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CE442E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Pr="00CE442E" w:rsidRDefault="00094771" w:rsidP="00094771">
      <w:pPr>
        <w:pStyle w:val="a3"/>
        <w:ind w:right="-1"/>
        <w:jc w:val="center"/>
        <w:rPr>
          <w:szCs w:val="28"/>
        </w:rPr>
      </w:pPr>
      <w:r w:rsidRPr="00CE442E">
        <w:rPr>
          <w:szCs w:val="28"/>
        </w:rPr>
        <w:t>до проекту рішення</w:t>
      </w:r>
    </w:p>
    <w:p w14:paraId="67BB22CA" w14:textId="77777777" w:rsidR="00094771" w:rsidRPr="00CE442E" w:rsidRDefault="00094771" w:rsidP="00A77700">
      <w:pPr>
        <w:pStyle w:val="a3"/>
        <w:ind w:right="-1"/>
        <w:jc w:val="center"/>
        <w:rPr>
          <w:b/>
          <w:sz w:val="16"/>
          <w:szCs w:val="16"/>
        </w:rPr>
      </w:pPr>
    </w:p>
    <w:p w14:paraId="5A818273" w14:textId="77777777" w:rsidR="00FB6987" w:rsidRPr="00FB6987" w:rsidRDefault="00FB6987" w:rsidP="00FB698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81864358"/>
      <w:r w:rsidRPr="00FB6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відмову у наданні земельних ділянок в оренду</w:t>
      </w:r>
    </w:p>
    <w:p w14:paraId="357660DA" w14:textId="77777777" w:rsidR="00FB6987" w:rsidRPr="00FB6987" w:rsidRDefault="00FB6987" w:rsidP="00FB698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товариству з обмеженою відповідальністю «</w:t>
      </w:r>
      <w:proofErr w:type="spellStart"/>
      <w:r w:rsidRPr="00FB6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Лагрітос</w:t>
      </w:r>
      <w:proofErr w:type="spellEnd"/>
      <w:r w:rsidRPr="00FB6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58AFC8D9" w14:textId="41406101" w:rsidR="00581E6C" w:rsidRDefault="00FB6987" w:rsidP="00FB6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м. Бровари Броварського району Київської області</w:t>
      </w:r>
    </w:p>
    <w:p w14:paraId="5DD648D1" w14:textId="77777777" w:rsidR="00FB6987" w:rsidRPr="00463EB8" w:rsidRDefault="00FB6987" w:rsidP="00FB6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bookmarkEnd w:id="0"/>
    <w:p w14:paraId="4CD83669" w14:textId="77777777" w:rsidR="002B0044" w:rsidRPr="00463EB8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63EB8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1EBA0DF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23288134" w14:textId="40BC90C8" w:rsidR="00463EB8" w:rsidRPr="00463EB8" w:rsidRDefault="002B0044" w:rsidP="00463EB8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463EB8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463EB8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663E9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51FD84D" w14:textId="5172A396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2.Мета і шляхи її досягнення</w:t>
      </w:r>
    </w:p>
    <w:p w14:paraId="51B9BA18" w14:textId="30A90D3C" w:rsidR="002B0044" w:rsidRPr="006C78C4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sz w:val="28"/>
          <w:szCs w:val="28"/>
          <w:lang w:eastAsia="zh-CN"/>
        </w:rPr>
      </w:pPr>
      <w:r w:rsidRPr="00463EB8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="00496D6E" w:rsidRPr="00496D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заяв</w:t>
      </w:r>
      <w:r w:rsidR="00496D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496D6E" w:rsidRPr="00496D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товариства з обмеженою відповідальністю «</w:t>
      </w:r>
      <w:proofErr w:type="spellStart"/>
      <w:r w:rsidR="00496D6E" w:rsidRPr="00496D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Лагрітос</w:t>
      </w:r>
      <w:proofErr w:type="spellEnd"/>
      <w:r w:rsidR="00496D6E" w:rsidRPr="00496D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»                        </w:t>
      </w:r>
      <w:proofErr w:type="spellStart"/>
      <w:r w:rsidR="00496D6E" w:rsidRPr="00496D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Вих</w:t>
      </w:r>
      <w:proofErr w:type="spellEnd"/>
      <w:r w:rsidR="00496D6E" w:rsidRPr="00496D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№ 08 від 02.12.2025року</w:t>
      </w:r>
      <w:r w:rsidR="00496D6E" w:rsidRPr="00463EB8">
        <w:rPr>
          <w:rFonts w:ascii="Times New Roman" w:hAnsi="Times New Roman" w:cs="Times New Roman"/>
          <w:sz w:val="28"/>
          <w:szCs w:val="28"/>
        </w:rPr>
        <w:t xml:space="preserve"> </w:t>
      </w:r>
      <w:r w:rsidR="00496D6E">
        <w:rPr>
          <w:rFonts w:ascii="Times New Roman" w:hAnsi="Times New Roman" w:cs="Times New Roman"/>
          <w:sz w:val="28"/>
          <w:szCs w:val="28"/>
        </w:rPr>
        <w:t xml:space="preserve">про передачу в оренду земельних ділянок </w:t>
      </w:r>
      <w:r w:rsidRPr="00463EB8">
        <w:rPr>
          <w:rFonts w:ascii="Times New Roman" w:hAnsi="Times New Roman" w:cs="Times New Roman"/>
          <w:sz w:val="28"/>
          <w:szCs w:val="28"/>
        </w:rPr>
        <w:t xml:space="preserve">шляхом </w:t>
      </w:r>
      <w:r w:rsidRPr="006C78C4">
        <w:rPr>
          <w:rFonts w:ascii="Times New Roman" w:hAnsi="Times New Roman" w:cs="Times New Roman"/>
          <w:sz w:val="28"/>
          <w:szCs w:val="28"/>
        </w:rPr>
        <w:t>прийняття рішення відповідно до вимог чинного законодавства.</w:t>
      </w:r>
    </w:p>
    <w:p w14:paraId="5D25066E" w14:textId="77777777" w:rsidR="002B0044" w:rsidRPr="006C78C4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6C78C4">
        <w:rPr>
          <w:rFonts w:ascii="Times New Roman" w:hAnsi="Times New Roman"/>
          <w:b/>
          <w:sz w:val="28"/>
          <w:szCs w:val="28"/>
          <w:lang w:eastAsia="zh-CN"/>
        </w:rPr>
        <w:t>3.Правові аспекти</w:t>
      </w:r>
    </w:p>
    <w:p w14:paraId="70749063" w14:textId="3F5AC5D9" w:rsidR="002B0044" w:rsidRPr="006C78C4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6C78C4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6C78C4">
        <w:rPr>
          <w:rFonts w:ascii="Times New Roman" w:hAnsi="Times New Roman" w:cs="Times New Roman"/>
          <w:sz w:val="28"/>
          <w:szCs w:val="28"/>
        </w:rPr>
        <w:t xml:space="preserve">рішення підготовлений відповідно до статей </w:t>
      </w:r>
      <w:r w:rsidR="00496D6E" w:rsidRPr="006C78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12,</w:t>
      </w:r>
      <w:r w:rsidR="00522D4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123,</w:t>
      </w:r>
      <w:r w:rsidR="00496D6E" w:rsidRPr="006C78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134 Земельного кодексу України, Закон</w:t>
      </w:r>
      <w:r w:rsidR="00942347" w:rsidRPr="006C78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="00496D6E" w:rsidRPr="006C78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України «Про адміністративну процедуру», пункт</w:t>
      </w:r>
      <w:r w:rsidR="00942347" w:rsidRPr="006C78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="00496D6E" w:rsidRPr="006C78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34 частини 1 статті 26 Закону України «Про місцеве самоврядування в Україні»</w:t>
      </w:r>
      <w:r w:rsidR="009421CC" w:rsidRPr="006C78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0D9A86EE" w14:textId="77777777" w:rsidR="00A42714" w:rsidRPr="006C78C4" w:rsidRDefault="009421CC" w:rsidP="006C78C4">
      <w:pPr>
        <w:pStyle w:val="rvps2"/>
        <w:shd w:val="clear" w:color="auto" w:fill="FFFFFF"/>
        <w:spacing w:before="0" w:beforeAutospacing="0" w:after="0" w:afterAutospacing="0"/>
        <w:ind w:left="-284" w:firstLine="567"/>
        <w:jc w:val="both"/>
        <w:rPr>
          <w:sz w:val="28"/>
          <w:szCs w:val="28"/>
        </w:rPr>
      </w:pPr>
      <w:r w:rsidRPr="006C78C4">
        <w:rPr>
          <w:sz w:val="28"/>
          <w:szCs w:val="28"/>
        </w:rPr>
        <w:t xml:space="preserve">Статтею 134 Земельного кодексу України встановлена </w:t>
      </w:r>
      <w:proofErr w:type="spellStart"/>
      <w:r w:rsidRPr="006C78C4">
        <w:rPr>
          <w:sz w:val="28"/>
          <w:szCs w:val="28"/>
        </w:rPr>
        <w:t>бов’язковість</w:t>
      </w:r>
      <w:proofErr w:type="spellEnd"/>
      <w:r w:rsidRPr="006C78C4">
        <w:rPr>
          <w:sz w:val="28"/>
          <w:szCs w:val="28"/>
        </w:rPr>
        <w:t xml:space="preserve"> продажу земельних ділянок державної чи комунальної власності або передачі їх у користування на конкурентних засадах (на земельних торгах)</w:t>
      </w:r>
      <w:bookmarkStart w:id="1" w:name="n2867"/>
      <w:bookmarkStart w:id="2" w:name="n1211"/>
      <w:bookmarkEnd w:id="1"/>
      <w:bookmarkEnd w:id="2"/>
      <w:r w:rsidRPr="006C78C4">
        <w:rPr>
          <w:sz w:val="28"/>
          <w:szCs w:val="28"/>
        </w:rPr>
        <w:t xml:space="preserve">. Відповідно до частини першої вказаної статті Закону земельні ділянки державної чи комунальної власності продаються або передаються в користування (оренду, </w:t>
      </w:r>
      <w:proofErr w:type="spellStart"/>
      <w:r w:rsidRPr="006C78C4">
        <w:rPr>
          <w:sz w:val="28"/>
          <w:szCs w:val="28"/>
        </w:rPr>
        <w:t>суперфіцій</w:t>
      </w:r>
      <w:proofErr w:type="spellEnd"/>
      <w:r w:rsidRPr="006C78C4">
        <w:rPr>
          <w:sz w:val="28"/>
          <w:szCs w:val="28"/>
        </w:rPr>
        <w:t>, емфітевзис) окремими лотами на конкурентних засадах (на земельних торгах), крім випадків, встановлених </w:t>
      </w:r>
      <w:hyperlink r:id="rId7" w:anchor="n2125" w:tgtFrame="_blank" w:history="1">
        <w:r w:rsidRPr="006C78C4">
          <w:rPr>
            <w:rStyle w:val="af"/>
            <w:color w:val="auto"/>
            <w:sz w:val="28"/>
            <w:szCs w:val="28"/>
            <w:u w:val="none"/>
          </w:rPr>
          <w:t>частиною другою</w:t>
        </w:r>
      </w:hyperlink>
      <w:r w:rsidRPr="006C78C4">
        <w:rPr>
          <w:sz w:val="28"/>
          <w:szCs w:val="28"/>
        </w:rPr>
        <w:t> цієї статті.</w:t>
      </w:r>
    </w:p>
    <w:p w14:paraId="6C4BE1D8" w14:textId="6BE03EEC" w:rsidR="009421CC" w:rsidRPr="006C78C4" w:rsidRDefault="009421CC" w:rsidP="006C78C4">
      <w:pPr>
        <w:pStyle w:val="rvps2"/>
        <w:shd w:val="clear" w:color="auto" w:fill="FFFFFF"/>
        <w:spacing w:before="0" w:beforeAutospacing="0" w:after="0" w:afterAutospacing="0"/>
        <w:ind w:left="-284" w:firstLine="567"/>
        <w:jc w:val="both"/>
        <w:rPr>
          <w:sz w:val="28"/>
          <w:szCs w:val="28"/>
        </w:rPr>
      </w:pPr>
      <w:r w:rsidRPr="006C78C4">
        <w:rPr>
          <w:sz w:val="28"/>
          <w:szCs w:val="28"/>
        </w:rPr>
        <w:t xml:space="preserve"> Однією з підстав </w:t>
      </w:r>
      <w:r w:rsidR="00A42714" w:rsidRPr="006C78C4">
        <w:rPr>
          <w:sz w:val="28"/>
          <w:szCs w:val="28"/>
        </w:rPr>
        <w:t xml:space="preserve">передачі </w:t>
      </w:r>
      <w:r w:rsidRPr="006C78C4">
        <w:rPr>
          <w:sz w:val="28"/>
          <w:szCs w:val="28"/>
        </w:rPr>
        <w:t xml:space="preserve">в оренду земельних ділянок без </w:t>
      </w:r>
      <w:r w:rsidR="00A42714" w:rsidRPr="006C78C4">
        <w:rPr>
          <w:sz w:val="28"/>
          <w:szCs w:val="28"/>
        </w:rPr>
        <w:t xml:space="preserve">проведення </w:t>
      </w:r>
      <w:r w:rsidR="006C78C4" w:rsidRPr="006C78C4">
        <w:rPr>
          <w:sz w:val="28"/>
          <w:szCs w:val="28"/>
        </w:rPr>
        <w:t>земельних торгів, встановлених ч</w:t>
      </w:r>
      <w:r w:rsidRPr="006C78C4">
        <w:rPr>
          <w:sz w:val="28"/>
          <w:szCs w:val="28"/>
        </w:rPr>
        <w:t>астиною другою статті 134 ЗКУ</w:t>
      </w:r>
      <w:r w:rsidR="006C78C4" w:rsidRPr="006C78C4">
        <w:rPr>
          <w:sz w:val="28"/>
          <w:szCs w:val="28"/>
        </w:rPr>
        <w:t>,</w:t>
      </w:r>
      <w:r w:rsidRPr="006C78C4">
        <w:rPr>
          <w:sz w:val="28"/>
          <w:szCs w:val="28"/>
        </w:rPr>
        <w:t xml:space="preserve"> </w:t>
      </w:r>
      <w:bookmarkStart w:id="3" w:name="n2869"/>
      <w:bookmarkStart w:id="4" w:name="n2126"/>
      <w:bookmarkEnd w:id="3"/>
      <w:bookmarkEnd w:id="4"/>
      <w:r w:rsidR="006C78C4" w:rsidRPr="006C78C4">
        <w:rPr>
          <w:sz w:val="28"/>
          <w:szCs w:val="28"/>
        </w:rPr>
        <w:t>є</w:t>
      </w:r>
      <w:r w:rsidRPr="006C78C4">
        <w:rPr>
          <w:sz w:val="28"/>
          <w:szCs w:val="28"/>
        </w:rPr>
        <w:t xml:space="preserve"> </w:t>
      </w:r>
      <w:r w:rsidRPr="009421CC">
        <w:rPr>
          <w:sz w:val="28"/>
          <w:szCs w:val="28"/>
        </w:rPr>
        <w:t>розташування на земельних ділянках об'єктів нерухомого майна (будівель, споруд), що перебувають у власності фізичних або юридичних осіб</w:t>
      </w:r>
      <w:r w:rsidR="006C78C4" w:rsidRPr="006C78C4">
        <w:rPr>
          <w:sz w:val="28"/>
          <w:szCs w:val="28"/>
        </w:rPr>
        <w:t>.</w:t>
      </w:r>
    </w:p>
    <w:p w14:paraId="64F90E84" w14:textId="3AB8F56B" w:rsidR="006C78C4" w:rsidRPr="006C78C4" w:rsidRDefault="006C78C4" w:rsidP="006C78C4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заяви про надання в оренду земельних ділянок заявник додає </w:t>
      </w:r>
      <w:r w:rsidRPr="006C78C4">
        <w:rPr>
          <w:rFonts w:ascii="Times New Roman" w:hAnsi="Times New Roman"/>
          <w:sz w:val="28"/>
          <w:szCs w:val="28"/>
        </w:rPr>
        <w:t xml:space="preserve">Витяг про реєстрацію права власності на нерухоме майно від 24.09.2010року, </w:t>
      </w:r>
      <w:r w:rsidR="00EA1EDB">
        <w:rPr>
          <w:rFonts w:ascii="Times New Roman" w:hAnsi="Times New Roman"/>
          <w:sz w:val="28"/>
          <w:szCs w:val="28"/>
        </w:rPr>
        <w:t xml:space="preserve">відповідно до якого </w:t>
      </w:r>
      <w:r w:rsidRPr="006C78C4">
        <w:rPr>
          <w:rFonts w:ascii="Times New Roman" w:hAnsi="Times New Roman"/>
          <w:sz w:val="28"/>
          <w:szCs w:val="28"/>
        </w:rPr>
        <w:t>товариство з обмеженою відповідальністю «</w:t>
      </w:r>
      <w:proofErr w:type="spellStart"/>
      <w:r w:rsidRPr="006C78C4">
        <w:rPr>
          <w:rFonts w:ascii="Times New Roman" w:hAnsi="Times New Roman"/>
          <w:sz w:val="28"/>
          <w:szCs w:val="28"/>
        </w:rPr>
        <w:t>Лагрітос</w:t>
      </w:r>
      <w:proofErr w:type="spellEnd"/>
      <w:r w:rsidRPr="006C78C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78C4">
        <w:rPr>
          <w:rFonts w:ascii="Times New Roman" w:hAnsi="Times New Roman"/>
          <w:sz w:val="28"/>
          <w:szCs w:val="28"/>
        </w:rPr>
        <w:t xml:space="preserve"> є власником об’єкта незавершеного будівництва (реєстраційний номер 31590479) по вул. Чорновола В’ячеслава, б/н.</w:t>
      </w:r>
    </w:p>
    <w:p w14:paraId="4F43D58E" w14:textId="1864F093" w:rsidR="00EA1EDB" w:rsidRPr="00EA1EDB" w:rsidRDefault="00EA1EDB" w:rsidP="00EA1EDB">
      <w:pPr>
        <w:spacing w:after="0" w:line="240" w:lineRule="auto"/>
        <w:ind w:left="-284" w:firstLine="568"/>
        <w:jc w:val="both"/>
        <w:rPr>
          <w:rFonts w:ascii="Times New Roman" w:hAnsi="Times New Roman"/>
          <w:i/>
          <w:iCs/>
          <w:color w:val="C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Разом з тим</w:t>
      </w:r>
      <w:r w:rsidRPr="003C1C13">
        <w:rPr>
          <w:rFonts w:ascii="Times New Roman" w:hAnsi="Times New Roman"/>
          <w:sz w:val="28"/>
          <w:szCs w:val="28"/>
        </w:rPr>
        <w:t>, сертифікати № ІУ123240709441 та № ІУ123241003224</w:t>
      </w:r>
      <w:r>
        <w:rPr>
          <w:rFonts w:ascii="Times New Roman" w:hAnsi="Times New Roman"/>
          <w:sz w:val="28"/>
          <w:szCs w:val="28"/>
        </w:rPr>
        <w:t xml:space="preserve">, які видані Державною інспекцією архітектури та містобудування України, засвідчено відповідність закінченого будівництвом об’єкта (черги, окремого пускового комплексу) проектній документації та підтверджено його готовність до експлуатації. Сертифікати видані на підставі </w:t>
      </w:r>
      <w:proofErr w:type="spellStart"/>
      <w:r>
        <w:rPr>
          <w:rFonts w:ascii="Times New Roman" w:hAnsi="Times New Roman"/>
          <w:sz w:val="28"/>
          <w:szCs w:val="28"/>
        </w:rPr>
        <w:t>акта</w:t>
      </w:r>
      <w:proofErr w:type="spellEnd"/>
      <w:r>
        <w:rPr>
          <w:rFonts w:ascii="Times New Roman" w:hAnsi="Times New Roman"/>
          <w:sz w:val="28"/>
          <w:szCs w:val="28"/>
        </w:rPr>
        <w:t xml:space="preserve"> готовності об’єкта до експлуатації. </w:t>
      </w:r>
    </w:p>
    <w:p w14:paraId="5BE74685" w14:textId="77777777" w:rsidR="00B444F4" w:rsidRPr="009F3C0A" w:rsidRDefault="00B444F4" w:rsidP="00B444F4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F3C0A">
        <w:rPr>
          <w:rFonts w:ascii="Times New Roman" w:hAnsi="Times New Roman"/>
          <w:sz w:val="28"/>
          <w:szCs w:val="28"/>
        </w:rPr>
        <w:lastRenderedPageBreak/>
        <w:t xml:space="preserve">За поданими </w:t>
      </w:r>
      <w:bookmarkStart w:id="5" w:name="_Hlk219275132"/>
      <w:r w:rsidRPr="009F3C0A">
        <w:rPr>
          <w:rFonts w:ascii="Times New Roman" w:hAnsi="Times New Roman"/>
          <w:sz w:val="28"/>
          <w:szCs w:val="28"/>
        </w:rPr>
        <w:t>ТОВ «</w:t>
      </w:r>
      <w:proofErr w:type="spellStart"/>
      <w:r w:rsidRPr="009F3C0A">
        <w:rPr>
          <w:rFonts w:ascii="Times New Roman" w:hAnsi="Times New Roman"/>
          <w:sz w:val="28"/>
          <w:szCs w:val="28"/>
        </w:rPr>
        <w:t>Лагрітос</w:t>
      </w:r>
      <w:proofErr w:type="spellEnd"/>
      <w:r w:rsidRPr="009F3C0A">
        <w:rPr>
          <w:rFonts w:ascii="Times New Roman" w:hAnsi="Times New Roman"/>
          <w:sz w:val="28"/>
          <w:szCs w:val="28"/>
        </w:rPr>
        <w:t xml:space="preserve">» </w:t>
      </w:r>
      <w:bookmarkEnd w:id="5"/>
      <w:r w:rsidRPr="009F3C0A">
        <w:rPr>
          <w:rFonts w:ascii="Times New Roman" w:hAnsi="Times New Roman"/>
          <w:sz w:val="28"/>
          <w:szCs w:val="28"/>
        </w:rPr>
        <w:t>документами неможливо ідентифікувати на яких земельних ділянках, розташоване майно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3C0A">
        <w:rPr>
          <w:rFonts w:ascii="Times New Roman" w:hAnsi="Times New Roman"/>
          <w:sz w:val="28"/>
          <w:szCs w:val="28"/>
        </w:rPr>
        <w:t>(об’єкти незавершеного будівництва), яке належить на праві власності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3C0A">
        <w:rPr>
          <w:rFonts w:ascii="Times New Roman" w:hAnsi="Times New Roman"/>
          <w:sz w:val="28"/>
          <w:szCs w:val="28"/>
        </w:rPr>
        <w:t>ТОВ «</w:t>
      </w:r>
      <w:proofErr w:type="spellStart"/>
      <w:r w:rsidRPr="009F3C0A">
        <w:rPr>
          <w:rFonts w:ascii="Times New Roman" w:hAnsi="Times New Roman"/>
          <w:sz w:val="28"/>
          <w:szCs w:val="28"/>
        </w:rPr>
        <w:t>Лагрітос</w:t>
      </w:r>
      <w:proofErr w:type="spellEnd"/>
      <w:r w:rsidRPr="009F3C0A">
        <w:rPr>
          <w:rFonts w:ascii="Times New Roman" w:hAnsi="Times New Roman"/>
          <w:sz w:val="28"/>
          <w:szCs w:val="28"/>
        </w:rPr>
        <w:t>».</w:t>
      </w:r>
    </w:p>
    <w:p w14:paraId="42D40B6B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4. Фінансово-економічне обґрунтування</w:t>
      </w:r>
    </w:p>
    <w:p w14:paraId="05C3E27E" w14:textId="77777777" w:rsidR="00A9476F" w:rsidRDefault="00C5335B" w:rsidP="00A9476F">
      <w:pPr>
        <w:suppressAutoHyphens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Прийняття даного рішення виділення коштів </w:t>
      </w:r>
      <w:r w:rsidR="00A947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 </w:t>
      </w:r>
      <w:r w:rsidR="00A9476F"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потребує</w:t>
      </w:r>
      <w:r w:rsidR="00A9476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777D5868" w14:textId="67D8DDDA" w:rsidR="002B0044" w:rsidRPr="00463EB8" w:rsidRDefault="002B0044" w:rsidP="00A9476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5. Прогноз результатів</w:t>
      </w:r>
    </w:p>
    <w:p w14:paraId="1EB58DD6" w14:textId="2D5DDE34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 звернення, 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>отрима</w:t>
      </w:r>
      <w:r w:rsidR="00642BF3">
        <w:rPr>
          <w:rFonts w:ascii="Times New Roman" w:hAnsi="Times New Roman"/>
          <w:sz w:val="28"/>
          <w:szCs w:val="28"/>
          <w:shd w:val="clear" w:color="auto" w:fill="FFFFFF"/>
        </w:rPr>
        <w:t>є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результат </w:t>
      </w:r>
      <w:r w:rsidRPr="00463EB8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4353C">
        <w:rPr>
          <w:rFonts w:ascii="Times New Roman" w:hAnsi="Times New Roman"/>
          <w:sz w:val="28"/>
          <w:szCs w:val="28"/>
          <w:shd w:val="clear" w:color="auto" w:fill="FFFFFF"/>
        </w:rPr>
        <w:t>заяви</w:t>
      </w:r>
      <w:r w:rsidR="00947096" w:rsidRPr="00463EB8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463EB8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2E9326BF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7CA8D63" w14:textId="34077046" w:rsidR="00E2446D" w:rsidRDefault="00E2446D" w:rsidP="00CE38A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C6AFF2E" w14:textId="77777777" w:rsidR="009D4437" w:rsidRPr="00463EB8" w:rsidRDefault="009D4437" w:rsidP="00CE38A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096BF5C" w14:textId="77777777" w:rsidR="00E46503" w:rsidRPr="00463EB8" w:rsidRDefault="00E46503" w:rsidP="00E4650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63EB8">
        <w:rPr>
          <w:rFonts w:ascii="Times New Roman" w:hAnsi="Times New Roman" w:cs="Times New Roman"/>
          <w:sz w:val="28"/>
          <w:szCs w:val="28"/>
        </w:rPr>
        <w:t>Начальник управління</w:t>
      </w:r>
    </w:p>
    <w:p w14:paraId="5592682C" w14:textId="0FD20A55" w:rsidR="00E2446D" w:rsidRPr="00463EB8" w:rsidRDefault="00E46503" w:rsidP="00951E3B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63EB8">
        <w:rPr>
          <w:rFonts w:ascii="Times New Roman" w:hAnsi="Times New Roman" w:cs="Times New Roman"/>
          <w:sz w:val="28"/>
          <w:szCs w:val="28"/>
        </w:rPr>
        <w:t>земельних ресурсів                                                                  Леся ГУДИМЕНКО</w:t>
      </w:r>
    </w:p>
    <w:sectPr w:rsidR="00E2446D" w:rsidRPr="00463EB8" w:rsidSect="00463EB8">
      <w:headerReference w:type="default" r:id="rId8"/>
      <w:pgSz w:w="11906" w:h="16838"/>
      <w:pgMar w:top="1134" w:right="567" w:bottom="184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CB0A6" w14:textId="77777777" w:rsidR="00C86D0A" w:rsidRDefault="00C86D0A" w:rsidP="00150C6A">
      <w:pPr>
        <w:spacing w:after="0" w:line="240" w:lineRule="auto"/>
      </w:pPr>
      <w:r>
        <w:separator/>
      </w:r>
    </w:p>
  </w:endnote>
  <w:endnote w:type="continuationSeparator" w:id="0">
    <w:p w14:paraId="3EDB8D02" w14:textId="77777777" w:rsidR="00C86D0A" w:rsidRDefault="00C86D0A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ADD1C" w14:textId="77777777" w:rsidR="00C86D0A" w:rsidRDefault="00C86D0A" w:rsidP="00150C6A">
      <w:pPr>
        <w:spacing w:after="0" w:line="240" w:lineRule="auto"/>
      </w:pPr>
      <w:r>
        <w:separator/>
      </w:r>
    </w:p>
  </w:footnote>
  <w:footnote w:type="continuationSeparator" w:id="0">
    <w:p w14:paraId="650B853F" w14:textId="77777777" w:rsidR="00C86D0A" w:rsidRDefault="00C86D0A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37283"/>
    <w:rsid w:val="00045AF8"/>
    <w:rsid w:val="00076141"/>
    <w:rsid w:val="00094771"/>
    <w:rsid w:val="000973CD"/>
    <w:rsid w:val="000A6DEA"/>
    <w:rsid w:val="000D4B7F"/>
    <w:rsid w:val="001125BD"/>
    <w:rsid w:val="0012401E"/>
    <w:rsid w:val="00126767"/>
    <w:rsid w:val="001464DC"/>
    <w:rsid w:val="00150C6A"/>
    <w:rsid w:val="001A75EE"/>
    <w:rsid w:val="001B283F"/>
    <w:rsid w:val="001B4B26"/>
    <w:rsid w:val="001C3596"/>
    <w:rsid w:val="001C476A"/>
    <w:rsid w:val="001D6060"/>
    <w:rsid w:val="001E186E"/>
    <w:rsid w:val="001F6754"/>
    <w:rsid w:val="00221BEB"/>
    <w:rsid w:val="0022215A"/>
    <w:rsid w:val="00223648"/>
    <w:rsid w:val="00236FFE"/>
    <w:rsid w:val="0024190E"/>
    <w:rsid w:val="00244F76"/>
    <w:rsid w:val="00290EDA"/>
    <w:rsid w:val="002B0044"/>
    <w:rsid w:val="002D0589"/>
    <w:rsid w:val="0031348D"/>
    <w:rsid w:val="00314745"/>
    <w:rsid w:val="00320E8B"/>
    <w:rsid w:val="003370C1"/>
    <w:rsid w:val="00344978"/>
    <w:rsid w:val="0038216D"/>
    <w:rsid w:val="00392E14"/>
    <w:rsid w:val="003A77E9"/>
    <w:rsid w:val="003D46D7"/>
    <w:rsid w:val="003D63AE"/>
    <w:rsid w:val="00463EB8"/>
    <w:rsid w:val="004804CA"/>
    <w:rsid w:val="00496D6E"/>
    <w:rsid w:val="004C183A"/>
    <w:rsid w:val="00522D44"/>
    <w:rsid w:val="00581E6C"/>
    <w:rsid w:val="005B62D8"/>
    <w:rsid w:val="005E1949"/>
    <w:rsid w:val="006039B2"/>
    <w:rsid w:val="00616F2C"/>
    <w:rsid w:val="00626DCB"/>
    <w:rsid w:val="00642471"/>
    <w:rsid w:val="00642BF3"/>
    <w:rsid w:val="00646C62"/>
    <w:rsid w:val="00663E9A"/>
    <w:rsid w:val="00675AA4"/>
    <w:rsid w:val="00677897"/>
    <w:rsid w:val="006C78C4"/>
    <w:rsid w:val="006D59D8"/>
    <w:rsid w:val="00794C86"/>
    <w:rsid w:val="007C3140"/>
    <w:rsid w:val="007C4B7F"/>
    <w:rsid w:val="0084059D"/>
    <w:rsid w:val="00887673"/>
    <w:rsid w:val="00893E46"/>
    <w:rsid w:val="008B1D64"/>
    <w:rsid w:val="008B7771"/>
    <w:rsid w:val="008C1E71"/>
    <w:rsid w:val="008F75AD"/>
    <w:rsid w:val="00905655"/>
    <w:rsid w:val="009340D3"/>
    <w:rsid w:val="009421CC"/>
    <w:rsid w:val="00942347"/>
    <w:rsid w:val="00945E11"/>
    <w:rsid w:val="00947096"/>
    <w:rsid w:val="00951E3B"/>
    <w:rsid w:val="009B588C"/>
    <w:rsid w:val="009C4FAF"/>
    <w:rsid w:val="009D4437"/>
    <w:rsid w:val="009E17DF"/>
    <w:rsid w:val="00A01E10"/>
    <w:rsid w:val="00A42714"/>
    <w:rsid w:val="00A530D6"/>
    <w:rsid w:val="00A54842"/>
    <w:rsid w:val="00A6456F"/>
    <w:rsid w:val="00A77700"/>
    <w:rsid w:val="00A9476F"/>
    <w:rsid w:val="00AA0CC7"/>
    <w:rsid w:val="00AB310E"/>
    <w:rsid w:val="00AC711A"/>
    <w:rsid w:val="00B06EE2"/>
    <w:rsid w:val="00B263D5"/>
    <w:rsid w:val="00B4353C"/>
    <w:rsid w:val="00B444F4"/>
    <w:rsid w:val="00B533C4"/>
    <w:rsid w:val="00B53E5C"/>
    <w:rsid w:val="00B554EE"/>
    <w:rsid w:val="00B87887"/>
    <w:rsid w:val="00B9131C"/>
    <w:rsid w:val="00BB2DF7"/>
    <w:rsid w:val="00BB71D1"/>
    <w:rsid w:val="00BB757D"/>
    <w:rsid w:val="00BD076F"/>
    <w:rsid w:val="00BE065D"/>
    <w:rsid w:val="00BE5E9F"/>
    <w:rsid w:val="00C303A2"/>
    <w:rsid w:val="00C340CA"/>
    <w:rsid w:val="00C3672E"/>
    <w:rsid w:val="00C50EE9"/>
    <w:rsid w:val="00C5335B"/>
    <w:rsid w:val="00C86D0A"/>
    <w:rsid w:val="00CB7143"/>
    <w:rsid w:val="00CD15CE"/>
    <w:rsid w:val="00CD1A4B"/>
    <w:rsid w:val="00CD1C68"/>
    <w:rsid w:val="00CD59B1"/>
    <w:rsid w:val="00CE38AF"/>
    <w:rsid w:val="00CE442E"/>
    <w:rsid w:val="00D26B79"/>
    <w:rsid w:val="00D26C1C"/>
    <w:rsid w:val="00D47191"/>
    <w:rsid w:val="00D71424"/>
    <w:rsid w:val="00D97327"/>
    <w:rsid w:val="00DE799E"/>
    <w:rsid w:val="00DF574E"/>
    <w:rsid w:val="00E146B3"/>
    <w:rsid w:val="00E15430"/>
    <w:rsid w:val="00E2446D"/>
    <w:rsid w:val="00E35346"/>
    <w:rsid w:val="00E35408"/>
    <w:rsid w:val="00E37F73"/>
    <w:rsid w:val="00E46503"/>
    <w:rsid w:val="00E618FD"/>
    <w:rsid w:val="00E66067"/>
    <w:rsid w:val="00E848C1"/>
    <w:rsid w:val="00EA1EDB"/>
    <w:rsid w:val="00ED45DB"/>
    <w:rsid w:val="00F02C52"/>
    <w:rsid w:val="00F17F71"/>
    <w:rsid w:val="00F3666E"/>
    <w:rsid w:val="00F422F3"/>
    <w:rsid w:val="00F60598"/>
    <w:rsid w:val="00F72DAD"/>
    <w:rsid w:val="00FA2E02"/>
    <w:rsid w:val="00FB6987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  <w:style w:type="paragraph" w:customStyle="1" w:styleId="rvps2">
    <w:name w:val="rvps2"/>
    <w:basedOn w:val="a"/>
    <w:rsid w:val="00942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6">
    <w:name w:val="rvts46"/>
    <w:basedOn w:val="a0"/>
    <w:rsid w:val="009421CC"/>
  </w:style>
  <w:style w:type="character" w:styleId="af">
    <w:name w:val="Hyperlink"/>
    <w:basedOn w:val="a0"/>
    <w:uiPriority w:val="99"/>
    <w:semiHidden/>
    <w:unhideWhenUsed/>
    <w:rsid w:val="009421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272-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2135</Words>
  <Characters>1217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2025-09-10T05:54:00Z</cp:lastPrinted>
  <dcterms:created xsi:type="dcterms:W3CDTF">2026-01-14T08:53:00Z</dcterms:created>
  <dcterms:modified xsi:type="dcterms:W3CDTF">2026-01-14T12:10:00Z</dcterms:modified>
</cp:coreProperties>
</file>