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052BA" w:rsidP="00CF7B14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  <w:lang w:val="uk-UA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  <w:r w:rsidR="003E15F7">
        <w:rPr>
          <w:rFonts w:ascii="Times New Roman" w:hAnsi="Times New Roman"/>
          <w:szCs w:val="28"/>
          <w:lang w:val="uk-UA"/>
        </w:rPr>
        <w:t xml:space="preserve"> </w:t>
      </w:r>
      <w:bookmarkStart w:id="1" w:name="_GoBack"/>
      <w:bookmarkEnd w:id="1"/>
    </w:p>
    <w:p w:rsidR="003E15F7" w:rsidRPr="003E15F7" w:rsidP="00CF7B14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ЗАТВЕРДЖУЮ</w:t>
      </w:r>
    </w:p>
    <w:p w:rsidR="00CE2F9E" w:rsidP="00CF7B14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р</w:t>
      </w:r>
      <w:r w:rsidR="003D5F1E"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8052BA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29.12.2025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178-ОД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8052BA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8052BA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351D1E" w:rsidP="00351D1E">
      <w:pPr>
        <w:ind w:left="10" w:right="279" w:hanging="10"/>
        <w:jc w:val="center"/>
      </w:pPr>
      <w:permStart w:id="2" w:edGrp="everyone"/>
      <w:r>
        <w:rPr>
          <w:rFonts w:ascii="Times New Roman" w:hAnsi="Times New Roman"/>
          <w:b/>
        </w:rPr>
        <w:t xml:space="preserve">ПЛАН </w:t>
      </w:r>
    </w:p>
    <w:p w:rsidR="00351D1E" w:rsidP="00351D1E">
      <w:pPr>
        <w:ind w:left="10" w:hanging="1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 підготовки та проведення заходів, пов’язаних з 40-ми роковинами Чорнобильської катастрофи, на території Броварської міської територіальної громади </w:t>
      </w:r>
    </w:p>
    <w:p w:rsidR="00351D1E" w:rsidP="00351D1E">
      <w:pPr>
        <w:ind w:left="10" w:hanging="10"/>
        <w:jc w:val="center"/>
      </w:pPr>
    </w:p>
    <w:tbl>
      <w:tblPr>
        <w:tblStyle w:val="TableGrid0"/>
        <w:tblW w:w="14142" w:type="dxa"/>
        <w:tblInd w:w="986" w:type="dxa"/>
        <w:tblCellMar>
          <w:top w:w="72" w:type="dxa"/>
          <w:left w:w="108" w:type="dxa"/>
          <w:right w:w="38" w:type="dxa"/>
        </w:tblCellMar>
        <w:tblLook w:val="04A0"/>
      </w:tblPr>
      <w:tblGrid>
        <w:gridCol w:w="703"/>
        <w:gridCol w:w="6276"/>
        <w:gridCol w:w="3318"/>
        <w:gridCol w:w="3845"/>
      </w:tblGrid>
      <w:tr w:rsidTr="00593DD6">
        <w:tblPrEx>
          <w:tblW w:w="14142" w:type="dxa"/>
          <w:tblInd w:w="986" w:type="dxa"/>
          <w:tblLook w:val="04A0"/>
        </w:tblPrEx>
        <w:trPr>
          <w:trHeight w:val="89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№п/ п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                                Захід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Період проведення заходів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Відповідальні</w:t>
            </w:r>
          </w:p>
        </w:tc>
      </w:tr>
      <w:tr w:rsidTr="00593DD6">
        <w:tblPrEx>
          <w:tblW w:w="14142" w:type="dxa"/>
          <w:tblInd w:w="986" w:type="dxa"/>
          <w:tblLook w:val="04A0"/>
        </w:tblPrEx>
        <w:trPr>
          <w:trHeight w:val="15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1.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349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Організувати проведення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заходів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 з нагоди відзначення 40-х роковин Чорнобильської катастрофи в навчальних закладах :</w:t>
            </w:r>
          </w:p>
          <w:p w:rsidR="00351D1E" w:rsidRPr="00B20895" w:rsidP="00593DD6">
            <w:pPr>
              <w:ind w:right="349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- проведення виховних годин у 5-11 класах;</w:t>
            </w:r>
          </w:p>
          <w:p w:rsidR="00351D1E" w:rsidRPr="00B20895" w:rsidP="00593DD6">
            <w:pPr>
              <w:ind w:right="349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- зустрічі учасників ліквідації наслідків аварії на ЧАЕС з учнівською молоддю закладів освіти громади;</w:t>
            </w:r>
          </w:p>
          <w:p w:rsidR="00351D1E" w:rsidRPr="00B20895" w:rsidP="00593DD6">
            <w:pPr>
              <w:ind w:right="349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- експозиційні виставки у бібліотеках закладів освіти громади;</w:t>
            </w:r>
          </w:p>
          <w:p w:rsidR="00351D1E" w:rsidRPr="00B20895" w:rsidP="00593DD6">
            <w:pPr>
              <w:ind w:right="349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- виставки малюнків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Управління освіти і науки </w:t>
            </w:r>
          </w:p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Tr="00351D1E">
        <w:tblPrEx>
          <w:tblW w:w="14142" w:type="dxa"/>
          <w:tblInd w:w="986" w:type="dxa"/>
          <w:tblLook w:val="04A0"/>
        </w:tblPrEx>
        <w:trPr>
          <w:trHeight w:val="7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2.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349"/>
              <w:jc w:val="both"/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hAnsi="Times New Roman" w:cs="Times New Roman"/>
                <w:szCs w:val="28"/>
              </w:rPr>
              <w:t xml:space="preserve">Провести обстеження матеріально-побутових умов проживання одиноких </w:t>
            </w:r>
            <w:r>
              <w:rPr>
                <w:rFonts w:ascii="Times New Roman" w:hAnsi="Times New Roman" w:cs="Times New Roman"/>
                <w:szCs w:val="28"/>
              </w:rPr>
              <w:t xml:space="preserve">учасників </w:t>
            </w:r>
            <w:r w:rsidRPr="00B20895">
              <w:rPr>
                <w:rFonts w:ascii="Times New Roman" w:hAnsi="Times New Roman" w:cs="Times New Roman"/>
                <w:szCs w:val="28"/>
              </w:rPr>
              <w:t>ліквіда</w:t>
            </w:r>
            <w:r>
              <w:rPr>
                <w:rFonts w:ascii="Times New Roman" w:hAnsi="Times New Roman" w:cs="Times New Roman"/>
                <w:szCs w:val="28"/>
              </w:rPr>
              <w:t>ції наслідків аварії на ЧАЕС</w:t>
            </w:r>
            <w:r w:rsidRPr="00B20895">
              <w:rPr>
                <w:rFonts w:ascii="Times New Roman" w:hAnsi="Times New Roman" w:cs="Times New Roman"/>
                <w:szCs w:val="28"/>
              </w:rPr>
              <w:t xml:space="preserve"> та вдів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E5D63">
              <w:rPr>
                <w:rFonts w:ascii="Times New Roman" w:hAnsi="Times New Roman" w:cs="Times New Roman"/>
                <w:szCs w:val="28"/>
              </w:rPr>
              <w:t>померлих учасників ліквідації наслідків аварії на ЧАЕС</w:t>
            </w:r>
            <w:r w:rsidRPr="00B20895">
              <w:rPr>
                <w:rFonts w:ascii="Times New Roman" w:hAnsi="Times New Roman" w:cs="Times New Roman"/>
                <w:szCs w:val="28"/>
              </w:rPr>
              <w:t>, посилити увагу до повсякденних потреб постраждалих внаслідок Чорнобильської катастрофи, зокрема</w:t>
            </w:r>
            <w:r>
              <w:rPr>
                <w:rFonts w:ascii="Times New Roman" w:hAnsi="Times New Roman" w:cs="Times New Roman"/>
                <w:szCs w:val="28"/>
              </w:rPr>
              <w:t>,</w:t>
            </w:r>
            <w:r w:rsidRPr="00B20895">
              <w:rPr>
                <w:rFonts w:ascii="Times New Roman" w:hAnsi="Times New Roman" w:cs="Times New Roman"/>
                <w:szCs w:val="28"/>
              </w:rPr>
              <w:t xml:space="preserve"> щодо </w:t>
            </w:r>
            <w:r w:rsidRPr="00B20895">
              <w:rPr>
                <w:rFonts w:ascii="Times New Roman" w:hAnsi="Times New Roman" w:cs="Times New Roman"/>
                <w:szCs w:val="28"/>
              </w:rPr>
              <w:t>поліпшення їх соціального забезпечення, за необхідності  надання їм соціальної допомоги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Січень-грудень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P="00593DD6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8"/>
              </w:rPr>
            </w:pPr>
            <w:r w:rsidRPr="006749B9">
              <w:rPr>
                <w:rFonts w:ascii="Times New Roman" w:eastAsia="Times New Roman" w:hAnsi="Times New Roman" w:cs="Times New Roman"/>
                <w:szCs w:val="28"/>
              </w:rPr>
              <w:t>Броварський міський територіальний центр соціального обслуговування</w:t>
            </w:r>
            <w:r w:rsidR="00D01DCC"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  <w:r w:rsidRPr="00B20895" w:rsidR="00D01DCC">
              <w:rPr>
                <w:rFonts w:ascii="Times New Roman" w:eastAsia="Times New Roman" w:hAnsi="Times New Roman" w:cs="Times New Roman"/>
                <w:szCs w:val="28"/>
              </w:rPr>
              <w:t>Броварського району Київської області</w:t>
            </w:r>
          </w:p>
          <w:p w:rsidR="00A32142" w:rsidRPr="00D01DCC" w:rsidP="00593DD6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</w:p>
          <w:p w:rsidR="00351D1E" w:rsidRPr="006749B9" w:rsidP="00593DD6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351D1E" w:rsidRPr="00B20895" w:rsidP="00593DD6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8"/>
              </w:rPr>
            </w:pPr>
            <w:r w:rsidRPr="006749B9">
              <w:rPr>
                <w:rFonts w:ascii="Times New Roman" w:eastAsia="Times New Roman" w:hAnsi="Times New Roman" w:cs="Times New Roman"/>
                <w:szCs w:val="28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Look w:val="04A0"/>
        </w:tblPrEx>
        <w:trPr>
          <w:trHeight w:val="15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349"/>
              <w:jc w:val="both"/>
              <w:rPr>
                <w:rFonts w:ascii="Times New Roman" w:hAnsi="Times New Roman" w:cs="Times New Roman"/>
                <w:szCs w:val="28"/>
              </w:rPr>
            </w:pPr>
            <w:r w:rsidRPr="00E31EEB">
              <w:rPr>
                <w:rFonts w:ascii="Times New Roman" w:hAnsi="Times New Roman" w:cs="Times New Roman"/>
                <w:szCs w:val="28"/>
              </w:rPr>
              <w:t>Сприяти у забезпеченні допоміжними та іншими засобами реабілітації громадян, які постраждали внаслідок Чорнобильської катастрофи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Січень-грудень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6749B9" w:rsidP="00593DD6">
            <w:pPr>
              <w:shd w:val="clear" w:color="auto" w:fill="FFFFFF"/>
              <w:textAlignment w:val="baseline"/>
              <w:outlineLvl w:val="0"/>
              <w:rPr>
                <w:rFonts w:ascii="Times New Roman" w:eastAsia="Times New Roman" w:hAnsi="Times New Roman" w:cs="Times New Roman"/>
                <w:szCs w:val="28"/>
              </w:rPr>
            </w:pPr>
            <w:r w:rsidRPr="006749B9">
              <w:rPr>
                <w:rFonts w:ascii="Times New Roman" w:eastAsia="Times New Roman" w:hAnsi="Times New Roman" w:cs="Times New Roman"/>
                <w:szCs w:val="28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Look w:val="04A0"/>
        </w:tblPrEx>
        <w:trPr>
          <w:trHeight w:val="15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4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349"/>
              <w:jc w:val="both"/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hAnsi="Times New Roman" w:cs="Times New Roman"/>
                <w:szCs w:val="28"/>
              </w:rPr>
              <w:t xml:space="preserve">Забезпечити придбання квіткової продукції для проведення заходів з ушанування пам’яті </w:t>
            </w:r>
            <w:r>
              <w:rPr>
                <w:rFonts w:ascii="Times New Roman" w:hAnsi="Times New Roman" w:cs="Times New Roman"/>
                <w:szCs w:val="28"/>
              </w:rPr>
              <w:t xml:space="preserve"> померлих учасників ліквідації наслідків аварії на ЧАЕС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6749B9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CellMar>
            <w:right w:w="217" w:type="dxa"/>
          </w:tblCellMar>
          <w:tblLook w:val="04A0"/>
        </w:tblPrEx>
        <w:trPr>
          <w:trHeight w:val="153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5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Організувати покладання квітів біля пам’ятників </w:t>
            </w:r>
            <w:r>
              <w:rPr>
                <w:rFonts w:ascii="Times New Roman" w:hAnsi="Times New Roman" w:cs="Times New Roman"/>
                <w:szCs w:val="28"/>
              </w:rPr>
              <w:t>померлих учасників ліквідації наслідків аварії на ЧАЕС,</w:t>
            </w:r>
            <w:r w:rsidRPr="00B2089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на території Броварської міської територіальної громади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6749B9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CellMar>
            <w:right w:w="217" w:type="dxa"/>
          </w:tblCellMar>
          <w:tblLook w:val="04A0"/>
        </w:tblPrEx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6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Залучити 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представник</w:t>
            </w:r>
            <w:r>
              <w:rPr>
                <w:rFonts w:ascii="Times New Roman" w:eastAsia="Times New Roman" w:hAnsi="Times New Roman" w:cs="Times New Roman"/>
                <w:szCs w:val="28"/>
              </w:rPr>
              <w:t>ів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 громадських організацій </w:t>
            </w:r>
            <w:r>
              <w:rPr>
                <w:rFonts w:ascii="Times New Roman" w:eastAsia="Times New Roman" w:hAnsi="Times New Roman" w:cs="Times New Roman"/>
                <w:szCs w:val="28"/>
              </w:rPr>
              <w:t>громадян</w:t>
            </w:r>
            <w:r>
              <w:rPr>
                <w:rFonts w:ascii="Times New Roman" w:hAnsi="Times New Roman" w:cs="Times New Roman"/>
                <w:szCs w:val="28"/>
              </w:rPr>
              <w:t>,  які постраждали внаслідок Чорнобильської катастрофи,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заходів до 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Дня вшанування учасників ліквідації наслідків аварії на Чорнобильській АЕС (з дотриманням заходів безпеки та обмежень воєнного стану)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hAnsi="Times New Roman" w:cs="Times New Roman"/>
                <w:szCs w:val="28"/>
              </w:rPr>
            </w:pPr>
            <w:r w:rsidRPr="00402564">
              <w:rPr>
                <w:rFonts w:ascii="Times New Roman" w:hAnsi="Times New Roman" w:cs="Times New Roman"/>
                <w:szCs w:val="28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CellMar>
            <w:right w:w="217" w:type="dxa"/>
          </w:tblCellMar>
          <w:tblLook w:val="04A0"/>
        </w:tblPrEx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7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Звернутись до релігійних організацій з пропозицією провести молебні за </w:t>
            </w:r>
            <w:r>
              <w:rPr>
                <w:rFonts w:ascii="Times New Roman" w:hAnsi="Times New Roman" w:cs="Times New Roman"/>
                <w:szCs w:val="28"/>
              </w:rPr>
              <w:t>померлими учасниками ліквідації наслідків аварії на ЧАЕС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CellMar>
            <w:right w:w="217" w:type="dxa"/>
          </w:tblCellMar>
          <w:tblLook w:val="04A0"/>
        </w:tblPrEx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8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Організувати урочистість і нагородження почесними грамотами громадян, які потерпіли внаслідок Чорнобильської катастрофи (з дотриманням заходів безпеки та обмежень воєнного стану)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:rsidTr="00593DD6">
        <w:tblPrEx>
          <w:tblW w:w="14142" w:type="dxa"/>
          <w:tblInd w:w="986" w:type="dxa"/>
          <w:tblCellMar>
            <w:right w:w="217" w:type="dxa"/>
          </w:tblCellMar>
          <w:tblLook w:val="04A0"/>
        </w:tblPrEx>
        <w:trPr>
          <w:trHeight w:val="129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9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Забезпечити проведення широкої інформаційної кампанії, висвітлення заходів</w:t>
            </w:r>
            <w:r>
              <w:rPr>
                <w:rFonts w:ascii="Times New Roman" w:eastAsia="Times New Roman" w:hAnsi="Times New Roman" w:cs="Times New Roman"/>
                <w:szCs w:val="28"/>
              </w:rPr>
              <w:t>,</w:t>
            </w:r>
            <w:r w:rsidRPr="00B20895">
              <w:rPr>
                <w:rFonts w:ascii="Times New Roman" w:eastAsia="Times New Roman" w:hAnsi="Times New Roman" w:cs="Times New Roman"/>
                <w:szCs w:val="28"/>
              </w:rPr>
              <w:t xml:space="preserve"> присвячених ушануванню мужності та самовідданості учасників ліквідації наслідків аварії на ЧАЕС (з дотриманням заходів безпеки та обмежень воєнного стану)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B20895" w:rsidP="00593DD6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Квітень 2026 року</w:t>
            </w:r>
          </w:p>
          <w:p w:rsidR="00351D1E" w:rsidRPr="00B20895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Грудень 2026 року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D1E" w:rsidRPr="00D01DCC" w:rsidP="00593DD6">
            <w:pPr>
              <w:ind w:right="170"/>
              <w:jc w:val="both"/>
              <w:rPr>
                <w:rFonts w:ascii="Times New Roman" w:eastAsia="Times New Roman" w:hAnsi="Times New Roman" w:cs="Times New Roman"/>
                <w:szCs w:val="28"/>
                <w:lang w:val="uk-UA"/>
              </w:rPr>
            </w:pPr>
            <w:r w:rsidRPr="00B20895">
              <w:rPr>
                <w:rFonts w:ascii="Times New Roman" w:eastAsia="Times New Roman" w:hAnsi="Times New Roman" w:cs="Times New Roman"/>
                <w:szCs w:val="28"/>
              </w:rPr>
              <w:t>Управління цифровізації та інформаційно-комп’ютерних технологій</w:t>
            </w:r>
            <w:r w:rsidR="00D01DCC">
              <w:rPr>
                <w:rFonts w:ascii="Times New Roman" w:eastAsia="Times New Roman" w:hAnsi="Times New Roman" w:cs="Times New Roman"/>
                <w:szCs w:val="28"/>
                <w:lang w:val="uk-UA"/>
              </w:rPr>
              <w:t xml:space="preserve"> </w:t>
            </w:r>
            <w:r w:rsidRPr="00B20895" w:rsidR="00D01DCC">
              <w:rPr>
                <w:rFonts w:ascii="Times New Roman" w:eastAsia="Times New Roman" w:hAnsi="Times New Roman" w:cs="Times New Roman"/>
                <w:szCs w:val="28"/>
              </w:rPr>
              <w:t>Броварської міської ради Броварського району Київської області</w:t>
            </w:r>
          </w:p>
        </w:tc>
      </w:tr>
    </w:tbl>
    <w:p w:rsidR="00351D1E" w:rsidP="00351D1E">
      <w:pPr>
        <w:ind w:left="7499"/>
        <w:jc w:val="center"/>
      </w:pPr>
    </w:p>
    <w:p w:rsidR="00E51879" w:rsidP="00351D1E">
      <w:pPr>
        <w:ind w:left="7499"/>
        <w:jc w:val="center"/>
      </w:pPr>
    </w:p>
    <w:p w:rsidR="00A35B2A" w:rsidRPr="00A35B2A" w:rsidP="00A35B2A">
      <w:pPr>
        <w:rPr>
          <w:rFonts w:ascii="Times New Roman" w:hAnsi="Times New Roman"/>
        </w:rPr>
      </w:pPr>
      <w:r w:rsidRPr="00A35B2A">
        <w:rPr>
          <w:rFonts w:ascii="Times New Roman" w:hAnsi="Times New Roman"/>
        </w:rPr>
        <w:t xml:space="preserve">             Виконуючий обов’язки міського голови </w:t>
      </w:r>
    </w:p>
    <w:p w:rsidR="00A35B2A" w:rsidRPr="00A35B2A" w:rsidP="00A35B2A">
      <w:pPr>
        <w:rPr>
          <w:rFonts w:ascii="Times New Roman" w:hAnsi="Times New Roman"/>
        </w:rPr>
      </w:pPr>
      <w:r>
        <w:rPr>
          <w:rFonts w:ascii="Times New Roman" w:hAnsi="Times New Roman"/>
          <w:lang w:val="uk-UA"/>
        </w:rPr>
        <w:t xml:space="preserve">             </w:t>
      </w:r>
      <w:r w:rsidRPr="00A35B2A">
        <w:rPr>
          <w:rFonts w:ascii="Times New Roman" w:hAnsi="Times New Roman"/>
        </w:rPr>
        <w:t xml:space="preserve">– заступник міського голови з питань </w:t>
      </w:r>
    </w:p>
    <w:p w:rsidR="008052BA">
      <w:pPr>
        <w:rPr>
          <w:rFonts w:ascii="Times New Roman" w:hAnsi="Times New Roman"/>
          <w:vanish/>
          <w:szCs w:val="28"/>
          <w:lang w:val="uk-UA"/>
        </w:rPr>
      </w:pPr>
      <w:r>
        <w:rPr>
          <w:rFonts w:ascii="Times New Roman" w:hAnsi="Times New Roman"/>
          <w:lang w:val="uk-UA"/>
        </w:rPr>
        <w:t xml:space="preserve">             д</w:t>
      </w:r>
      <w:r w:rsidRPr="00A35B2A">
        <w:rPr>
          <w:rFonts w:ascii="Times New Roman" w:hAnsi="Times New Roman"/>
        </w:rPr>
        <w:t xml:space="preserve">іяльності виконавчих органів ради                                     </w:t>
      </w:r>
      <w:r>
        <w:rPr>
          <w:rFonts w:ascii="Times New Roman" w:hAnsi="Times New Roman"/>
          <w:lang w:val="uk-UA"/>
        </w:rPr>
        <w:t xml:space="preserve">                                                         </w:t>
      </w:r>
      <w:r w:rsidRPr="00A35B2A">
        <w:rPr>
          <w:rFonts w:ascii="Times New Roman" w:hAnsi="Times New Roman"/>
        </w:rPr>
        <w:t xml:space="preserve">             Петро</w:t>
      </w:r>
      <w:r w:rsidRPr="00A35B2A">
        <w:rPr>
          <w:rFonts w:ascii="Times New Roman" w:hAnsi="Times New Roman"/>
          <w:szCs w:val="28"/>
        </w:rPr>
        <w:t xml:space="preserve"> БАБИЧ</w:t>
      </w:r>
      <w:r w:rsidRPr="00A35B2A">
        <w:rPr>
          <w:rFonts w:ascii="Times New Roman" w:hAnsi="Times New Roman"/>
        </w:rPr>
        <w:t xml:space="preserve"> </w:t>
      </w:r>
      <w:permEnd w:id="2"/>
    </w:p>
    <w:sectPr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2B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87B38" w:rsidR="00D87B38">
      <w:rPr>
        <w:noProof/>
        <w:lang w:val="uk-UA"/>
      </w:rPr>
      <w:t>2</w:t>
    </w:r>
    <w:r>
      <w:fldChar w:fldCharType="end"/>
    </w:r>
  </w:p>
  <w:p w:rsidR="008052B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2BA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805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BA"/>
    <w:rsid w:val="00051DF6"/>
    <w:rsid w:val="000C7FB5"/>
    <w:rsid w:val="002E5D63"/>
    <w:rsid w:val="00351D1E"/>
    <w:rsid w:val="003B17E2"/>
    <w:rsid w:val="003C2FFA"/>
    <w:rsid w:val="003D5F1E"/>
    <w:rsid w:val="003E15F7"/>
    <w:rsid w:val="00402564"/>
    <w:rsid w:val="00516EEB"/>
    <w:rsid w:val="00593DD6"/>
    <w:rsid w:val="006749B9"/>
    <w:rsid w:val="006C7047"/>
    <w:rsid w:val="008052BA"/>
    <w:rsid w:val="008D2011"/>
    <w:rsid w:val="00A16E6B"/>
    <w:rsid w:val="00A32142"/>
    <w:rsid w:val="00A35B2A"/>
    <w:rsid w:val="00B20895"/>
    <w:rsid w:val="00C638B9"/>
    <w:rsid w:val="00CE2F9E"/>
    <w:rsid w:val="00CF779F"/>
    <w:rsid w:val="00CF7B14"/>
    <w:rsid w:val="00D01DCC"/>
    <w:rsid w:val="00D87B38"/>
    <w:rsid w:val="00E31EEB"/>
    <w:rsid w:val="00E51879"/>
    <w:rsid w:val="00F01C2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AEC38D-D752-4578-8FD8-AE3BCC00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ntiqua" w:hAnsi="Antiqua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</w:pPr>
  </w:style>
  <w:style w:type="paragraph" w:styleId="BodyText">
    <w:name w:val="Body Text"/>
    <w:basedOn w:val="Normal"/>
    <w:link w:val="a1"/>
    <w:semiHidden/>
    <w:pPr>
      <w:jc w:val="both"/>
    </w:pPr>
    <w:rPr>
      <w:rFonts w:ascii="Times New Roman" w:hAnsi="Times New Roman"/>
      <w:szCs w:val="24"/>
      <w:lang w:val="uk-UA"/>
    </w:rPr>
  </w:style>
  <w:style w:type="paragraph" w:styleId="BodyTextIndent3">
    <w:name w:val="Body Text Indent 3"/>
    <w:basedOn w:val="Normal"/>
    <w:link w:val="3"/>
    <w:pPr>
      <w:ind w:left="2800"/>
      <w:jc w:val="both"/>
    </w:pPr>
    <w:rPr>
      <w:rFonts w:ascii="Times New Roman" w:hAnsi="Times New Roman"/>
      <w:szCs w:val="24"/>
      <w:lang w:val="uk-UA"/>
    </w:rPr>
  </w:style>
  <w:style w:type="paragraph" w:styleId="FootnoteText">
    <w:name w:val="footnote text"/>
    <w:link w:val="a2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3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  <w:rPr>
      <w:rFonts w:ascii="Times New Roman" w:hAnsi="Times New Roman"/>
      <w:sz w:val="24"/>
      <w:szCs w:val="24"/>
      <w:lang w:eastAsia="ru-RU"/>
    </w:rPr>
  </w:style>
  <w:style w:type="character" w:customStyle="1" w:styleId="a0">
    <w:name w:val="Нижній колонтитул Знак"/>
    <w:basedOn w:val="DefaultParagraphFont"/>
    <w:link w:val="Footer"/>
    <w:rPr>
      <w:rFonts w:ascii="Times New Roman" w:hAnsi="Times New Roman"/>
      <w:sz w:val="24"/>
      <w:szCs w:val="24"/>
      <w:lang w:eastAsia="ru-RU"/>
    </w:rPr>
  </w:style>
  <w:style w:type="character" w:customStyle="1" w:styleId="a1">
    <w:name w:val="Основний текст Знак"/>
    <w:basedOn w:val="DefaultParagraphFont"/>
    <w:link w:val="BodyText"/>
    <w:semiHidden/>
    <w:rPr>
      <w:rFonts w:ascii="Times New Roman" w:hAnsi="Times New Roman"/>
      <w:sz w:val="28"/>
      <w:szCs w:val="24"/>
      <w:lang w:val="uk-UA" w:eastAsia="ru-RU"/>
    </w:rPr>
  </w:style>
  <w:style w:type="character" w:customStyle="1" w:styleId="3">
    <w:name w:val="Основний текст з відступом 3 Знак"/>
    <w:basedOn w:val="DefaultParagraphFont"/>
    <w:link w:val="BodyTextIndent3"/>
    <w:rPr>
      <w:rFonts w:ascii="Times New Roman" w:hAnsi="Times New Roman"/>
      <w:sz w:val="28"/>
      <w:szCs w:val="24"/>
      <w:lang w:val="uk-UA" w:eastAsia="ru-RU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2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3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351D1E"/>
    <w:pPr>
      <w:spacing w:after="0" w:line="240" w:lineRule="auto"/>
    </w:pPr>
    <w:rPr>
      <w:rFonts w:asciiTheme="minorHAnsi" w:eastAsiaTheme="minorEastAsia" w:hAnsiTheme="minorHAnsi" w:cstheme="minorBid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2498</Words>
  <Characters>1425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Soc</cp:lastModifiedBy>
  <cp:revision>29</cp:revision>
  <dcterms:created xsi:type="dcterms:W3CDTF">2022-02-03T09:43:00Z</dcterms:created>
  <dcterms:modified xsi:type="dcterms:W3CDTF">2025-12-29T11:38:00Z</dcterms:modified>
</cp:coreProperties>
</file>