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D0D" w:rsidRDefault="00137D0D" w:rsidP="00137D0D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137D0D" w:rsidRPr="005B1C08" w:rsidRDefault="00137D0D" w:rsidP="00137D0D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37D0D" w:rsidRDefault="00137D0D" w:rsidP="00137D0D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до проекту рішення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«Про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 на 2021-2025 роки»</w:t>
      </w:r>
    </w:p>
    <w:p w:rsidR="00137D0D" w:rsidRPr="00E94399" w:rsidRDefault="00137D0D" w:rsidP="00137D0D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:rsidR="00137D0D" w:rsidRDefault="00137D0D" w:rsidP="00137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137D0D" w:rsidRPr="00E94399" w:rsidRDefault="00137D0D" w:rsidP="00137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p w:rsidR="00137D0D" w:rsidRDefault="00137D0D" w:rsidP="00137D0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1. Обґрунтування необхідності прийняття рішення</w:t>
      </w:r>
    </w:p>
    <w:p w:rsidR="00137D0D" w:rsidRDefault="00137D0D" w:rsidP="00137D0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08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Враховуючи </w:t>
      </w:r>
      <w:r w:rsidRPr="0003408F">
        <w:rPr>
          <w:rFonts w:ascii="Times New Roman" w:hAnsi="Times New Roman" w:cs="Times New Roman"/>
          <w:sz w:val="28"/>
          <w:szCs w:val="28"/>
          <w:lang w:val="uk-UA"/>
        </w:rPr>
        <w:t>кризу будівельних кадрів, що є прямим і системним наслідком повномасштабної війни, ОСББ стикаються з проблемами в пошуку підрядних організацій. В зв’язку з цим, немає можливості</w:t>
      </w:r>
      <w:r w:rsidR="00B85E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08F">
        <w:rPr>
          <w:rFonts w:ascii="Times New Roman" w:hAnsi="Times New Roman" w:cs="Times New Roman"/>
          <w:sz w:val="28"/>
          <w:szCs w:val="28"/>
          <w:lang w:val="uk-UA"/>
        </w:rPr>
        <w:t>реаліз</w:t>
      </w:r>
      <w:r w:rsidR="00384693"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Pr="0003408F">
        <w:rPr>
          <w:rFonts w:ascii="Times New Roman" w:hAnsi="Times New Roman" w:cs="Times New Roman"/>
          <w:sz w:val="28"/>
          <w:szCs w:val="28"/>
          <w:lang w:val="uk-UA"/>
        </w:rPr>
        <w:t xml:space="preserve"> у 2025 році проект</w:t>
      </w:r>
      <w:r w:rsidR="00B85E1E">
        <w:rPr>
          <w:rFonts w:ascii="Times New Roman" w:hAnsi="Times New Roman" w:cs="Times New Roman"/>
          <w:sz w:val="28"/>
          <w:szCs w:val="28"/>
          <w:lang w:val="uk-UA"/>
        </w:rPr>
        <w:t xml:space="preserve"> «Капітальний ремонт конструктивних елементів багатоквартирного будинку № 17-б, по вул. Грушевського Михайла,                    м. Бровари Броварського району Київської області, ОСББ «Грушевського 17Б».</w:t>
      </w:r>
    </w:p>
    <w:p w:rsidR="00B85E1E" w:rsidRDefault="00B85E1E" w:rsidP="00137D0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Разом з тим, з метою завершення будівельних робіт</w:t>
      </w:r>
      <w:r w:rsidR="003A107E">
        <w:rPr>
          <w:rFonts w:ascii="Times New Roman" w:hAnsi="Times New Roman" w:cs="Times New Roman"/>
          <w:sz w:val="28"/>
          <w:szCs w:val="28"/>
          <w:lang w:val="uk-UA"/>
        </w:rPr>
        <w:t xml:space="preserve">, у 2025 році,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проекту «Капітальний ремонт м’якої покрівлі багатоквартирного будинку </w:t>
      </w:r>
      <w:r w:rsidR="003A107E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№ 28-а, по вул. Ярослава Мудрого,</w:t>
      </w:r>
      <w:r w:rsidR="003846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м. Бровари Броварського району Київської області, ОСББ «ЖК»ДОБРОБУТ»</w:t>
      </w:r>
      <w:r w:rsidR="0038469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дофінансування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проекту у розмірі 1</w:t>
      </w:r>
      <w:r w:rsidR="003D35A8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35A8">
        <w:rPr>
          <w:rFonts w:ascii="Times New Roman" w:hAnsi="Times New Roman" w:cs="Times New Roman"/>
          <w:sz w:val="28"/>
          <w:szCs w:val="28"/>
          <w:lang w:val="uk-UA"/>
        </w:rPr>
        <w:t>601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:rsidR="00EA38D1" w:rsidRPr="00124107" w:rsidRDefault="00EA38D1" w:rsidP="00137D0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107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вищезазначене, є необхідність в зменшенні видатків для зменшення доходної частини в розмірі «164,899» тис. грн. за рахунок </w:t>
      </w:r>
      <w:r w:rsidRPr="0012410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 (зі змінами)</w:t>
      </w:r>
      <w:r w:rsidR="00124107" w:rsidRPr="0012410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та приведення її у відповідність до кошторисних призначень.</w:t>
      </w:r>
    </w:p>
    <w:p w:rsidR="00137D0D" w:rsidRPr="00384693" w:rsidRDefault="00137D0D" w:rsidP="00806496">
      <w:pPr>
        <w:tabs>
          <w:tab w:val="left" w:pos="1134"/>
          <w:tab w:val="left" w:pos="1276"/>
        </w:tabs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3846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2.Мета і шляхи її досягнення</w:t>
      </w:r>
    </w:p>
    <w:p w:rsidR="00137D0D" w:rsidRPr="00384693" w:rsidRDefault="00137D0D" w:rsidP="00806496">
      <w:pPr>
        <w:suppressAutoHyphens/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693">
        <w:rPr>
          <w:rFonts w:ascii="Times New Roman" w:hAnsi="Times New Roman" w:cs="Times New Roman"/>
          <w:sz w:val="28"/>
          <w:szCs w:val="28"/>
          <w:lang w:val="uk-UA"/>
        </w:rPr>
        <w:t>З метою економії та ефективного використання бюджетних коштів.</w:t>
      </w:r>
    </w:p>
    <w:p w:rsidR="00137D0D" w:rsidRPr="00384693" w:rsidRDefault="00137D0D" w:rsidP="00806496">
      <w:pPr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zh-CN"/>
        </w:rPr>
      </w:pPr>
      <w:r w:rsidRPr="003846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 xml:space="preserve">3.Правові аспекти </w:t>
      </w:r>
    </w:p>
    <w:p w:rsidR="00137D0D" w:rsidRDefault="00137D0D" w:rsidP="00806496">
      <w:pPr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 w:rsidRPr="003846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Розроблено відповідно до Бюджетного кодексу України, Закону України «Про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 xml:space="preserve"> місцеве самоврядування в Україні», постанова КМУ від 09.06.2021 №590 «Про затвердження Порядку виконання повноважень Державною казначейською службою в особливому режимі в умовах воєнного стану». </w:t>
      </w:r>
    </w:p>
    <w:p w:rsidR="00137D0D" w:rsidRDefault="00137D0D" w:rsidP="00806496">
      <w:pPr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4. Фінансово-економічне обґрунтування</w:t>
      </w:r>
    </w:p>
    <w:p w:rsidR="00137D0D" w:rsidRDefault="00137D0D" w:rsidP="00806496">
      <w:pPr>
        <w:tabs>
          <w:tab w:val="left" w:pos="0"/>
        </w:tabs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Обсяг фінансування Програми на 2025 рік «</w:t>
      </w:r>
      <w:r w:rsidR="00514DA3" w:rsidRPr="00514DA3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6135,101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тис. грн. </w:t>
      </w:r>
    </w:p>
    <w:p w:rsidR="00137D0D" w:rsidRDefault="00137D0D" w:rsidP="00806496">
      <w:pPr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5. Прогноз результатів</w:t>
      </w:r>
    </w:p>
    <w:p w:rsidR="00137D0D" w:rsidRPr="007B189B" w:rsidRDefault="00125819" w:rsidP="00806496">
      <w:pPr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Ефективне використання </w:t>
      </w:r>
      <w:r w:rsidR="007B189B" w:rsidRPr="007B189B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бюджетн</w:t>
      </w:r>
      <w:r w:rsidR="007B189B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их</w:t>
      </w:r>
      <w:r w:rsidR="007B189B" w:rsidRPr="007B189B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коштів.</w:t>
      </w:r>
    </w:p>
    <w:p w:rsidR="00137D0D" w:rsidRDefault="00137D0D" w:rsidP="0080649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uk-UA"/>
        </w:rPr>
        <w:t>6. Суб’єкт подання проекту рішення</w:t>
      </w:r>
    </w:p>
    <w:p w:rsidR="00137D0D" w:rsidRDefault="00137D0D" w:rsidP="0080649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Управління будівництва, житлово</w:t>
      </w:r>
      <w:r w:rsidR="000B0989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комунального господарства, інфраструктури та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транспорту Броварської міської ради Броварського району Київської області.</w:t>
      </w:r>
      <w:r w:rsidRPr="00E9439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p w:rsidR="00137D0D" w:rsidRDefault="00137D0D" w:rsidP="0080649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Доповідач: </w:t>
      </w:r>
      <w:r w:rsidR="00DB3B7E">
        <w:rPr>
          <w:rFonts w:ascii="Times New Roman" w:eastAsia="Times New Roman" w:hAnsi="Times New Roman" w:cs="Times New Roman"/>
          <w:sz w:val="26"/>
          <w:szCs w:val="26"/>
          <w:lang w:val="uk-UA"/>
        </w:rPr>
        <w:t>Решетова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DB3B7E">
        <w:rPr>
          <w:rFonts w:ascii="Times New Roman" w:eastAsia="Times New Roman" w:hAnsi="Times New Roman" w:cs="Times New Roman"/>
          <w:sz w:val="26"/>
          <w:szCs w:val="26"/>
          <w:lang w:val="uk-UA"/>
        </w:rPr>
        <w:t>Світлана</w:t>
      </w:r>
      <w:r w:rsidR="0089722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DB3B7E">
        <w:rPr>
          <w:rFonts w:ascii="Times New Roman" w:eastAsia="Times New Roman" w:hAnsi="Times New Roman" w:cs="Times New Roman"/>
          <w:sz w:val="26"/>
          <w:szCs w:val="26"/>
          <w:lang w:val="uk-UA"/>
        </w:rPr>
        <w:t>Ігорівна</w:t>
      </w:r>
      <w:r w:rsidR="000B098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–</w:t>
      </w:r>
      <w:r w:rsidR="00DB3B7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 w:rsidR="00897222">
        <w:rPr>
          <w:rFonts w:ascii="Times New Roman" w:eastAsia="Times New Roman" w:hAnsi="Times New Roman" w:cs="Times New Roman"/>
          <w:sz w:val="26"/>
          <w:szCs w:val="26"/>
          <w:lang w:val="uk-UA"/>
        </w:rPr>
        <w:t>, заступник начальника</w:t>
      </w:r>
      <w:r w:rsidR="001109D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управління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137D0D" w:rsidRDefault="00137D0D" w:rsidP="0080649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lastRenderedPageBreak/>
        <w:t xml:space="preserve">Відповідальна за підготовку проекту рішення: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Федотьєва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137D0D" w:rsidRPr="00E94399" w:rsidRDefault="00137D0D" w:rsidP="00137D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137D0D" w:rsidRDefault="00137D0D" w:rsidP="00137D0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7. Порівняльна таблиця.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13"/>
        <w:gridCol w:w="2397"/>
        <w:gridCol w:w="2501"/>
        <w:gridCol w:w="1716"/>
        <w:gridCol w:w="1844"/>
      </w:tblGrid>
      <w:tr w:rsidR="00F672DD" w:rsidRPr="00F672DD" w:rsidTr="00264B98"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D0D" w:rsidRPr="00F672DD" w:rsidRDefault="00137D0D" w:rsidP="008064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Період, рік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D0D" w:rsidRPr="00F672DD" w:rsidRDefault="00137D0D" w:rsidP="008064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0D" w:rsidRPr="00F672DD" w:rsidRDefault="00137D0D" w:rsidP="008064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тис. грн.</w:t>
            </w:r>
          </w:p>
        </w:tc>
      </w:tr>
      <w:tr w:rsidR="00F672DD" w:rsidRPr="00F672DD" w:rsidTr="00264B98"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D0D" w:rsidRPr="00F672DD" w:rsidRDefault="00137D0D" w:rsidP="00806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D0D" w:rsidRPr="00F672DD" w:rsidRDefault="00137D0D" w:rsidP="008064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0D" w:rsidRPr="00F672DD" w:rsidRDefault="00137D0D" w:rsidP="008064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0D" w:rsidRPr="00F672DD" w:rsidRDefault="00137D0D" w:rsidP="008064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0D" w:rsidRPr="00F672DD" w:rsidRDefault="00137D0D" w:rsidP="008064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стало</w:t>
            </w:r>
          </w:p>
        </w:tc>
      </w:tr>
      <w:tr w:rsidR="00F672DD" w:rsidRPr="00F672DD" w:rsidTr="00264B98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D0D" w:rsidRPr="00F672DD" w:rsidRDefault="00137D0D" w:rsidP="008064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D0D" w:rsidRPr="00F672DD" w:rsidRDefault="00137D0D" w:rsidP="008064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D0D" w:rsidRPr="00F672DD" w:rsidRDefault="000B1912" w:rsidP="008064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137D0D"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137D0D"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D0D" w:rsidRPr="00F672DD" w:rsidRDefault="00137D0D" w:rsidP="008064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ym w:font="Symbol" w:char="F02D"/>
            </w: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1912"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164,899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D0D" w:rsidRPr="00F672DD" w:rsidRDefault="000B1912" w:rsidP="008064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064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135,101</w:t>
            </w:r>
          </w:p>
        </w:tc>
      </w:tr>
    </w:tbl>
    <w:p w:rsidR="00137D0D" w:rsidRDefault="00137D0D" w:rsidP="00137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  <w:lang w:val="uk-UA"/>
        </w:rPr>
      </w:pPr>
    </w:p>
    <w:p w:rsidR="00137D0D" w:rsidRDefault="00137D0D" w:rsidP="00137D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</w:p>
    <w:p w:rsidR="00160D40" w:rsidRDefault="00160D40" w:rsidP="00137D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</w:p>
    <w:p w:rsidR="00160D40" w:rsidRDefault="00160D40" w:rsidP="00137D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</w:p>
    <w:p w:rsidR="009B7D79" w:rsidRPr="00137D0D" w:rsidRDefault="00DB3B7E" w:rsidP="00C176A9">
      <w:pPr>
        <w:spacing w:after="0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>Н</w:t>
      </w:r>
      <w:r w:rsidR="00137D0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>ачальник управління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 xml:space="preserve"> </w:t>
      </w:r>
      <w:r w:rsidR="00137D0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  <w:t xml:space="preserve">                  </w:t>
      </w:r>
      <w:r w:rsidR="00137D0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</w:r>
      <w:r w:rsidR="00137D0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  <w:t xml:space="preserve">     </w:t>
      </w:r>
      <w:r w:rsidR="00DB6B3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 xml:space="preserve">       </w:t>
      </w:r>
      <w:r w:rsidR="00137D0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>Світлана</w:t>
      </w:r>
      <w:r w:rsidR="00137D0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>РЕШЕТОВА</w:t>
      </w:r>
    </w:p>
    <w:sectPr w:rsidR="009B7D79" w:rsidRPr="00137D0D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9B3044"/>
    <w:multiLevelType w:val="hybridMultilevel"/>
    <w:tmpl w:val="7C38FCDC"/>
    <w:lvl w:ilvl="0" w:tplc="3D44B926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3" w:hanging="360"/>
      </w:pPr>
    </w:lvl>
    <w:lvl w:ilvl="2" w:tplc="0422001B" w:tentative="1">
      <w:start w:val="1"/>
      <w:numFmt w:val="lowerRoman"/>
      <w:lvlText w:val="%3."/>
      <w:lvlJc w:val="right"/>
      <w:pPr>
        <w:ind w:left="2353" w:hanging="180"/>
      </w:pPr>
    </w:lvl>
    <w:lvl w:ilvl="3" w:tplc="0422000F" w:tentative="1">
      <w:start w:val="1"/>
      <w:numFmt w:val="decimal"/>
      <w:lvlText w:val="%4."/>
      <w:lvlJc w:val="left"/>
      <w:pPr>
        <w:ind w:left="3073" w:hanging="360"/>
      </w:pPr>
    </w:lvl>
    <w:lvl w:ilvl="4" w:tplc="04220019" w:tentative="1">
      <w:start w:val="1"/>
      <w:numFmt w:val="lowerLetter"/>
      <w:lvlText w:val="%5."/>
      <w:lvlJc w:val="left"/>
      <w:pPr>
        <w:ind w:left="3793" w:hanging="360"/>
      </w:pPr>
    </w:lvl>
    <w:lvl w:ilvl="5" w:tplc="0422001B" w:tentative="1">
      <w:start w:val="1"/>
      <w:numFmt w:val="lowerRoman"/>
      <w:lvlText w:val="%6."/>
      <w:lvlJc w:val="right"/>
      <w:pPr>
        <w:ind w:left="4513" w:hanging="180"/>
      </w:pPr>
    </w:lvl>
    <w:lvl w:ilvl="6" w:tplc="0422000F" w:tentative="1">
      <w:start w:val="1"/>
      <w:numFmt w:val="decimal"/>
      <w:lvlText w:val="%7."/>
      <w:lvlJc w:val="left"/>
      <w:pPr>
        <w:ind w:left="5233" w:hanging="360"/>
      </w:pPr>
    </w:lvl>
    <w:lvl w:ilvl="7" w:tplc="04220019" w:tentative="1">
      <w:start w:val="1"/>
      <w:numFmt w:val="lowerLetter"/>
      <w:lvlText w:val="%8."/>
      <w:lvlJc w:val="left"/>
      <w:pPr>
        <w:ind w:left="5953" w:hanging="360"/>
      </w:pPr>
    </w:lvl>
    <w:lvl w:ilvl="8" w:tplc="0422001B" w:tentative="1">
      <w:start w:val="1"/>
      <w:numFmt w:val="lowerRoman"/>
      <w:lvlText w:val="%9."/>
      <w:lvlJc w:val="right"/>
      <w:pPr>
        <w:ind w:left="66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B0989"/>
    <w:rsid w:val="000B1912"/>
    <w:rsid w:val="000D7591"/>
    <w:rsid w:val="001109D3"/>
    <w:rsid w:val="00124107"/>
    <w:rsid w:val="00125819"/>
    <w:rsid w:val="00126B69"/>
    <w:rsid w:val="00137D0D"/>
    <w:rsid w:val="00160D40"/>
    <w:rsid w:val="00177CDF"/>
    <w:rsid w:val="001A3FF0"/>
    <w:rsid w:val="00203390"/>
    <w:rsid w:val="00244FF9"/>
    <w:rsid w:val="003613A9"/>
    <w:rsid w:val="00361CD8"/>
    <w:rsid w:val="00384693"/>
    <w:rsid w:val="00387429"/>
    <w:rsid w:val="003A107E"/>
    <w:rsid w:val="003D35A8"/>
    <w:rsid w:val="004945A7"/>
    <w:rsid w:val="00514DA3"/>
    <w:rsid w:val="00525C68"/>
    <w:rsid w:val="005B1C08"/>
    <w:rsid w:val="005F334B"/>
    <w:rsid w:val="00653CD1"/>
    <w:rsid w:val="00696599"/>
    <w:rsid w:val="006C396C"/>
    <w:rsid w:val="0074644B"/>
    <w:rsid w:val="007B189B"/>
    <w:rsid w:val="007E7FBA"/>
    <w:rsid w:val="00806496"/>
    <w:rsid w:val="00827775"/>
    <w:rsid w:val="00881846"/>
    <w:rsid w:val="00897222"/>
    <w:rsid w:val="009B7D79"/>
    <w:rsid w:val="009C0EEF"/>
    <w:rsid w:val="00A218AE"/>
    <w:rsid w:val="00B16C1E"/>
    <w:rsid w:val="00B35D4C"/>
    <w:rsid w:val="00B46089"/>
    <w:rsid w:val="00B80167"/>
    <w:rsid w:val="00B85E1E"/>
    <w:rsid w:val="00BF6942"/>
    <w:rsid w:val="00C176A9"/>
    <w:rsid w:val="00C852D9"/>
    <w:rsid w:val="00D16BC0"/>
    <w:rsid w:val="00D5049E"/>
    <w:rsid w:val="00D92C45"/>
    <w:rsid w:val="00DB3B7E"/>
    <w:rsid w:val="00DB6B36"/>
    <w:rsid w:val="00DD7BFD"/>
    <w:rsid w:val="00E97A7C"/>
    <w:rsid w:val="00EA38D1"/>
    <w:rsid w:val="00F45243"/>
    <w:rsid w:val="00F672D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68EB"/>
  <w15:docId w15:val="{1A9E581D-4DA6-4DD8-ADA4-C059E9A3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137D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3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46</cp:revision>
  <cp:lastPrinted>2025-12-15T08:23:00Z</cp:lastPrinted>
  <dcterms:created xsi:type="dcterms:W3CDTF">2021-03-03T14:03:00Z</dcterms:created>
  <dcterms:modified xsi:type="dcterms:W3CDTF">2025-12-25T07:43:00Z</dcterms:modified>
</cp:coreProperties>
</file>