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A242C8" w:rsidP="00A242C8" w14:paraId="668AA952" w14:textId="77777777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Затверджено</w:t>
      </w:r>
    </w:p>
    <w:p w:rsidR="00A242C8" w:rsidP="00A242C8" w14:paraId="708E9DE8" w14:textId="77777777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рішенням Броварської міської ради Броварського району</w:t>
      </w:r>
    </w:p>
    <w:p w:rsidR="00A242C8" w:rsidP="00A242C8" w14:paraId="2A4CB56F" w14:textId="77777777">
      <w:pPr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2401-107-08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A242C8" w:rsidP="00A242C8" w14:paraId="7E8FD76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ermStart w:id="1" w:edGrp="everyone"/>
    </w:p>
    <w:p w:rsidR="00A242C8" w:rsidP="00A242C8" w14:paraId="6F46D49E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0B57A1B8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71C6A0F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</w:p>
    <w:p w:rsidR="00A242C8" w:rsidP="00A242C8" w14:paraId="27338CD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02C08F4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543AAAE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2BB50B7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4A78459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6F3FD3A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14A073A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A242C8" w:rsidP="00A242C8" w14:paraId="3BE3CE1C" w14:textId="7EA82B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ПРОГРАМА </w:t>
      </w:r>
    </w:p>
    <w:p w:rsidR="00A242C8" w:rsidP="00A242C8" w14:paraId="2D66DF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2C8" w:rsidP="00A242C8" w14:paraId="5EA6028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оформлення права власності на нерухоме майно комунальної власності Броварської міської територіальної громади </w:t>
      </w:r>
    </w:p>
    <w:p w:rsidR="00A242C8" w:rsidP="00A242C8" w14:paraId="21BB396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30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роки</w:t>
      </w:r>
    </w:p>
    <w:p w:rsidR="00A242C8" w:rsidP="00A242C8" w14:paraId="2695E7C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2C8" w:rsidP="00A242C8" w14:paraId="5FE9A27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2109D17F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0B6C610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ED90DE2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77F6682C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3074E5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0A55C1F8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6FEF07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D5B762B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8D13C4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E01E515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9BE0B1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ABBDDCD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3438CBA7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01E998C4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79965B89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84289CA" w14:textId="77777777">
      <w:pPr>
        <w:spacing w:after="0" w:line="240" w:lineRule="auto"/>
        <w:ind w:left="48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BACCDE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 Бровари</w:t>
      </w:r>
    </w:p>
    <w:p w:rsidR="00A242C8" w:rsidP="00A242C8" w14:paraId="3F6396E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6AA18F35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A242C8" w:rsidP="00A242C8" w14:paraId="52FFDC4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3CB2DC46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Паспорт Програми</w:t>
      </w:r>
    </w:p>
    <w:p w:rsidR="00A242C8" w:rsidP="00A242C8" w14:paraId="34B937A8" w14:textId="77777777">
      <w:pPr>
        <w:spacing w:after="120" w:line="240" w:lineRule="auto"/>
        <w:ind w:left="35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49"/>
        <w:gridCol w:w="6539"/>
      </w:tblGrid>
      <w:tr w14:paraId="22416563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4098F3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46CD31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Назва Програми: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4903E485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Програма оформлення права власності на нерухоме майно комунальної власності Броварської міської територіальної громади </w:t>
            </w:r>
          </w:p>
          <w:p w:rsidR="00A242C8" w14:paraId="356296D6" w14:textId="77777777">
            <w:pPr>
              <w:spacing w:after="0" w:line="240" w:lineRule="auto"/>
              <w:ind w:left="23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роки</w:t>
            </w:r>
          </w:p>
        </w:tc>
      </w:tr>
      <w:tr w14:paraId="5F5B7D2F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41DB5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15E749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Підстава до розробки Програми: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650E2827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2" w:name="_Hlk213413984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Закони України: «Про державну реєстрацію речових прав на нерухоме майно та їх обтяжень»,</w:t>
            </w:r>
          </w:p>
          <w:p w:rsidR="00A242C8" w14:paraId="6B2757AD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«Про місцеве самоврядування в Україні»</w:t>
            </w:r>
            <w:bookmarkEnd w:id="2"/>
          </w:p>
        </w:tc>
      </w:tr>
      <w:tr w14:paraId="536A4036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53DE5F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14FABD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Ініціатор Програми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724B723B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4A6C7DC3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2E2E3E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3F1A90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Головний розробник Програми: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7936E7EE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</w:tr>
      <w:tr w14:paraId="2DEA133D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3F2175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01AC9E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Головна мета Програми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563F073D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4B0585C7" w14:textId="77777777">
            <w:pPr>
              <w:spacing w:after="0" w:line="240" w:lineRule="auto"/>
              <w:ind w:left="2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оформлення права власності на об’єкти нерухомості, що відносяться до комунальної власності Броварської міської територіальної громади </w:t>
            </w:r>
          </w:p>
        </w:tc>
      </w:tr>
      <w:tr w14:paraId="11782915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07F0CC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Строки реалізації 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3BF06C51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2026 – 2030 роки.</w:t>
            </w:r>
          </w:p>
        </w:tc>
      </w:tr>
      <w:tr w14:paraId="6DA6752A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49CCD3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51D35E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Джерела фінансування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34EBCE22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242C8" w14:paraId="554FB382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Місцевий бюджет</w:t>
            </w:r>
          </w:p>
        </w:tc>
      </w:tr>
      <w:tr w14:paraId="07CF7889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25E9BE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133EF4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Обсяг фінансування: 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713D23BA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51908E15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2026 рік - 150,0 тис. грн. (загальний фонд)</w:t>
            </w:r>
          </w:p>
          <w:p w:rsidR="00A242C8" w14:paraId="31A78AAE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2027 рік - 150,0 тис. грн. (загальний фонд)</w:t>
            </w:r>
          </w:p>
          <w:p w:rsidR="00A242C8" w14:paraId="038000E4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2028 рік - 200,0 тис. грн. (загальний фонд)</w:t>
            </w:r>
          </w:p>
          <w:p w:rsidR="00A242C8" w14:paraId="60AEEFD6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2029 рік - 200,0 тис. грн. (загальний фонд)</w:t>
            </w:r>
          </w:p>
          <w:p w:rsidR="00A242C8" w14:paraId="3233C9BF" w14:textId="77777777">
            <w:pPr>
              <w:spacing w:after="0" w:line="240" w:lineRule="auto"/>
              <w:ind w:left="17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2030 рік - 200,0 тис. грн. (загальний фонд)</w:t>
            </w:r>
          </w:p>
        </w:tc>
      </w:tr>
      <w:tr w14:paraId="00368BD1" w14:textId="77777777" w:rsidTr="00A242C8">
        <w:tblPrEx>
          <w:tblW w:w="0" w:type="auto"/>
          <w:tblLook w:val="04A0"/>
        </w:tblPrEx>
        <w:trPr>
          <w:trHeight w:val="100"/>
        </w:trPr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3D4FD2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242C8" w14:paraId="3A4E0A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Очікувані кінцеві результати реалізації Програми:</w:t>
            </w:r>
          </w:p>
        </w:tc>
        <w:tc>
          <w:tcPr>
            <w:tcW w:w="6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5EFE3352" w14:textId="77777777">
            <w:pPr>
              <w:spacing w:after="0" w:line="240" w:lineRule="auto"/>
              <w:ind w:left="17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3" w:name="_Hlk89430863"/>
            <w:bookmarkEnd w:id="3"/>
          </w:p>
          <w:p w:rsidR="00A242C8" w14:paraId="5903C201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 дотримання Закону України «Про державну реєстрацію речових прав на нерухоме майно та їх обтяжень», контроль за використанням нерухомого майна комунальної власності Броварської міської територіальної громади</w:t>
            </w:r>
          </w:p>
        </w:tc>
      </w:tr>
    </w:tbl>
    <w:p w:rsidR="00A242C8" w:rsidP="00A242C8" w14:paraId="479E702C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24421803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169FECA8" w14:textId="6A808AA1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60532398" w14:textId="708967A4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6259EE38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10469A0A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7F901D2A" w14:textId="77777777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І.  Мета Програми</w:t>
      </w:r>
    </w:p>
    <w:p w:rsidR="00A242C8" w:rsidP="00A242C8" w14:paraId="56BBC28D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242C8" w:rsidP="00A242C8" w14:paraId="7C238372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Дана Програма створена з метою врегулювання процедури оформлення права власності Броварської міської територіальної громади на нерухомі об’єкти комунальної власності у встановленому законодавством порядку згідно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Закону України «Про державну реєстрацію речових прав на нерухоме майно та їх обтяжень» та Закону України «Про місцеве самоврядування в Україні»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розпорядження комунальним майном та забезпечення захисту майнових прав.</w:t>
      </w:r>
    </w:p>
    <w:p w:rsidR="00A242C8" w:rsidP="00A242C8" w14:paraId="79769FA7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56D7B198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ІІ. Перелік завдань і заходів Програми</w:t>
      </w:r>
    </w:p>
    <w:tbl>
      <w:tblPr>
        <w:tblStyle w:val="TableGrid"/>
        <w:tblW w:w="9866" w:type="dxa"/>
        <w:tblInd w:w="0" w:type="dxa"/>
        <w:tblLook w:val="01E0"/>
      </w:tblPr>
      <w:tblGrid>
        <w:gridCol w:w="506"/>
        <w:gridCol w:w="4320"/>
        <w:gridCol w:w="3674"/>
        <w:gridCol w:w="1366"/>
      </w:tblGrid>
      <w:tr w14:paraId="32AD72EB" w14:textId="77777777" w:rsidTr="00A242C8">
        <w:tblPrEx>
          <w:tblW w:w="9866" w:type="dxa"/>
          <w:tblInd w:w="0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2BC4EBA9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3C918B43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242C8" w14:paraId="36984D27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Зміст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заходів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2C8" w14:paraId="0BD49368" w14:textId="77777777">
            <w:pPr>
              <w:jc w:val="center"/>
              <w:rPr>
                <w:sz w:val="24"/>
                <w:szCs w:val="24"/>
                <w:lang w:eastAsia="ru-RU"/>
              </w:rPr>
            </w:pPr>
          </w:p>
          <w:p w:rsidR="00A242C8" w14:paraId="7527C622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Виконавці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11E8FFE3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Термін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виконання</w:t>
            </w:r>
            <w:r>
              <w:rPr>
                <w:sz w:val="24"/>
                <w:szCs w:val="24"/>
                <w:lang w:eastAsia="ru-RU"/>
              </w:rPr>
              <w:t>, роки</w:t>
            </w:r>
          </w:p>
        </w:tc>
      </w:tr>
      <w:tr w14:paraId="213C6395" w14:textId="77777777" w:rsidTr="00A242C8">
        <w:tblPrEx>
          <w:tblW w:w="9866" w:type="dxa"/>
          <w:tblInd w:w="0" w:type="dxa"/>
          <w:tblLook w:val="01E0"/>
        </w:tblPrEx>
        <w:trPr>
          <w:trHeight w:val="1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431E77D7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02E83E1D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Проведення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підготовчої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роботи</w:t>
            </w:r>
            <w:r>
              <w:rPr>
                <w:sz w:val="24"/>
                <w:szCs w:val="24"/>
                <w:lang w:eastAsia="ru-RU"/>
              </w:rPr>
              <w:t xml:space="preserve"> з </w:t>
            </w:r>
            <w:r>
              <w:rPr>
                <w:sz w:val="24"/>
                <w:szCs w:val="24"/>
                <w:lang w:eastAsia="ru-RU"/>
              </w:rPr>
              <w:t>балансоутримувачами</w:t>
            </w:r>
            <w:r>
              <w:rPr>
                <w:sz w:val="24"/>
                <w:szCs w:val="24"/>
                <w:lang w:eastAsia="ru-RU"/>
              </w:rPr>
              <w:t xml:space="preserve"> по </w:t>
            </w:r>
            <w:r>
              <w:rPr>
                <w:sz w:val="24"/>
                <w:szCs w:val="24"/>
                <w:lang w:eastAsia="ru-RU"/>
              </w:rPr>
              <w:t>впорядкуванню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технічної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документації</w:t>
            </w:r>
            <w:r>
              <w:rPr>
                <w:sz w:val="24"/>
                <w:szCs w:val="24"/>
                <w:lang w:eastAsia="ru-RU"/>
              </w:rPr>
              <w:t xml:space="preserve"> на </w:t>
            </w:r>
            <w:r>
              <w:rPr>
                <w:sz w:val="24"/>
                <w:szCs w:val="24"/>
                <w:lang w:eastAsia="ru-RU"/>
              </w:rPr>
              <w:t>об’єкти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нерухомого</w:t>
            </w:r>
            <w:r>
              <w:rPr>
                <w:sz w:val="24"/>
                <w:szCs w:val="24"/>
                <w:lang w:eastAsia="ru-RU"/>
              </w:rPr>
              <w:t xml:space="preserve"> майна </w:t>
            </w:r>
            <w:r>
              <w:rPr>
                <w:sz w:val="24"/>
                <w:szCs w:val="24"/>
                <w:lang w:eastAsia="ru-RU"/>
              </w:rPr>
              <w:t>комунальної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власності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територіальної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громади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22A38B32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>
              <w:rPr>
                <w:sz w:val="24"/>
                <w:szCs w:val="24"/>
                <w:lang w:eastAsia="ru-RU"/>
              </w:rPr>
              <w:t xml:space="preserve"> з </w:t>
            </w:r>
            <w:r>
              <w:rPr>
                <w:sz w:val="24"/>
                <w:szCs w:val="24"/>
                <w:lang w:eastAsia="ru-RU"/>
              </w:rPr>
              <w:t>питань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комунальної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власності</w:t>
            </w:r>
            <w:r>
              <w:rPr>
                <w:sz w:val="24"/>
                <w:szCs w:val="24"/>
                <w:lang w:eastAsia="ru-RU"/>
              </w:rPr>
              <w:t xml:space="preserve"> та </w:t>
            </w:r>
            <w:r>
              <w:rPr>
                <w:sz w:val="24"/>
                <w:szCs w:val="24"/>
                <w:lang w:eastAsia="ru-RU"/>
              </w:rPr>
              <w:t>житла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ради </w:t>
            </w:r>
            <w:r>
              <w:rPr>
                <w:sz w:val="24"/>
                <w:szCs w:val="24"/>
                <w:lang w:eastAsia="ru-RU"/>
              </w:rPr>
              <w:t>Броварського</w:t>
            </w:r>
            <w:r>
              <w:rPr>
                <w:sz w:val="24"/>
                <w:szCs w:val="24"/>
                <w:lang w:eastAsia="ru-RU"/>
              </w:rPr>
              <w:t xml:space="preserve"> району </w:t>
            </w:r>
            <w:r>
              <w:rPr>
                <w:sz w:val="24"/>
                <w:szCs w:val="24"/>
                <w:lang w:eastAsia="ru-RU"/>
              </w:rPr>
              <w:t>Київської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області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A242C8" w14:paraId="771FBA88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балансоутримувачі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комунального</w:t>
            </w:r>
            <w:r>
              <w:rPr>
                <w:sz w:val="24"/>
                <w:szCs w:val="24"/>
                <w:lang w:eastAsia="ru-RU"/>
              </w:rPr>
              <w:t xml:space="preserve"> майна.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1743DB2F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69CED86C" w14:textId="77777777" w:rsidTr="00A242C8">
        <w:tblPrEx>
          <w:tblW w:w="9866" w:type="dxa"/>
          <w:tblInd w:w="0" w:type="dxa"/>
          <w:tblLook w:val="01E0"/>
        </w:tblPrEx>
        <w:trPr>
          <w:trHeight w:val="1095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24C505E0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357F2570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Проведення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технічної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 </w:t>
            </w:r>
            <w:r>
              <w:rPr>
                <w:color w:val="000000"/>
                <w:sz w:val="24"/>
                <w:szCs w:val="28"/>
                <w:lang w:eastAsia="ru-RU"/>
              </w:rPr>
              <w:t>інвентаризації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об'єктів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майна </w:t>
            </w:r>
            <w:r>
              <w:rPr>
                <w:color w:val="000000"/>
                <w:sz w:val="24"/>
                <w:szCs w:val="28"/>
                <w:lang w:eastAsia="ru-RU"/>
              </w:rPr>
              <w:t>комунальної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Броварської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міської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територіальної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громади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69CC02F7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>
              <w:rPr>
                <w:sz w:val="24"/>
                <w:szCs w:val="24"/>
                <w:lang w:eastAsia="ru-RU"/>
              </w:rPr>
              <w:t xml:space="preserve"> з </w:t>
            </w:r>
            <w:r>
              <w:rPr>
                <w:sz w:val="24"/>
                <w:szCs w:val="24"/>
                <w:lang w:eastAsia="ru-RU"/>
              </w:rPr>
              <w:t>питань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комунальної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власності</w:t>
            </w:r>
            <w:r>
              <w:rPr>
                <w:sz w:val="24"/>
                <w:szCs w:val="24"/>
                <w:lang w:eastAsia="ru-RU"/>
              </w:rPr>
              <w:t xml:space="preserve"> та </w:t>
            </w:r>
            <w:r>
              <w:rPr>
                <w:sz w:val="24"/>
                <w:szCs w:val="24"/>
                <w:lang w:eastAsia="ru-RU"/>
              </w:rPr>
              <w:t>житла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ради </w:t>
            </w:r>
            <w:r>
              <w:rPr>
                <w:sz w:val="24"/>
                <w:szCs w:val="24"/>
                <w:lang w:eastAsia="ru-RU"/>
              </w:rPr>
              <w:t>Броварського</w:t>
            </w:r>
            <w:r>
              <w:rPr>
                <w:sz w:val="24"/>
                <w:szCs w:val="24"/>
                <w:lang w:eastAsia="ru-RU"/>
              </w:rPr>
              <w:t xml:space="preserve"> району </w:t>
            </w:r>
            <w:r>
              <w:rPr>
                <w:sz w:val="24"/>
                <w:szCs w:val="24"/>
                <w:lang w:eastAsia="ru-RU"/>
              </w:rPr>
              <w:t>Київської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області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A242C8" w14:paraId="529AB04C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Комунальне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підприємство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ради </w:t>
            </w:r>
            <w:r>
              <w:rPr>
                <w:sz w:val="24"/>
                <w:szCs w:val="24"/>
                <w:lang w:eastAsia="ru-RU"/>
              </w:rPr>
              <w:t>Броварського</w:t>
            </w:r>
            <w:r>
              <w:rPr>
                <w:sz w:val="24"/>
                <w:szCs w:val="24"/>
                <w:lang w:eastAsia="ru-RU"/>
              </w:rPr>
              <w:t xml:space="preserve"> району </w:t>
            </w:r>
            <w:r>
              <w:rPr>
                <w:sz w:val="24"/>
                <w:szCs w:val="24"/>
                <w:lang w:eastAsia="ru-RU"/>
              </w:rPr>
              <w:t>Київської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області</w:t>
            </w:r>
            <w:r>
              <w:rPr>
                <w:sz w:val="24"/>
                <w:szCs w:val="24"/>
                <w:lang w:eastAsia="ru-RU"/>
              </w:rPr>
              <w:t xml:space="preserve"> «</w:t>
            </w:r>
            <w:r>
              <w:rPr>
                <w:sz w:val="24"/>
                <w:szCs w:val="24"/>
                <w:lang w:eastAsia="ru-RU"/>
              </w:rPr>
              <w:t>Броварське</w:t>
            </w:r>
            <w:r>
              <w:rPr>
                <w:sz w:val="24"/>
                <w:szCs w:val="24"/>
                <w:lang w:eastAsia="ru-RU"/>
              </w:rPr>
              <w:t xml:space="preserve"> бюро </w:t>
            </w:r>
            <w:r>
              <w:rPr>
                <w:sz w:val="24"/>
                <w:szCs w:val="24"/>
                <w:lang w:eastAsia="ru-RU"/>
              </w:rPr>
              <w:t>технічної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інвентаризації</w:t>
            </w:r>
            <w:r>
              <w:rPr>
                <w:sz w:val="24"/>
                <w:szCs w:val="24"/>
                <w:lang w:eastAsia="ru-RU"/>
              </w:rPr>
              <w:t xml:space="preserve">» та </w:t>
            </w:r>
            <w:r>
              <w:rPr>
                <w:sz w:val="24"/>
                <w:szCs w:val="24"/>
                <w:lang w:eastAsia="ru-RU"/>
              </w:rPr>
              <w:t>інші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ліцензовані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юридичні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фізичні</w:t>
            </w:r>
            <w:r>
              <w:rPr>
                <w:sz w:val="24"/>
                <w:szCs w:val="24"/>
                <w:lang w:eastAsia="ru-RU"/>
              </w:rPr>
              <w:t xml:space="preserve"> особи.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136A2309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42999302" w14:textId="77777777" w:rsidTr="00A242C8">
        <w:tblPrEx>
          <w:tblW w:w="9866" w:type="dxa"/>
          <w:tblInd w:w="0" w:type="dxa"/>
          <w:tblLook w:val="01E0"/>
        </w:tblPrEx>
        <w:trPr>
          <w:trHeight w:val="540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3F51A45D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3A1B6AAA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Виготовлення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технічних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паспортів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на </w:t>
            </w:r>
            <w:r>
              <w:rPr>
                <w:color w:val="000000"/>
                <w:sz w:val="24"/>
                <w:szCs w:val="28"/>
                <w:lang w:eastAsia="ru-RU"/>
              </w:rPr>
              <w:t>об'єкти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майна </w:t>
            </w:r>
            <w:r>
              <w:rPr>
                <w:color w:val="000000"/>
                <w:sz w:val="24"/>
                <w:szCs w:val="28"/>
                <w:lang w:eastAsia="ru-RU"/>
              </w:rPr>
              <w:t>комунальної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Броварської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міської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територіальної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громади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, </w:t>
            </w:r>
            <w:r>
              <w:rPr>
                <w:color w:val="000000"/>
                <w:sz w:val="24"/>
                <w:szCs w:val="28"/>
                <w:lang w:eastAsia="ru-RU"/>
              </w:rPr>
              <w:t>згідно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з </w:t>
            </w:r>
            <w:r>
              <w:rPr>
                <w:color w:val="000000"/>
                <w:sz w:val="24"/>
                <w:szCs w:val="28"/>
                <w:lang w:eastAsia="ru-RU"/>
              </w:rPr>
              <w:t>додатком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48D7BE4B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комунальне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підприємство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ради </w:t>
            </w:r>
            <w:r>
              <w:rPr>
                <w:sz w:val="24"/>
                <w:szCs w:val="24"/>
                <w:lang w:eastAsia="ru-RU"/>
              </w:rPr>
              <w:t>Броварського</w:t>
            </w:r>
            <w:r>
              <w:rPr>
                <w:sz w:val="24"/>
                <w:szCs w:val="24"/>
                <w:lang w:eastAsia="ru-RU"/>
              </w:rPr>
              <w:t xml:space="preserve"> району </w:t>
            </w:r>
            <w:r>
              <w:rPr>
                <w:sz w:val="24"/>
                <w:szCs w:val="24"/>
                <w:lang w:eastAsia="ru-RU"/>
              </w:rPr>
              <w:t>Київської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області</w:t>
            </w:r>
            <w:r>
              <w:rPr>
                <w:sz w:val="24"/>
                <w:szCs w:val="24"/>
                <w:lang w:eastAsia="ru-RU"/>
              </w:rPr>
              <w:t xml:space="preserve">  «</w:t>
            </w:r>
            <w:r>
              <w:rPr>
                <w:sz w:val="24"/>
                <w:szCs w:val="24"/>
                <w:lang w:eastAsia="ru-RU"/>
              </w:rPr>
              <w:t>Броварське</w:t>
            </w:r>
            <w:r>
              <w:rPr>
                <w:sz w:val="24"/>
                <w:szCs w:val="24"/>
                <w:lang w:eastAsia="ru-RU"/>
              </w:rPr>
              <w:t xml:space="preserve"> бюро </w:t>
            </w:r>
            <w:r>
              <w:rPr>
                <w:sz w:val="24"/>
                <w:szCs w:val="24"/>
                <w:lang w:eastAsia="ru-RU"/>
              </w:rPr>
              <w:t>технічної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інвентаризації</w:t>
            </w:r>
            <w:r>
              <w:rPr>
                <w:sz w:val="24"/>
                <w:szCs w:val="24"/>
                <w:lang w:eastAsia="ru-RU"/>
              </w:rPr>
              <w:t xml:space="preserve">» та </w:t>
            </w:r>
            <w:r>
              <w:rPr>
                <w:sz w:val="24"/>
                <w:szCs w:val="24"/>
                <w:lang w:eastAsia="ru-RU"/>
              </w:rPr>
              <w:t>інші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ліцензовані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юридичні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чи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фізичні</w:t>
            </w:r>
            <w:r>
              <w:rPr>
                <w:sz w:val="24"/>
                <w:szCs w:val="24"/>
                <w:lang w:eastAsia="ru-RU"/>
              </w:rPr>
              <w:t xml:space="preserve"> особи.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17AC287A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2026-2030</w:t>
            </w:r>
          </w:p>
        </w:tc>
      </w:tr>
      <w:tr w14:paraId="0A570687" w14:textId="77777777" w:rsidTr="00A242C8">
        <w:tblPrEx>
          <w:tblW w:w="9866" w:type="dxa"/>
          <w:tblInd w:w="0" w:type="dxa"/>
          <w:tblLook w:val="01E0"/>
        </w:tblPrEx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18A98088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39B49BDA" w14:textId="77777777">
            <w:pPr>
              <w:jc w:val="both"/>
              <w:rPr>
                <w:color w:val="000000"/>
                <w:sz w:val="24"/>
                <w:szCs w:val="28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>Підготовка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документів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та </w:t>
            </w:r>
            <w:r>
              <w:rPr>
                <w:color w:val="000000"/>
                <w:sz w:val="24"/>
                <w:szCs w:val="28"/>
                <w:lang w:eastAsia="ru-RU"/>
              </w:rPr>
              <w:t>оформлення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права </w:t>
            </w:r>
            <w:r>
              <w:rPr>
                <w:color w:val="000000"/>
                <w:sz w:val="24"/>
                <w:szCs w:val="28"/>
                <w:lang w:eastAsia="ru-RU"/>
              </w:rPr>
              <w:t>власності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за </w:t>
            </w:r>
            <w:r>
              <w:rPr>
                <w:color w:val="000000"/>
                <w:sz w:val="24"/>
                <w:szCs w:val="28"/>
                <w:lang w:eastAsia="ru-RU"/>
              </w:rPr>
              <w:t>Броварською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міською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територіальною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громадою на </w:t>
            </w:r>
            <w:r>
              <w:rPr>
                <w:color w:val="000000"/>
                <w:sz w:val="24"/>
                <w:szCs w:val="28"/>
                <w:lang w:eastAsia="ru-RU"/>
              </w:rPr>
              <w:t>об’єкти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нерухомого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майна, </w:t>
            </w:r>
            <w:r>
              <w:rPr>
                <w:color w:val="000000"/>
                <w:sz w:val="24"/>
                <w:szCs w:val="28"/>
                <w:lang w:eastAsia="ru-RU"/>
              </w:rPr>
              <w:t>згідно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з </w:t>
            </w:r>
            <w:r>
              <w:rPr>
                <w:color w:val="000000"/>
                <w:sz w:val="24"/>
                <w:szCs w:val="28"/>
                <w:lang w:eastAsia="ru-RU"/>
              </w:rPr>
              <w:t>додатком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1.</w:t>
            </w:r>
          </w:p>
        </w:tc>
        <w:tc>
          <w:tcPr>
            <w:tcW w:w="3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60CBC7BF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Управління</w:t>
            </w:r>
            <w:r>
              <w:rPr>
                <w:sz w:val="24"/>
                <w:szCs w:val="24"/>
                <w:lang w:eastAsia="ru-RU"/>
              </w:rPr>
              <w:t xml:space="preserve"> з </w:t>
            </w:r>
            <w:r>
              <w:rPr>
                <w:sz w:val="24"/>
                <w:szCs w:val="24"/>
                <w:lang w:eastAsia="ru-RU"/>
              </w:rPr>
              <w:t>питань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комунальної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власності</w:t>
            </w:r>
            <w:r>
              <w:rPr>
                <w:sz w:val="24"/>
                <w:szCs w:val="24"/>
                <w:lang w:eastAsia="ru-RU"/>
              </w:rPr>
              <w:t xml:space="preserve"> та </w:t>
            </w:r>
            <w:r>
              <w:rPr>
                <w:sz w:val="24"/>
                <w:szCs w:val="24"/>
                <w:lang w:eastAsia="ru-RU"/>
              </w:rPr>
              <w:t>житла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Броварської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міської</w:t>
            </w:r>
            <w:r>
              <w:rPr>
                <w:sz w:val="24"/>
                <w:szCs w:val="24"/>
                <w:lang w:eastAsia="ru-RU"/>
              </w:rPr>
              <w:t xml:space="preserve"> ради </w:t>
            </w:r>
            <w:r>
              <w:rPr>
                <w:sz w:val="24"/>
                <w:szCs w:val="24"/>
                <w:lang w:eastAsia="ru-RU"/>
              </w:rPr>
              <w:t>Броварського</w:t>
            </w:r>
            <w:r>
              <w:rPr>
                <w:sz w:val="24"/>
                <w:szCs w:val="24"/>
                <w:lang w:eastAsia="ru-RU"/>
              </w:rPr>
              <w:t xml:space="preserve"> району </w:t>
            </w:r>
            <w:r>
              <w:rPr>
                <w:sz w:val="24"/>
                <w:szCs w:val="24"/>
                <w:lang w:eastAsia="ru-RU"/>
              </w:rPr>
              <w:t>Київської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області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A242C8" w14:paraId="04BAC428" w14:textId="77777777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8"/>
                <w:lang w:eastAsia="ru-RU"/>
              </w:rPr>
              <w:t xml:space="preserve">Центр </w:t>
            </w:r>
            <w:r>
              <w:rPr>
                <w:color w:val="000000"/>
                <w:sz w:val="24"/>
                <w:szCs w:val="28"/>
                <w:lang w:eastAsia="ru-RU"/>
              </w:rPr>
              <w:t>обслуговування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«</w:t>
            </w:r>
            <w:r>
              <w:rPr>
                <w:color w:val="000000"/>
                <w:sz w:val="24"/>
                <w:szCs w:val="28"/>
                <w:lang w:eastAsia="ru-RU"/>
              </w:rPr>
              <w:t>Прозорий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офіс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» </w:t>
            </w:r>
            <w:r>
              <w:rPr>
                <w:color w:val="000000"/>
                <w:sz w:val="24"/>
                <w:szCs w:val="28"/>
                <w:lang w:eastAsia="ru-RU"/>
              </w:rPr>
              <w:t>виконавчого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комітету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Броварської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міської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ради </w:t>
            </w:r>
            <w:r>
              <w:rPr>
                <w:color w:val="000000"/>
                <w:sz w:val="24"/>
                <w:szCs w:val="28"/>
                <w:lang w:eastAsia="ru-RU"/>
              </w:rPr>
              <w:t>Броварського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району </w:t>
            </w:r>
            <w:r>
              <w:rPr>
                <w:color w:val="000000"/>
                <w:sz w:val="24"/>
                <w:szCs w:val="28"/>
                <w:lang w:eastAsia="ru-RU"/>
              </w:rPr>
              <w:t>Київської</w:t>
            </w:r>
            <w:r>
              <w:rPr>
                <w:color w:val="000000"/>
                <w:sz w:val="24"/>
                <w:szCs w:val="28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8"/>
                <w:lang w:eastAsia="ru-RU"/>
              </w:rPr>
              <w:t>області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2C8" w14:paraId="0C03D6E0" w14:textId="77777777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2026-2030</w:t>
            </w:r>
          </w:p>
        </w:tc>
      </w:tr>
    </w:tbl>
    <w:p w:rsidR="00A242C8" w:rsidP="00A242C8" w14:paraId="47A21088" w14:textId="77777777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2F6100AF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ІІІ.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Фінансування Програми</w:t>
      </w:r>
    </w:p>
    <w:p w:rsidR="00A242C8" w:rsidP="00A242C8" w14:paraId="3763F3C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108C91C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Потреба у фінансуванні Програми викладена у Додатку 2 Програми. Фінансування Програми  здійснюється за рахунок коштів місцевого бюджету та інших джерел, не заборонених чинним законодавством.</w:t>
      </w:r>
    </w:p>
    <w:p w:rsidR="00A242C8" w:rsidP="00A242C8" w14:paraId="7BC07F3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2C8" w:rsidP="00A242C8" w14:paraId="22DE37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Очікувані результати</w:t>
      </w:r>
    </w:p>
    <w:p w:rsidR="00A242C8" w:rsidP="00A242C8" w14:paraId="41F4C8AC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2C8" w:rsidP="00A242C8" w14:paraId="66C33B5C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Забезпечення дотримання Закону України «Про державну реєстрацію речових прав на нерухоме майно та їх обтяжень», контроль за використанням та захист майнових прав нерухомого майна комунальної власності Броварської міської територіальної громади.</w:t>
      </w:r>
    </w:p>
    <w:p w:rsidR="00A242C8" w:rsidP="00A242C8" w14:paraId="6AC92032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2C8" w:rsidP="00A242C8" w14:paraId="40E50DF5" w14:textId="7777777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A242C8" w:rsidP="00A242C8" w14:paraId="243AB696" w14:textId="7EDEF19E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Ігор САПОЖКО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ermEnd w:id="1"/>
    <w:p w:rsidR="00A242C8" w:rsidRPr="004F7CAD" w:rsidP="00A242C8" w14:paraId="49E839A0" w14:textId="77777777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242C8"/>
    <w:rsid w:val="00A84A56"/>
    <w:rsid w:val="00B17369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rsid w:val="00A24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8B3ECD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2761</Words>
  <Characters>1575</Characters>
  <Application>Microsoft Office Word</Application>
  <DocSecurity>8</DocSecurity>
  <Lines>13</Lines>
  <Paragraphs>8</Paragraphs>
  <ScaleCrop>false</ScaleCrop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2025-12-23T08:27:00Z</dcterms:modified>
</cp:coreProperties>
</file>