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35A3" w:rsidRPr="001D0253" w:rsidP="00F535A3" w14:paraId="5CF31222" w14:textId="77777777">
      <w:pPr>
        <w:pStyle w:val="1"/>
        <w:shd w:val="clear" w:color="auto" w:fill="auto"/>
        <w:spacing w:after="0"/>
        <w:ind w:left="6322" w:firstLine="23"/>
        <w:jc w:val="center"/>
      </w:pPr>
      <w:permStart w:id="0" w:edGrp="everyone"/>
      <w:r w:rsidRPr="001D0253">
        <w:t>Додаток 2</w:t>
      </w:r>
    </w:p>
    <w:p w:rsidR="00F535A3" w:rsidRPr="001D0253" w:rsidP="00F535A3" w14:paraId="740B8C4C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D0253">
        <w:t>ЗАТВЕРДЖЕНО розпорядження</w:t>
      </w:r>
    </w:p>
    <w:p w:rsidR="00F535A3" w:rsidRPr="001D0253" w:rsidP="00F535A3" w14:paraId="7A1239AA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D0253"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535A3" w:rsidRPr="00F535A3" w:rsidP="00F535A3" w14:paraId="4D8465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F5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F535A3" w:rsidRPr="00F535A3" w:rsidP="00F535A3" w14:paraId="6B3B8569" w14:textId="77777777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35A3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 xml:space="preserve">про мультидисциплінарну команду </w:t>
      </w:r>
    </w:p>
    <w:p w:rsidR="00F535A3" w:rsidRPr="00F535A3" w:rsidP="00F535A3" w14:paraId="657A08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535A3" w:rsidRPr="00F535A3" w:rsidP="00F535A3" w14:paraId="15A9C9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35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І. Загальні положення</w:t>
      </w:r>
    </w:p>
    <w:p w:rsidR="00F535A3" w:rsidRPr="00F535A3" w:rsidP="00F535A3" w14:paraId="2D96AD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35A3" w:rsidRPr="00F535A3" w:rsidP="00F535A3" w14:paraId="08904991" w14:textId="77777777">
      <w:pPr>
        <w:spacing w:after="0" w:line="25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мультидисциплінарну команду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МДК) розроблено відповідно до Закону України «Про соціальні послуги», постанови Кабінету Міністрів України від 01 червня 2020 року № 587 «Про організацію надання соціальних послуг», 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 (зі змінами), постанови Кабінету Міністрів України від 06 жовтня 2021 року 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(зі змінами), н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аказу Міністерства соціальної політики України від 13.11.2013 року № 760 «Про затвердження Державного стандарту догляду вдома» (зі змінами)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F535A3" w:rsidRPr="00F535A3" w:rsidP="00F535A3" w14:paraId="226303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35A3" w:rsidRPr="00F535A3" w:rsidP="00F535A3" w14:paraId="4B7B35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МДК у своїй діяльності керується Конституцією України, законами України, актами Президента України та Кабінету Міністрів України, наказами </w:t>
      </w:r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Міністерства соціальної політики, сім'ї та єдності України,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рішеннями Броварської міської ради та її виконавчого комітету, розпорядженнями міського голови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цим Положенням та іншими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нормативно-правовими актами.</w:t>
      </w:r>
    </w:p>
    <w:p w:rsidR="00F535A3" w:rsidRPr="00F535A3" w:rsidP="00F535A3" w14:paraId="50B85C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35A3" w:rsidRPr="00F535A3" w:rsidP="00F535A3" w14:paraId="4BB62E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>1.3. Діяльність МДК ґрунтується на принципах верховенства права, законності, гласності, прозорості, колегіальності, гендерної рівності та інклюзивності.</w:t>
      </w:r>
      <w:bookmarkStart w:id="2" w:name="_heading=h.velkt7ljv5nn" w:colFirst="0" w:colLast="0"/>
      <w:bookmarkEnd w:id="2"/>
    </w:p>
    <w:p w:rsidR="00F535A3" w:rsidRPr="00F535A3" w:rsidP="00F535A3" w14:paraId="2724B423" w14:textId="77777777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</w:p>
    <w:p w:rsidR="00F535A3" w:rsidRPr="00F535A3" w:rsidP="00F535A3" w14:paraId="461F5F2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ІІ. Основні завдання та повноваження </w:t>
      </w:r>
    </w:p>
    <w:p w:rsidR="00F535A3" w:rsidRPr="00F535A3" w:rsidP="00F535A3" w14:paraId="3C9357F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F535A3" w:rsidRPr="00F535A3" w:rsidP="00F535A3" w14:paraId="7BA20939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3" w:name="_Hlk216688083"/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Основними завданнями МДК є:</w:t>
      </w:r>
    </w:p>
    <w:p w:rsidR="00F535A3" w:rsidRPr="00F535A3" w:rsidP="00F535A3" w14:paraId="1248CAE4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4" w:name="n741"/>
      <w:bookmarkEnd w:id="4"/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оцінювання потреб особи/сім’ї у соціальних послугах;</w:t>
      </w:r>
    </w:p>
    <w:p w:rsidR="00F535A3" w:rsidRPr="00F535A3" w:rsidP="00F535A3" w14:paraId="0D9C57FC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визначення мети та завдань надання соціальних послуг, розроблення індивідуального плану надання соціальних послуг;</w:t>
      </w:r>
    </w:p>
    <w:p w:rsidR="00F535A3" w:rsidRPr="00F535A3" w:rsidP="00F535A3" w14:paraId="41E81924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забезпечення комплексного підходу до надання соціальних послуг та уникнення або зменшення негативних наслідків складних життєвих обставин;</w:t>
      </w:r>
    </w:p>
    <w:p w:rsidR="00F535A3" w:rsidRPr="00F535A3" w:rsidP="00F535A3" w14:paraId="00195592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забезпечення послідовності та вчасності залучення до процесу надання соціальних послуг необхідних фахівців у необхідній кількості;</w:t>
      </w:r>
    </w:p>
    <w:p w:rsidR="00F535A3" w:rsidRPr="00F535A3" w:rsidP="00F535A3" w14:paraId="66F46D32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внесення змін до індивідуального плану надання соціальних послуг та обговорення стану виконання такого плану;</w:t>
      </w:r>
    </w:p>
    <w:p w:rsidR="00F535A3" w:rsidRPr="00F535A3" w:rsidP="00F535A3" w14:paraId="4A0E08FB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комплексне визначення ступеня індивідуальних потреб особи/дитини, яка потребує надання соціальних послуг;</w:t>
      </w:r>
    </w:p>
    <w:p w:rsidR="00F535A3" w:rsidRPr="00F535A3" w:rsidP="00F535A3" w14:paraId="177B694A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5" w:name="n742"/>
      <w:bookmarkStart w:id="6" w:name="n744"/>
      <w:bookmarkEnd w:id="3"/>
      <w:bookmarkEnd w:id="5"/>
      <w:bookmarkEnd w:id="6"/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- проведення повторного визначення ступеня індивідуальних потреб отримувача соціальної послуги (за потреби).</w:t>
      </w:r>
    </w:p>
    <w:p w:rsidR="00F535A3" w:rsidRPr="00F535A3" w:rsidP="00F535A3" w14:paraId="748309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535A3" w:rsidRPr="00F535A3" w:rsidP="00F535A3" w14:paraId="620241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35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ІІІ. </w:t>
      </w:r>
      <w:r w:rsidRPr="00F535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Структура та діяльність</w:t>
      </w:r>
      <w:r w:rsidRPr="00F535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МДК</w:t>
      </w:r>
    </w:p>
    <w:p w:rsidR="00F535A3" w:rsidRPr="00F535A3" w:rsidP="00F535A3" w14:paraId="0B9BB2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35A3" w:rsidRPr="00F535A3" w:rsidP="00F535A3" w14:paraId="6F214DE3" w14:textId="77777777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3.1. МДК – група фахівців, об’єднаних спільними метою та завданнями щодо надання соціальних послуг, яка виконує заходи щодо </w:t>
      </w: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оцінювання потреб особи/сім’ї у соціальних послугах та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комплексного визначення ступеня індивідуальних потреб особи/дитини, яка потребує надання соціальних послуг. </w:t>
      </w:r>
    </w:p>
    <w:p w:rsidR="00F535A3" w:rsidRPr="00F535A3" w:rsidP="00F535A3" w14:paraId="6BB5F785" w14:textId="77777777">
      <w:pPr>
        <w:shd w:val="clear" w:color="auto" w:fill="FFFFFF"/>
        <w:spacing w:after="0" w:line="240" w:lineRule="auto"/>
        <w:ind w:right="-2" w:firstLine="567"/>
        <w:jc w:val="both"/>
        <w:rPr>
          <w:rFonts w:ascii="Roboto" w:eastAsia="Times New Roman" w:hAnsi="Roboto" w:cs="Times New Roman"/>
          <w:sz w:val="21"/>
          <w:szCs w:val="21"/>
          <w:lang w:val="uk-UA" w:eastAsia="uk-UA"/>
        </w:rPr>
      </w:pPr>
    </w:p>
    <w:p w:rsidR="00F535A3" w:rsidRPr="00F535A3" w:rsidP="00F535A3" w14:paraId="3EE5A579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_heading=h.vjpm9umqyod" w:colFirst="0" w:colLast="0"/>
      <w:bookmarkEnd w:id="7"/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3.2. МДК утворюється у складі голови та членів МДК. Персональний склад МДК та положення про її діяльність затверджується міським головою. </w:t>
      </w:r>
    </w:p>
    <w:p w:rsidR="00F535A3" w:rsidRPr="00F535A3" w:rsidP="00F535A3" w14:paraId="0B09EC0D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35A3" w:rsidRPr="00F535A3" w:rsidP="00F535A3" w14:paraId="16B1611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3.3.</w:t>
      </w:r>
      <w:r w:rsidRPr="00F535A3">
        <w:rPr>
          <w:rFonts w:ascii="Calibri" w:eastAsia="Times New Roman" w:hAnsi="Calibri" w:cs="Calibri"/>
          <w:color w:val="333333"/>
          <w:bdr w:val="none" w:sz="0" w:space="0" w:color="auto" w:frame="1"/>
          <w:lang w:val="uk-UA" w:eastAsia="uk-UA"/>
        </w:rPr>
        <w:t> </w:t>
      </w: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До складу МДК можуть включатися фахівець із соціальної роботи, соціальний працівник, соціальний менеджер, психолог, інші фахівці, відповідно до потреб та змісту соціальної послуги.</w:t>
      </w:r>
    </w:p>
    <w:p w:rsidR="00F535A3" w:rsidRPr="00F535A3" w:rsidP="00F535A3" w14:paraId="2DE5F224" w14:textId="77777777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uk-UA"/>
        </w:rPr>
      </w:pPr>
    </w:p>
    <w:p w:rsidR="00F535A3" w:rsidRPr="00F535A3" w:rsidP="00F535A3" w14:paraId="6987198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3.4. МДК очолює фахівець із соціальної роботи або соціальний працівник, або соціальний менеджер, який відповідає за організацію роботи команди.</w:t>
      </w:r>
    </w:p>
    <w:p w:rsidR="00F535A3" w:rsidRPr="00F535A3" w:rsidP="00F535A3" w14:paraId="7EEC4B8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535A3" w:rsidRPr="00F535A3" w:rsidP="00F535A3" w14:paraId="4A1B60C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3.5. Формою роботи МДК є збори, на яких за результатами оцінювання потреб розробляється індивідуальний план надання соціальних послуг, розглядаються результати моніторингу та оцінки виконання плану і здійснюється його коригування.</w:t>
      </w:r>
      <w:bookmarkStart w:id="8" w:name="n738"/>
      <w:bookmarkEnd w:id="8"/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Збори можуть проводитися за особистої присутності членів команди або дистанційно з використанням інформаційних технологій, що забезпечують дотримання вимог законодавства щодо захисту персональних даних.</w:t>
      </w:r>
    </w:p>
    <w:p w:rsidR="00F535A3" w:rsidRPr="00F535A3" w:rsidP="00F535A3" w14:paraId="175D66A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535A3" w:rsidRPr="00F535A3" w:rsidP="00F535A3" w14:paraId="7536CCE8" w14:textId="77777777">
      <w:pPr>
        <w:tabs>
          <w:tab w:val="left" w:pos="7088"/>
        </w:tabs>
        <w:spacing w:after="0" w:line="240" w:lineRule="auto"/>
        <w:ind w:firstLine="566" w:firstLineChars="2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3.6. МДК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необхідності </w:t>
      </w: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має право залучати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експертів, </w:t>
      </w: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представників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органів, уповноважених осіб установ та </w:t>
      </w: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організації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F535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надають освітні, медичні, реабілітаційні, у сфері зайнятості та інші публічні послуги.</w:t>
      </w:r>
    </w:p>
    <w:p w:rsidR="00F535A3" w:rsidRPr="00F535A3" w:rsidP="00F535A3" w14:paraId="525FD6BE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535A3" w:rsidRPr="00F535A3" w:rsidP="00F535A3" w14:paraId="41BE179B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3.8. МДК може працювати в мобільному режимі.</w:t>
      </w:r>
    </w:p>
    <w:p w:rsidR="00F535A3" w:rsidRPr="00F535A3" w:rsidP="00F535A3" w14:paraId="349C7452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535A3" w:rsidRPr="00F535A3" w:rsidP="00F535A3" w14:paraId="71272D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3.9.  МДК бере участь у веденні випадку отримувача соціальних послуг, що включає такі етапи:</w:t>
      </w:r>
    </w:p>
    <w:p w:rsidR="00F535A3" w:rsidRPr="00F535A3" w:rsidP="00F535A3" w14:paraId="070B6A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9" w:name="n366"/>
      <w:bookmarkEnd w:id="9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аналіз заяви/звернення про надання соціальних послуг, повідомлення про осіб/сім’ї, які перебувають у складних життєвих обставинах або в ситуаціях, що загрожують життю чи здоров’ю особи;</w:t>
      </w:r>
    </w:p>
    <w:p w:rsidR="00F535A3" w:rsidRPr="00F535A3" w:rsidP="00F535A3" w14:paraId="5BF4B5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0" w:name="n367"/>
      <w:bookmarkEnd w:id="10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оцінювання потреб особи/сім’ї у соціальних послугах;</w:t>
      </w:r>
    </w:p>
    <w:p w:rsidR="00F535A3" w:rsidRPr="00F535A3" w:rsidP="00F535A3" w14:paraId="55E322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1" w:name="n368"/>
      <w:bookmarkEnd w:id="11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прийняття рішення про надання соціальних послуг з урахуванням індивідуальних потреб особи/сім’ї;</w:t>
      </w:r>
    </w:p>
    <w:p w:rsidR="00F535A3" w:rsidRPr="00F535A3" w:rsidP="00F535A3" w14:paraId="05BF9F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2" w:name="n369"/>
      <w:bookmarkEnd w:id="12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розроблення індивідуального плану надання соціальних послуг;</w:t>
      </w:r>
    </w:p>
    <w:p w:rsidR="00F535A3" w:rsidRPr="00F535A3" w:rsidP="00F535A3" w14:paraId="23572E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3" w:name="n370"/>
      <w:bookmarkEnd w:id="13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укладення договору про надання соціальних послуг;</w:t>
      </w:r>
    </w:p>
    <w:p w:rsidR="00F535A3" w:rsidRPr="00F535A3" w:rsidP="00F535A3" w14:paraId="628D4F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4" w:name="n371"/>
      <w:bookmarkEnd w:id="14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виконання договору про надання соціальних послуг та індивідуального плану надання соціальних послуг;</w:t>
      </w:r>
    </w:p>
    <w:p w:rsidR="00F535A3" w:rsidRPr="00F535A3" w:rsidP="00F535A3" w14:paraId="6241312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5" w:name="n372"/>
      <w:bookmarkEnd w:id="15"/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 здійснення моніторингу надання соціальних послуг та оцінки їх якості.</w:t>
      </w:r>
    </w:p>
    <w:p w:rsidR="00F535A3" w:rsidRPr="00F535A3" w:rsidP="00F535A3" w14:paraId="7A08C7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535A3" w:rsidRPr="00F535A3" w:rsidP="00F535A3" w14:paraId="3DD44AB1" w14:textId="7777777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F53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3.10. МДК забезпечує підготовку висновку за результатами комплексного визначення ступеня індивідуальних потреб особи/дитини, яка потребує надання соціальних послуг, що складається за формою згідно з додатком до постанови Кабінету Міністрів України 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Кабінету Міністрів України від 23 вересня 2020р. № 859 «Деякі питання призначення і виплати компенсації фізичним особам, які надають соціальні послуги з догляду на непрофесійній основі» та додатком 2 до 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постанови 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Кабінету Міністрів України 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від 06 жовтня 2021 року</w:t>
      </w:r>
      <w:r w:rsidRPr="00F535A3">
        <w:rPr>
          <w:rFonts w:ascii="Calibri" w:eastAsia="Times New Roman" w:hAnsi="Calibri" w:cs="Calibri"/>
          <w:bdr w:val="none" w:sz="0" w:space="0" w:color="auto" w:frame="1"/>
          <w:lang w:val="uk-UA" w:eastAsia="uk-UA"/>
        </w:rPr>
        <w:t> 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</w:t>
      </w:r>
      <w:r w:rsidRPr="00F535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».</w:t>
      </w:r>
    </w:p>
    <w:p w:rsidR="00F535A3" w:rsidRPr="00F535A3" w:rsidP="00F535A3" w14:paraId="14424C55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535A3" w:rsidRPr="00F535A3" w:rsidP="00F535A3" w14:paraId="4E771F29" w14:textId="29331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3.11. Висновок МДК може бути оскаржений, зокрема у разі погіршення стану здоров’я особи, яка потребує надання соціальних послуг з догляду на непрофесійній/професійній основі. Для цього особа може звернутися до управління соціального захисту населення Броварської міської ради Броварського району Київської області 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</w:t>
      </w:r>
      <w:r w:rsidR="00DD1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F53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його можна оскаржити в судовому порядку відповідно до закону.</w:t>
      </w:r>
    </w:p>
    <w:p w:rsidR="00F535A3" w:rsidRPr="00F535A3" w:rsidP="00F535A3" w14:paraId="4AF35045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535A3" w:rsidRPr="00F535A3" w:rsidP="00F535A3" w14:paraId="735B41E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35A3" w:rsidRPr="00F535A3" w:rsidP="00F535A3" w14:paraId="56112BAF" w14:textId="069061AC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35A3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F535A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Ігор САПОЖКО</w:t>
      </w:r>
    </w:p>
    <w:permEnd w:id="1"/>
    <w:p w:rsidR="00A061A3" w:rsidP="00F535A3" w14:paraId="7BDA86B6" w14:textId="529587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D0253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342DA"/>
    <w:rsid w:val="00DD16FD"/>
    <w:rsid w:val="00DD1EB9"/>
    <w:rsid w:val="00E441D0"/>
    <w:rsid w:val="00EC1F06"/>
    <w:rsid w:val="00EC64D7"/>
    <w:rsid w:val="00EF217E"/>
    <w:rsid w:val="00F535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locked/>
    <w:rsid w:val="00F53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35A3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D257B"/>
    <w:rsid w:val="00A23416"/>
    <w:rsid w:val="00BB107A"/>
    <w:rsid w:val="00E441D0"/>
    <w:rsid w:val="00F430A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3789</Words>
  <Characters>2161</Characters>
  <Application>Microsoft Office Word</Application>
  <DocSecurity>8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11</cp:revision>
  <dcterms:created xsi:type="dcterms:W3CDTF">2021-12-31T08:10:00Z</dcterms:created>
  <dcterms:modified xsi:type="dcterms:W3CDTF">2025-12-19T11:52:00Z</dcterms:modified>
</cp:coreProperties>
</file>