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00E7" w:rsidP="00CC3E76" w14:paraId="58979ABA" w14:textId="78869553">
      <w:pPr>
        <w:tabs>
          <w:tab w:val="left" w:pos="10080"/>
        </w:tabs>
        <w:spacing w:line="280" w:lineRule="exact"/>
        <w:ind w:firstLine="9923"/>
        <w:jc w:val="center"/>
        <w:rPr>
          <w:rFonts w:ascii="Times New Roman" w:hAnsi="Times New Roman"/>
          <w:szCs w:val="28"/>
          <w:lang w:val="uk-UA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C2203D" w:rsidRPr="00C2203D" w:rsidP="00CC3E76" w14:paraId="418E6E54" w14:textId="229E843F">
      <w:pPr>
        <w:tabs>
          <w:tab w:val="left" w:pos="10080"/>
        </w:tabs>
        <w:spacing w:line="280" w:lineRule="exact"/>
        <w:ind w:firstLine="9923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ЗАТВЕРДЖУЮ</w:t>
      </w:r>
    </w:p>
    <w:p w:rsidR="00E000E7" w:rsidRPr="00C2203D" w:rsidP="00CC3E76" w14:paraId="4B17BA78" w14:textId="62F77DFA">
      <w:pPr>
        <w:tabs>
          <w:tab w:val="left" w:pos="10080"/>
        </w:tabs>
        <w:spacing w:line="280" w:lineRule="exact"/>
        <w:ind w:left="10080" w:hanging="180"/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18.12.2025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171-ОД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C2203D" w:rsidRPr="00C2203D" w:rsidP="00C2203D" w14:paraId="7FD41E9F" w14:textId="77777777">
      <w:pPr>
        <w:spacing w:before="65"/>
        <w:jc w:val="center"/>
        <w:rPr>
          <w:rFonts w:ascii="Times New Roman" w:hAnsi="Times New Roman"/>
          <w:b/>
          <w:bCs/>
          <w:szCs w:val="28"/>
          <w:lang w:val="uk-UA"/>
        </w:rPr>
      </w:pPr>
      <w:permStart w:id="1" w:edGrp="everyone"/>
      <w:r w:rsidRPr="00C2203D">
        <w:rPr>
          <w:rFonts w:ascii="Times New Roman" w:hAnsi="Times New Roman"/>
          <w:b/>
          <w:bCs/>
          <w:szCs w:val="28"/>
          <w:lang w:val="uk-UA"/>
        </w:rPr>
        <w:t>Пл</w:t>
      </w:r>
      <w:r w:rsidRPr="00C2203D">
        <w:rPr>
          <w:rFonts w:ascii="Times New Roman" w:hAnsi="Times New Roman"/>
          <w:b/>
          <w:bCs/>
          <w:spacing w:val="1"/>
          <w:szCs w:val="28"/>
          <w:lang w:val="uk-UA"/>
        </w:rPr>
        <w:t>а</w:t>
      </w:r>
      <w:r w:rsidRPr="00C2203D">
        <w:rPr>
          <w:rFonts w:ascii="Times New Roman" w:hAnsi="Times New Roman"/>
          <w:b/>
          <w:bCs/>
          <w:szCs w:val="28"/>
          <w:lang w:val="uk-UA"/>
        </w:rPr>
        <w:t>н</w:t>
      </w:r>
    </w:p>
    <w:p w:rsidR="00C2203D" w:rsidP="00C2203D" w14:paraId="07A7A3F0" w14:textId="77777777">
      <w:pPr>
        <w:pStyle w:val="BodyText"/>
        <w:spacing w:line="322" w:lineRule="exact"/>
        <w:ind w:right="533"/>
        <w:jc w:val="center"/>
        <w:rPr>
          <w:b/>
          <w:bCs/>
          <w:spacing w:val="-2"/>
          <w:lang w:val="uk-UA"/>
        </w:rPr>
      </w:pPr>
      <w:r w:rsidRPr="00C2203D">
        <w:rPr>
          <w:b/>
          <w:bCs/>
          <w:lang w:val="uk-UA"/>
        </w:rPr>
        <w:t>р</w:t>
      </w:r>
      <w:r w:rsidRPr="00C2203D">
        <w:rPr>
          <w:b/>
          <w:bCs/>
          <w:spacing w:val="-2"/>
          <w:lang w:val="uk-UA"/>
        </w:rPr>
        <w:t>об</w:t>
      </w:r>
      <w:r w:rsidRPr="00C2203D">
        <w:rPr>
          <w:b/>
          <w:bCs/>
          <w:lang w:val="uk-UA"/>
        </w:rPr>
        <w:t>оти</w:t>
      </w:r>
      <w:r w:rsidRPr="00C2203D">
        <w:rPr>
          <w:b/>
          <w:bCs/>
          <w:spacing w:val="-2"/>
          <w:lang w:val="uk-UA"/>
        </w:rPr>
        <w:t xml:space="preserve"> </w:t>
      </w:r>
      <w:r>
        <w:rPr>
          <w:b/>
          <w:bCs/>
          <w:spacing w:val="-2"/>
          <w:lang w:val="uk-UA"/>
        </w:rPr>
        <w:t xml:space="preserve">головного спеціаліста - </w:t>
      </w:r>
      <w:r w:rsidRPr="00C2203D">
        <w:rPr>
          <w:b/>
          <w:bCs/>
          <w:spacing w:val="1"/>
          <w:lang w:val="uk-UA"/>
        </w:rPr>
        <w:t>у</w:t>
      </w:r>
      <w:r w:rsidRPr="00C2203D">
        <w:rPr>
          <w:b/>
          <w:bCs/>
          <w:spacing w:val="-2"/>
          <w:lang w:val="uk-UA"/>
        </w:rPr>
        <w:t>п</w:t>
      </w:r>
      <w:r w:rsidRPr="00C2203D">
        <w:rPr>
          <w:b/>
          <w:bCs/>
          <w:lang w:val="uk-UA"/>
        </w:rPr>
        <w:t>ов</w:t>
      </w:r>
      <w:r w:rsidRPr="00C2203D">
        <w:rPr>
          <w:b/>
          <w:bCs/>
          <w:spacing w:val="-2"/>
          <w:lang w:val="uk-UA"/>
        </w:rPr>
        <w:t>н</w:t>
      </w:r>
      <w:r w:rsidRPr="00C2203D">
        <w:rPr>
          <w:b/>
          <w:bCs/>
          <w:lang w:val="uk-UA"/>
        </w:rPr>
        <w:t>ов</w:t>
      </w:r>
      <w:r w:rsidRPr="00C2203D">
        <w:rPr>
          <w:b/>
          <w:bCs/>
          <w:spacing w:val="-3"/>
          <w:lang w:val="uk-UA"/>
        </w:rPr>
        <w:t>а</w:t>
      </w:r>
      <w:r w:rsidRPr="00C2203D">
        <w:rPr>
          <w:b/>
          <w:bCs/>
          <w:lang w:val="uk-UA"/>
        </w:rPr>
        <w:t>ж</w:t>
      </w:r>
      <w:r w:rsidRPr="00C2203D">
        <w:rPr>
          <w:b/>
          <w:bCs/>
          <w:spacing w:val="-2"/>
          <w:lang w:val="uk-UA"/>
        </w:rPr>
        <w:t>е</w:t>
      </w:r>
      <w:r w:rsidRPr="00C2203D">
        <w:rPr>
          <w:b/>
          <w:bCs/>
          <w:spacing w:val="1"/>
          <w:lang w:val="uk-UA"/>
        </w:rPr>
        <w:t>н</w:t>
      </w:r>
      <w:r w:rsidRPr="00C2203D">
        <w:rPr>
          <w:b/>
          <w:bCs/>
          <w:lang w:val="uk-UA"/>
        </w:rPr>
        <w:t>о</w:t>
      </w:r>
      <w:r>
        <w:rPr>
          <w:b/>
          <w:bCs/>
          <w:spacing w:val="-3"/>
          <w:lang w:val="uk-UA"/>
        </w:rPr>
        <w:t>ї</w:t>
      </w:r>
      <w:r w:rsidRPr="00C2203D">
        <w:rPr>
          <w:b/>
          <w:bCs/>
          <w:spacing w:val="1"/>
          <w:lang w:val="uk-UA"/>
        </w:rPr>
        <w:t xml:space="preserve"> </w:t>
      </w:r>
      <w:r>
        <w:rPr>
          <w:b/>
          <w:bCs/>
          <w:spacing w:val="1"/>
          <w:lang w:val="uk-UA"/>
        </w:rPr>
        <w:t xml:space="preserve">особи </w:t>
      </w:r>
      <w:r w:rsidRPr="00C2203D">
        <w:rPr>
          <w:b/>
          <w:bCs/>
          <w:lang w:val="uk-UA"/>
        </w:rPr>
        <w:t>з</w:t>
      </w:r>
      <w:r w:rsidRPr="00C2203D">
        <w:rPr>
          <w:b/>
          <w:bCs/>
          <w:spacing w:val="-1"/>
          <w:lang w:val="uk-UA"/>
        </w:rPr>
        <w:t xml:space="preserve"> </w:t>
      </w:r>
      <w:r w:rsidRPr="00C2203D">
        <w:rPr>
          <w:b/>
          <w:bCs/>
          <w:spacing w:val="-2"/>
          <w:lang w:val="uk-UA"/>
        </w:rPr>
        <w:t>п</w:t>
      </w:r>
      <w:r w:rsidRPr="00C2203D">
        <w:rPr>
          <w:b/>
          <w:bCs/>
          <w:lang w:val="uk-UA"/>
        </w:rPr>
        <w:t>ит</w:t>
      </w:r>
      <w:r w:rsidRPr="00C2203D">
        <w:rPr>
          <w:b/>
          <w:bCs/>
          <w:spacing w:val="-3"/>
          <w:lang w:val="uk-UA"/>
        </w:rPr>
        <w:t>а</w:t>
      </w:r>
      <w:r w:rsidRPr="00C2203D">
        <w:rPr>
          <w:b/>
          <w:bCs/>
          <w:lang w:val="uk-UA"/>
        </w:rPr>
        <w:t>нь</w:t>
      </w:r>
      <w:r w:rsidRPr="00C2203D">
        <w:rPr>
          <w:b/>
          <w:bCs/>
          <w:spacing w:val="-1"/>
          <w:lang w:val="uk-UA"/>
        </w:rPr>
        <w:t xml:space="preserve"> </w:t>
      </w:r>
      <w:r w:rsidRPr="00C2203D">
        <w:rPr>
          <w:b/>
          <w:bCs/>
          <w:spacing w:val="-2"/>
          <w:lang w:val="uk-UA"/>
        </w:rPr>
        <w:t>з</w:t>
      </w:r>
      <w:r w:rsidRPr="00C2203D">
        <w:rPr>
          <w:b/>
          <w:bCs/>
          <w:lang w:val="uk-UA"/>
        </w:rPr>
        <w:t>ап</w:t>
      </w:r>
      <w:r w:rsidRPr="00C2203D">
        <w:rPr>
          <w:b/>
          <w:bCs/>
          <w:spacing w:val="-2"/>
          <w:lang w:val="uk-UA"/>
        </w:rPr>
        <w:t>обі</w:t>
      </w:r>
      <w:r w:rsidRPr="00C2203D">
        <w:rPr>
          <w:b/>
          <w:bCs/>
          <w:lang w:val="uk-UA"/>
        </w:rPr>
        <w:t>ган</w:t>
      </w:r>
      <w:r w:rsidRPr="00C2203D">
        <w:rPr>
          <w:b/>
          <w:bCs/>
          <w:spacing w:val="-2"/>
          <w:lang w:val="uk-UA"/>
        </w:rPr>
        <w:t>н</w:t>
      </w:r>
      <w:r w:rsidRPr="00C2203D">
        <w:rPr>
          <w:b/>
          <w:bCs/>
          <w:lang w:val="uk-UA"/>
        </w:rPr>
        <w:t>я та</w:t>
      </w:r>
      <w:r w:rsidRPr="00C2203D">
        <w:rPr>
          <w:b/>
          <w:bCs/>
          <w:spacing w:val="-1"/>
          <w:lang w:val="uk-UA"/>
        </w:rPr>
        <w:t xml:space="preserve"> </w:t>
      </w:r>
      <w:r w:rsidRPr="00C2203D">
        <w:rPr>
          <w:b/>
          <w:bCs/>
          <w:lang w:val="uk-UA"/>
        </w:rPr>
        <w:t>в</w:t>
      </w:r>
      <w:r w:rsidRPr="00C2203D">
        <w:rPr>
          <w:b/>
          <w:bCs/>
          <w:spacing w:val="-2"/>
          <w:lang w:val="uk-UA"/>
        </w:rPr>
        <w:t>и</w:t>
      </w:r>
      <w:r w:rsidRPr="00C2203D">
        <w:rPr>
          <w:b/>
          <w:bCs/>
          <w:lang w:val="uk-UA"/>
        </w:rPr>
        <w:t>яв</w:t>
      </w:r>
      <w:r w:rsidRPr="00C2203D">
        <w:rPr>
          <w:b/>
          <w:bCs/>
          <w:spacing w:val="-2"/>
          <w:lang w:val="uk-UA"/>
        </w:rPr>
        <w:t>л</w:t>
      </w:r>
      <w:r w:rsidRPr="00C2203D">
        <w:rPr>
          <w:b/>
          <w:bCs/>
          <w:lang w:val="uk-UA"/>
        </w:rPr>
        <w:t>е</w:t>
      </w:r>
      <w:r w:rsidRPr="00C2203D">
        <w:rPr>
          <w:b/>
          <w:bCs/>
          <w:spacing w:val="-2"/>
          <w:lang w:val="uk-UA"/>
        </w:rPr>
        <w:t>н</w:t>
      </w:r>
      <w:r w:rsidRPr="00C2203D">
        <w:rPr>
          <w:b/>
          <w:bCs/>
          <w:lang w:val="uk-UA"/>
        </w:rPr>
        <w:t>ня</w:t>
      </w:r>
      <w:r w:rsidRPr="00C2203D">
        <w:rPr>
          <w:b/>
          <w:bCs/>
          <w:spacing w:val="-3"/>
          <w:lang w:val="uk-UA"/>
        </w:rPr>
        <w:t xml:space="preserve"> </w:t>
      </w:r>
      <w:r w:rsidRPr="00C2203D">
        <w:rPr>
          <w:b/>
          <w:bCs/>
          <w:lang w:val="uk-UA"/>
        </w:rPr>
        <w:t>к</w:t>
      </w:r>
      <w:r w:rsidRPr="00C2203D">
        <w:rPr>
          <w:b/>
          <w:bCs/>
          <w:spacing w:val="-1"/>
          <w:lang w:val="uk-UA"/>
        </w:rPr>
        <w:t>о</w:t>
      </w:r>
      <w:r w:rsidRPr="00C2203D">
        <w:rPr>
          <w:b/>
          <w:bCs/>
          <w:lang w:val="uk-UA"/>
        </w:rPr>
        <w:t>р</w:t>
      </w:r>
      <w:r w:rsidRPr="00C2203D">
        <w:rPr>
          <w:b/>
          <w:bCs/>
          <w:spacing w:val="-2"/>
          <w:lang w:val="uk-UA"/>
        </w:rPr>
        <w:t>у</w:t>
      </w:r>
      <w:r w:rsidRPr="00C2203D">
        <w:rPr>
          <w:b/>
          <w:bCs/>
          <w:lang w:val="uk-UA"/>
        </w:rPr>
        <w:t>п</w:t>
      </w:r>
      <w:r w:rsidRPr="00C2203D">
        <w:rPr>
          <w:b/>
          <w:bCs/>
          <w:spacing w:val="-2"/>
          <w:lang w:val="uk-UA"/>
        </w:rPr>
        <w:t>ці</w:t>
      </w:r>
      <w:r w:rsidRPr="00C2203D">
        <w:rPr>
          <w:b/>
          <w:bCs/>
          <w:lang w:val="uk-UA"/>
        </w:rPr>
        <w:t>ї</w:t>
      </w:r>
      <w:r w:rsidRPr="00C2203D">
        <w:rPr>
          <w:b/>
          <w:bCs/>
          <w:spacing w:val="3"/>
          <w:lang w:val="uk-UA"/>
        </w:rPr>
        <w:t xml:space="preserve"> </w:t>
      </w:r>
      <w:r w:rsidRPr="00C2203D">
        <w:rPr>
          <w:b/>
          <w:bCs/>
          <w:spacing w:val="-2"/>
          <w:lang w:val="uk-UA"/>
        </w:rPr>
        <w:t>в</w:t>
      </w:r>
      <w:r w:rsidRPr="00C2203D">
        <w:rPr>
          <w:b/>
          <w:bCs/>
          <w:lang w:val="uk-UA"/>
        </w:rPr>
        <w:t>и</w:t>
      </w:r>
      <w:r w:rsidRPr="00C2203D">
        <w:rPr>
          <w:b/>
          <w:bCs/>
          <w:spacing w:val="-2"/>
          <w:lang w:val="uk-UA"/>
        </w:rPr>
        <w:t>ко</w:t>
      </w:r>
      <w:r w:rsidRPr="00C2203D">
        <w:rPr>
          <w:b/>
          <w:bCs/>
          <w:lang w:val="uk-UA"/>
        </w:rPr>
        <w:t>нав</w:t>
      </w:r>
      <w:r w:rsidRPr="00C2203D">
        <w:rPr>
          <w:b/>
          <w:bCs/>
          <w:spacing w:val="-3"/>
          <w:lang w:val="uk-UA"/>
        </w:rPr>
        <w:t>ч</w:t>
      </w:r>
      <w:r w:rsidRPr="00C2203D">
        <w:rPr>
          <w:b/>
          <w:bCs/>
          <w:lang w:val="uk-UA"/>
        </w:rPr>
        <w:t>о</w:t>
      </w:r>
      <w:r w:rsidRPr="00C2203D">
        <w:rPr>
          <w:b/>
          <w:bCs/>
          <w:spacing w:val="-3"/>
          <w:lang w:val="uk-UA"/>
        </w:rPr>
        <w:t>г</w:t>
      </w:r>
      <w:r w:rsidRPr="00C2203D">
        <w:rPr>
          <w:b/>
          <w:bCs/>
          <w:lang w:val="uk-UA"/>
        </w:rPr>
        <w:t xml:space="preserve">о </w:t>
      </w:r>
      <w:r>
        <w:rPr>
          <w:b/>
          <w:bCs/>
          <w:lang w:val="uk-UA"/>
        </w:rPr>
        <w:t xml:space="preserve">комітету Броварської </w:t>
      </w:r>
      <w:r w:rsidRPr="00C2203D">
        <w:rPr>
          <w:b/>
          <w:bCs/>
          <w:lang w:val="uk-UA"/>
        </w:rPr>
        <w:t>м</w:t>
      </w:r>
      <w:r w:rsidRPr="00C2203D">
        <w:rPr>
          <w:b/>
          <w:bCs/>
          <w:spacing w:val="-2"/>
          <w:lang w:val="uk-UA"/>
        </w:rPr>
        <w:t>і</w:t>
      </w:r>
      <w:r w:rsidRPr="00C2203D">
        <w:rPr>
          <w:b/>
          <w:bCs/>
          <w:lang w:val="uk-UA"/>
        </w:rPr>
        <w:t>ськ</w:t>
      </w:r>
      <w:r w:rsidRPr="00C2203D">
        <w:rPr>
          <w:b/>
          <w:bCs/>
          <w:spacing w:val="-2"/>
          <w:lang w:val="uk-UA"/>
        </w:rPr>
        <w:t>о</w:t>
      </w:r>
      <w:r w:rsidRPr="00C2203D">
        <w:rPr>
          <w:b/>
          <w:bCs/>
          <w:lang w:val="uk-UA"/>
        </w:rPr>
        <w:t>ї</w:t>
      </w:r>
      <w:r w:rsidRPr="00C2203D">
        <w:rPr>
          <w:b/>
          <w:bCs/>
          <w:spacing w:val="1"/>
          <w:lang w:val="uk-UA"/>
        </w:rPr>
        <w:t xml:space="preserve"> </w:t>
      </w:r>
      <w:r w:rsidRPr="00C2203D">
        <w:rPr>
          <w:b/>
          <w:bCs/>
          <w:lang w:val="uk-UA"/>
        </w:rPr>
        <w:t>р</w:t>
      </w:r>
      <w:r w:rsidRPr="00C2203D">
        <w:rPr>
          <w:b/>
          <w:bCs/>
          <w:spacing w:val="-2"/>
          <w:lang w:val="uk-UA"/>
        </w:rPr>
        <w:t>а</w:t>
      </w:r>
      <w:r w:rsidRPr="00C2203D">
        <w:rPr>
          <w:b/>
          <w:bCs/>
          <w:lang w:val="uk-UA"/>
        </w:rPr>
        <w:t xml:space="preserve">ди </w:t>
      </w:r>
      <w:r>
        <w:rPr>
          <w:b/>
          <w:bCs/>
          <w:spacing w:val="-3"/>
          <w:lang w:val="uk-UA"/>
        </w:rPr>
        <w:t xml:space="preserve">Броварського району Київської області </w:t>
      </w:r>
      <w:r w:rsidRPr="00C2203D">
        <w:rPr>
          <w:b/>
          <w:bCs/>
          <w:lang w:val="uk-UA"/>
        </w:rPr>
        <w:t xml:space="preserve">на </w:t>
      </w:r>
      <w:r>
        <w:rPr>
          <w:b/>
          <w:bCs/>
          <w:spacing w:val="-2"/>
          <w:lang w:val="uk-UA"/>
        </w:rPr>
        <w:t>2026 рік</w:t>
      </w:r>
    </w:p>
    <w:p w:rsidR="00C2203D" w:rsidP="00C2203D" w14:paraId="4548F080" w14:textId="77777777">
      <w:pPr>
        <w:pStyle w:val="BodyText"/>
        <w:spacing w:line="322" w:lineRule="exact"/>
        <w:ind w:right="533"/>
        <w:jc w:val="center"/>
        <w:rPr>
          <w:b/>
          <w:bCs/>
          <w:spacing w:val="-2"/>
          <w:sz w:val="20"/>
          <w:szCs w:val="20"/>
          <w:lang w:val="uk-UA"/>
        </w:rPr>
      </w:pPr>
      <w:r>
        <w:rPr>
          <w:b/>
          <w:bCs/>
          <w:spacing w:val="-2"/>
          <w:lang w:val="uk-U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75"/>
        <w:gridCol w:w="3828"/>
        <w:gridCol w:w="141"/>
        <w:gridCol w:w="4395"/>
        <w:gridCol w:w="283"/>
        <w:gridCol w:w="1701"/>
        <w:gridCol w:w="142"/>
        <w:gridCol w:w="3863"/>
      </w:tblGrid>
      <w:tr w14:paraId="0EA9D06F" w14:textId="77777777" w:rsidTr="00C2203D">
        <w:tblPrEx>
          <w:tblW w:w="0" w:type="auto"/>
          <w:tblLook w:val="04A0"/>
        </w:tblPrEx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A3F2ED3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4F423B5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Найменува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ня</w:t>
            </w:r>
            <w:r>
              <w:rPr>
                <w:rFonts w:ascii="Times New Roman" w:hAnsi="Times New Roman"/>
                <w:b/>
                <w:bCs/>
                <w:spacing w:val="-2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завда</w:t>
            </w:r>
            <w:r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(заходу)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50A7C12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Підстава</w:t>
            </w:r>
            <w:r>
              <w:rPr>
                <w:rFonts w:ascii="Times New Roman" w:hAnsi="Times New Roman"/>
                <w:b/>
                <w:bCs/>
                <w:spacing w:val="-1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ля</w:t>
            </w:r>
            <w:r>
              <w:rPr>
                <w:rFonts w:ascii="Times New Roman" w:hAnsi="Times New Roman"/>
                <w:b/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она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E46838D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Терм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en-US"/>
              </w:rPr>
              <w:t>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pacing w:val="-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она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ня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23176DE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Оч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en-US"/>
              </w:rPr>
              <w:t>і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увальні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резуль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ати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она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ня</w:t>
            </w:r>
            <w:r>
              <w:rPr>
                <w:rFonts w:ascii="Times New Roman" w:hAnsi="Times New Roman"/>
                <w:b/>
                <w:bCs/>
                <w:spacing w:val="-2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заходів</w:t>
            </w:r>
          </w:p>
        </w:tc>
      </w:tr>
      <w:tr w14:paraId="4A630EC7" w14:textId="77777777" w:rsidTr="00C2203D">
        <w:tblPrEx>
          <w:tblW w:w="0" w:type="auto"/>
          <w:tblLook w:val="04A0"/>
        </w:tblPrEx>
        <w:trPr>
          <w:trHeight w:val="833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3ADE521" w14:textId="77777777">
            <w:pPr>
              <w:pStyle w:val="ListParagraph"/>
              <w:ind w:left="72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C2203D" w:rsidP="00C2203D" w14:paraId="613BDC4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Розроблення, організація та контроль за проведенням заходів щодо запобігання корупційним правопорушенням та порушенням пов’язаних з корупцією</w:t>
            </w:r>
          </w:p>
          <w:p w:rsidR="00C2203D" w14:paraId="507F9AD0" w14:textId="77777777">
            <w:pPr>
              <w:pStyle w:val="ListParagraph"/>
              <w:ind w:left="72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14:paraId="032DC810" w14:textId="77777777" w:rsidTr="00C2203D">
        <w:tblPrEx>
          <w:tblW w:w="0" w:type="auto"/>
          <w:tblLook w:val="04A0"/>
        </w:tblPrEx>
        <w:trPr>
          <w:trHeight w:val="2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53AD3BD" w14:textId="77777777">
            <w:pP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CD9E5A2" w14:textId="77777777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Розроблення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проєктів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актів з питань запобігання та виявлення корупції у відповідному органі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E4B47E0" w14:textId="77777777">
            <w:pPr>
              <w:pStyle w:val="ListParagraph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ідпункт 1 пункту 2 розділу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091135EB" w14:textId="77777777">
            <w:pPr>
              <w:pStyle w:val="ListParagraph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44E2E2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необхідності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764E117E" w14:textId="77777777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203D" w14:paraId="2C0201F1" w14:textId="070781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4113511" w14:textId="77777777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Розроблення нормативно-правових актів антикорупційного спрямування у Броварській міській раді</w:t>
            </w:r>
          </w:p>
        </w:tc>
      </w:tr>
      <w:tr w14:paraId="3BD13B7B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E60BD18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0430CC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Організація контролю за здійсненням заходів, спрямованих на усунення (мінімізацію) корупційних ризиків в діяльності виконавчих органів Броварської міської ради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74EDF1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ідпункт 8 пункту 2 розділу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II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47D1BEFD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  <w:p w:rsidR="00C2203D" w14:paraId="5498C1E1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352CA01" w14:textId="7777777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1A1C461B" w14:textId="77777777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49BA4710" w14:textId="4603A026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A4505B6" w14:textId="77777777">
            <w:pPr>
              <w:ind w:left="3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Мінімізації/усунення корупційних ризиків, запобігання вчиненню корупційних та пов’язаних з корупцією правопорушень.</w:t>
            </w:r>
          </w:p>
          <w:p w:rsidR="00C2203D" w14:paraId="14F8C2E1" w14:textId="77777777">
            <w:pPr>
              <w:ind w:left="3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2658E837" w14:textId="77777777">
            <w:pPr>
              <w:ind w:left="3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751CD3D4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4E3ABAF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D3E35C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Координація діяльності відповідальних осіб з питань запобігання та виявлення корупції виконавчих органів, юридичних осіб публічного права, засновником яких є Броварська міська рада, щодо здійснення ними заходів, спрямованих  на запобігання та виявлення корупції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6A2385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ідпункт 4 пункту 2 розділу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II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3859012E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98F20C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12E9F8D8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34FC3BEE" w14:textId="1423BC48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B93DB8C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Своєчасне та належне виконання відповідальними особами юридичних осіб повноважень з питань запобігання та виявлення корупції.</w:t>
            </w:r>
          </w:p>
          <w:p w:rsidR="00C2203D" w14:paraId="025A6BA5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61E04DFD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013FDE73" w14:textId="77777777" w:rsidTr="00C2203D">
        <w:tblPrEx>
          <w:tblW w:w="0" w:type="auto"/>
          <w:tblLook w:val="04A0"/>
        </w:tblPrEx>
        <w:trPr>
          <w:trHeight w:val="2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DF75297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4285E52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Моніторинг антикорупційного законодавства з метою своєчасного доведення до посадових осіб виконавчих органів, юридичних осіб публічного права, засновником яких є Броварська міська рада, вимог відповідних нормативно-правових актів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BB7462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10C3D1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D913250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76440A6A" w14:textId="0C430DFE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ротягом</w:t>
            </w:r>
          </w:p>
          <w:p w:rsidR="00C2203D" w14:paraId="2B507F51" w14:textId="59ED21D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A31152D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Своєчасне доведення до посадових осіб виконавчих органів, юридичних осіб публічного права, засновником яких є Броварська міська рада, вимог відповідних нормативно-правових актів антикорупційного спрямування. </w:t>
            </w:r>
          </w:p>
          <w:p w:rsidR="00C2203D" w14:paraId="58063584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7A07C0FC" w14:textId="77777777" w:rsidTr="00C2203D">
        <w:tblPrEx>
          <w:tblW w:w="0" w:type="auto"/>
          <w:tblLook w:val="04A0"/>
        </w:tblPrEx>
        <w:trPr>
          <w:trHeight w:val="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A459EEC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BEE7F9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Здійснення моніторингу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7A2214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підпункт 21 пункту 2 розділу ІІ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1E4942D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91554B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225EFC0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30F8017F" w14:textId="7939364F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55E344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Отримання інформації про факти вчинення корупційних та пов’язаних з корупцією правопорушень особами, яких притягнуто до відповідальності, з метою прийняття управлінських рішень.</w:t>
            </w:r>
          </w:p>
        </w:tc>
      </w:tr>
      <w:tr w14:paraId="00F8CF17" w14:textId="77777777" w:rsidTr="00C2203D">
        <w:tblPrEx>
          <w:tblW w:w="0" w:type="auto"/>
          <w:tblLook w:val="04A0"/>
        </w:tblPrEx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6836ACD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AA4F9A3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Здійснення моніторингу офіційного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вебпорталу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«Судова влада України», Єдиного державного реєстру судових рішень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609C0C6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Закон України «Про запобігання корупції», підпункт 23 пункту 2 розділу ІІ Типового положення про уповноважений підрозділ (уповноважену особу) з питань запобігання та виявлення корупції, затверджене наказом Національного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агентства з питань запобігання корупції від 27.05.2021 № 277/21</w:t>
            </w:r>
          </w:p>
          <w:p w:rsidR="00C2203D" w14:paraId="2F354E9D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B1598F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769A94A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23457860" w14:textId="22E56DC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B27CD39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Отримання інформації щодо результатів розгляду справи судом, у разі отримання офіційної інформації стосовно вчинення посадовою особою міської ради корупційного правопорушення або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правопорушення, пов’язаного з корупцією.</w:t>
            </w:r>
          </w:p>
        </w:tc>
      </w:tr>
      <w:tr w14:paraId="39C92F9F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42D4E7D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92906E6" w14:textId="77777777">
            <w:pPr>
              <w:pStyle w:val="TableParagraph"/>
              <w:spacing w:before="1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результатів виконання Плану роботи головного спеціаліста – уповноваженої особи з питань запобігання та виявлення корупції за 2026 рік, підготовка та затвердження Плану роботи головного спеціаліста – уповноваженої особи з питань запобігання та виявлення корупції на 2027 рік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5FA83A9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699EFF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A98B804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</w:p>
          <w:p w:rsidR="00C2203D" w14:paraId="4FD85C00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25.12.2026 року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A4E513B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Визначення конкретних напрямів роботи з урахуванням поточної ситуації у сфері запобігання та виявлення корупції у виконавчих органах Броварської міської ради. </w:t>
            </w:r>
          </w:p>
          <w:p w:rsidR="00C2203D" w14:paraId="698F071E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2F10FD1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35BDAD19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634B44F" w14:textId="77777777">
            <w:pPr>
              <w:pStyle w:val="ListParagraph"/>
              <w:ind w:left="720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:rsidR="00C2203D" w:rsidP="00C2203D" w14:paraId="5EF63AD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Надання консультаційної та методичної допомоги з питань додержання законодавства щодо запобігання корупції</w:t>
            </w:r>
          </w:p>
          <w:p w:rsidR="00C2203D" w14:paraId="273BA1DF" w14:textId="77777777">
            <w:pPr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45E06B34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8A65DB1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1651F53" w14:textId="77777777">
            <w:pPr>
              <w:pStyle w:val="TableParagraph"/>
              <w:spacing w:before="1"/>
              <w:ind w:left="32" w:right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методичної та консультаційної допомоги працівникам Броварської міської ради в заповненні е-декларацій, повідомлень про суттєві зміни у майновому стані та відкриття валютного рахунка в установі банку-нерезидента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F6F8CB2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ідпункт 2 пункту 2 розділу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45753E76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DEA1EB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59AA2BC0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705D3E96" w14:textId="56B17FE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436F88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Дотримання суб’єктами декларування встановленого порядку заповнення та подання </w:t>
            </w:r>
          </w:p>
          <w:p w:rsidR="00C2203D" w14:paraId="0BE92C96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є-декларацій. </w:t>
            </w:r>
          </w:p>
          <w:p w:rsidR="00C2203D" w14:paraId="0B602C4B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038FFCC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4162B0BF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D7D83BB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3336E9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Організація та проведення навчань з вивчення антикорупційного законодавства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працівниками Броварської міської ради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72709B3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FABE64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40AD175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4B663D20" w14:textId="728395A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C43D582" w14:textId="77777777">
            <w:pPr>
              <w:pStyle w:val="TableParagraph"/>
              <w:spacing w:before="1" w:line="237" w:lineRule="auto"/>
              <w:ind w:left="33"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Належний рівень обізнаності з питань антикорупційного законодавства працівників Броварської міської ради шляхом участі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вебінарах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семінарах, участі у навчальних заходах проведеними головним спеціалістом -уповноваженою особою.</w:t>
            </w:r>
          </w:p>
        </w:tc>
      </w:tr>
      <w:tr w14:paraId="5E6816E7" w14:textId="77777777" w:rsidTr="00C2203D">
        <w:tblPrEx>
          <w:tblW w:w="0" w:type="auto"/>
          <w:tblLook w:val="04A0"/>
        </w:tblPrEx>
        <w:trPr>
          <w:trHeight w:val="2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2236509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2E7AEF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Надання консультацій працівникам Броварської міської ради з питань дотримання та застосування антикорупційного законодавства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D30D38A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5302562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6316E8A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00E95161" w14:textId="3D1038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1E39483" w14:textId="77777777">
            <w:pPr>
              <w:pStyle w:val="TableParagraph"/>
              <w:spacing w:before="1" w:line="237" w:lineRule="auto"/>
              <w:ind w:left="33"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та профілактика порушень вимог антикорупційного законодавства працівниками Броварської міської ради.</w:t>
            </w:r>
          </w:p>
          <w:p w:rsidR="00C2203D" w14:paraId="62C527C0" w14:textId="77777777">
            <w:pPr>
              <w:pStyle w:val="TableParagraph"/>
              <w:spacing w:before="1" w:line="237" w:lineRule="auto"/>
              <w:ind w:left="33"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2203D" w14:paraId="4092E500" w14:textId="77777777">
            <w:pPr>
              <w:pStyle w:val="TableParagraph"/>
              <w:spacing w:before="1" w:line="237" w:lineRule="auto"/>
              <w:ind w:left="33" w:right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F8CCC03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A4376F4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9376314" w14:textId="77777777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Участь у нарадах, семінарах, конференціях та інших заходах з питань запобігання та виявлення корупції, які проводяться НАЗК та іншими установами та організаціями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CE0DA73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9291BA3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915F5FC" w14:textId="20D131F1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ротягом </w:t>
            </w:r>
          </w:p>
          <w:p w:rsidR="00C2203D" w14:paraId="4A8AA01C" w14:textId="3261C44F">
            <w:pPr>
              <w:pStyle w:val="TableParagraph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  <w:p w:rsidR="00C2203D" w14:paraId="432D2AAA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(у разі надходження запрошення)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6CA831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Визначення проблемних питань, пошук шляхів до їх вирішення, підвищення рівня професійної підготовки головного спеціаліста – уповноваженої особи з питань запобігання та виявлення корупції.</w:t>
            </w:r>
          </w:p>
          <w:p w:rsidR="00C2203D" w14:paraId="1213E033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029F8E0A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77B4D81" w14:textId="77777777">
            <w:pPr>
              <w:pStyle w:val="TableParagraph"/>
              <w:spacing w:before="1"/>
              <w:ind w:right="189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:rsidR="00C2203D" w14:paraId="50593377" w14:textId="77777777">
            <w:pPr>
              <w:pStyle w:val="TableParagraph"/>
              <w:spacing w:before="1"/>
              <w:ind w:left="33"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Здійснення заходів із виявлення конфлікту інтересів, сприяння його врегулювання</w:t>
            </w:r>
          </w:p>
          <w:p w:rsidR="00C2203D" w14:paraId="091841C3" w14:textId="77777777">
            <w:pPr>
              <w:ind w:left="33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77F1C6D6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E18D1F3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93B3996" w14:textId="77777777">
            <w:pPr>
              <w:pStyle w:val="TableParagraph"/>
              <w:spacing w:before="1"/>
              <w:ind w:left="32" w:right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заходів, спрямованих на виявлення конфлікту інтересів під час виконання посадовими особами Броварської міської ради службових обов’язків та сприяння їх усуненню, контроль за своєчасним врегулюванням конфлікту інтересів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01D05F5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047A7960" w14:textId="77777777">
            <w:pPr>
              <w:pStyle w:val="TableParagraph"/>
              <w:spacing w:before="1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98F0488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4341615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2EADB923" w14:textId="1475A22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9A4447C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Недопущення прийняття та виконання управлінських рішень в умовах конфлікту інтересів посадовими особами Броварської міської ради, надання консультацій посадовим особам про врегулювання конфлікту інтересів.</w:t>
            </w:r>
          </w:p>
          <w:p w:rsidR="00C2203D" w14:paraId="0DE441E9" w14:textId="77777777">
            <w:pPr>
              <w:pStyle w:val="TableParagraph"/>
              <w:spacing w:before="1"/>
              <w:ind w:left="33" w:right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2203D" w14:paraId="08C13A99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734E83CA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165F5FB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F9A69F0" w14:textId="77777777">
            <w:pPr>
              <w:pStyle w:val="TableParagraph"/>
              <w:spacing w:line="298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жів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ленів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урсної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ісії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астині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имог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орупційного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онодавства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поперед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ість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порушення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Закону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раїни «Про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гання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орупції»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1DEE82A" w14:textId="77777777">
            <w:pPr>
              <w:ind w:left="3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Закон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раїни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«Про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pacing w:val="-2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F7D7424" w14:textId="7FDD68C7">
            <w:pPr>
              <w:pStyle w:val="TableParagraph"/>
              <w:spacing w:before="1"/>
              <w:ind w:right="237"/>
              <w:jc w:val="both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  <w:p w:rsidR="00C2203D" w14:paraId="1ADD5D9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(п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ед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проведенням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он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урсів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95C8C3A" w14:textId="77777777">
            <w:pPr>
              <w:pStyle w:val="TableParagraph"/>
              <w:spacing w:before="1" w:line="300" w:lineRule="exact"/>
              <w:ind w:left="33" w:righ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еншення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ймовірно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орупційних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ень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 право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ень,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орупці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 добір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адрів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засадах неу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еного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uk-UA"/>
              </w:rPr>
              <w:t>конкурсного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відбору.</w:t>
            </w:r>
          </w:p>
          <w:p w:rsidR="00C2203D" w14:paraId="2E7C5826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26C6DA25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622E25B" w14:textId="77777777">
            <w:pPr>
              <w:pStyle w:val="TableParagraph"/>
              <w:spacing w:before="1"/>
              <w:ind w:left="33" w:right="189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:rsidR="00C2203D" w14:paraId="23528E35" w14:textId="77777777">
            <w:pPr>
              <w:pStyle w:val="TableParagraph"/>
              <w:spacing w:before="1"/>
              <w:ind w:left="33"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Перевірка факту подання суб’єктами декларування е-декларацій та повідомлення Національного агентства про випадки неподання чи несвоєчасного подання таких е-декларацій</w:t>
            </w:r>
          </w:p>
          <w:p w:rsidR="00C2203D" w14:paraId="3126563B" w14:textId="77777777">
            <w:pPr>
              <w:ind w:left="33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1127F417" w14:textId="77777777" w:rsidTr="00CC3E76">
        <w:tblPrEx>
          <w:tblW w:w="0" w:type="auto"/>
          <w:tblLook w:val="04A0"/>
        </w:tblPrEx>
        <w:trPr>
          <w:trHeight w:val="2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5AB8693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05673A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Повідомлення Національного агентства про випадки неподання чи несвоєчасного подання е-декларацій суб’єктами декларування, що працюють чи працювали у виконавчих органах Броварської міської ради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FA03EC9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19592C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9C99E8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Постійно,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022D2D32" w14:textId="6C09A53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(в термін трьох робочих днів з дня встановлення факту)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A2B9A8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Своєчасне реагування на факти порушень вимог Закону.</w:t>
            </w:r>
          </w:p>
          <w:p w:rsidR="00C2203D" w14:paraId="15D3EBD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C2203D" w14:paraId="7E0B4376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0434E90A" w14:textId="77777777" w:rsidTr="00CC3E76">
        <w:tblPrEx>
          <w:tblW w:w="0" w:type="auto"/>
          <w:tblLook w:val="04A0"/>
        </w:tblPrEx>
        <w:trPr>
          <w:trHeight w:val="681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4CBD153" w14:textId="77777777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C2203D" w14:paraId="5A2A351E" w14:textId="77777777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5. Здійснення контролю за дотриманням антикорупційного законодавства</w:t>
            </w:r>
          </w:p>
          <w:p w:rsidR="00C2203D" w14:paraId="2044A32E" w14:textId="7777777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1CC9CB20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CDCE97D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1F65DD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Опрацювання та візування проектів організаційно-розпорядчих документів (розпорядження, рішення виконавчого комітету та Броварської міської ради), запобігання внесення до них положень, що можуть сприяти вчиненню корупційних правопорушень та правопорушень, пов’язаних з корупцією</w:t>
            </w:r>
          </w:p>
          <w:p w:rsidR="00C2203D" w14:paraId="237ADDA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B95C2E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7B6402F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6D1D9A0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7B1C912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7B96B58C" w14:textId="4913D9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FBFC7AD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Недопущення внесення посадовими особами Броварської міської ради до проектів організаційно-розпорядчих документів положень, що містять корупційні ризики.</w:t>
            </w:r>
          </w:p>
          <w:p w:rsidR="00C2203D" w14:paraId="5B5C0F96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75CEE23A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2E2B3CD7" w14:textId="77777777" w:rsidTr="00C2203D">
        <w:tblPrEx>
          <w:tblW w:w="0" w:type="auto"/>
          <w:tblLook w:val="04A0"/>
        </w:tblPrEx>
        <w:trPr>
          <w:trHeight w:val="3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4824E70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607E0ED" w14:textId="77777777">
            <w:pPr>
              <w:pStyle w:val="TableParagraph"/>
              <w:spacing w:before="1" w:line="237" w:lineRule="auto"/>
              <w:ind w:left="32" w:righ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проведенні службових розслідувань, які проводяться з метою виявлення причин та умов, що призвели до вчинення корупційного або пов’язаного з корупцією правопорушення або невиконання вимог Закону в інший спосіб</w:t>
            </w:r>
          </w:p>
          <w:p w:rsidR="00C2203D" w14:paraId="474CAD74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63A70E4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підпункт 24 пункту 2 розділу ІІ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1ADCDE5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8847AAB" w14:textId="77777777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C2203D" w14:paraId="264B84AE" w14:textId="1A75BF8E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  <w:p w:rsidR="00C2203D" w14:paraId="3A2DDA7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поданням проведення спеціально уповноважених суб’єктів у сфері протидії корупції або приписом Національного агентства)</w:t>
            </w:r>
          </w:p>
          <w:p w:rsidR="00C2203D" w14:paraId="0C228CC7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47F72B4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виконання вимог Закону та нормативно-правових актів.</w:t>
            </w:r>
          </w:p>
          <w:p w:rsidR="00C2203D" w14:paraId="4860370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39FCF707" w14:textId="77777777" w:rsidTr="00C2203D">
        <w:tblPrEx>
          <w:tblW w:w="0" w:type="auto"/>
          <w:tblLook w:val="04A0"/>
        </w:tblPrEx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BC9DA46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9C784ED" w14:textId="77777777">
            <w:pPr>
              <w:pStyle w:val="TableParagraph"/>
              <w:spacing w:before="1" w:line="237" w:lineRule="auto"/>
              <w:ind w:left="32" w:righ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Інформування Національного агентства у разі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ненаправлення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відділом персоналу Управління забезпечення діяльності  виконавчого комітету Броварської міської ради Броварського району Київської області та її виконавчих органів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інфомації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накладення дисциплінарного стягнення (скасування дисциплінарного стягнення)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643353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пп.25 п.2 розділу ІІ 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76" w14:paraId="7C163AA1" w14:textId="77777777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Постійно,</w:t>
            </w:r>
          </w:p>
          <w:p w:rsidR="00C2203D" w14:paraId="05340BA4" w14:textId="6DA8B435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203D" w14:paraId="2B5E4765" w14:textId="32B49F37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  <w:p w:rsidR="00C2203D" w14:paraId="5AE5A630" w14:textId="77777777">
            <w:pPr>
              <w:pStyle w:val="TableParagraph"/>
              <w:spacing w:before="1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72557A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контролю за своєчасним інформуванням Національного агентства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про накладення дисциплінарного стягнення на особу за вчинення корупційних або пов'язаних з корупцією правопорушень для внесення відомостей до Єдиного державного реєстру осіб, які вчинили корупційні або пов'язані з корупцією правопорушення; скасування розпорядчого документа про накладення дисциплінарного стягнення</w:t>
            </w:r>
          </w:p>
          <w:p w:rsidR="00C2203D" w14:paraId="2E9F8D50" w14:textId="77777777">
            <w:pPr>
              <w:ind w:left="33"/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491CECC8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89D8D87" w14:textId="77777777">
            <w:pPr>
              <w:pStyle w:val="TableParagraph"/>
              <w:spacing w:before="1"/>
              <w:ind w:left="33" w:right="2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2203D" w14:paraId="0F4B408C" w14:textId="77777777">
            <w:pPr>
              <w:pStyle w:val="TableParagraph"/>
              <w:spacing w:before="1"/>
              <w:ind w:left="33" w:right="2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6. Розгляд повідомлень про порушення вимог Закону. Забезпечення захисту працівників, які повідомили про порушення вимог Закону, від застосування негативних заходів впливу з боку зацікавлених посадових осіб Броварської міської ради відповідно до законодавства щодо захисту викривачів</w:t>
            </w:r>
          </w:p>
          <w:p w:rsidR="00C2203D" w14:paraId="54F7FFCB" w14:textId="77777777">
            <w:pPr>
              <w:ind w:left="3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7BA037B3" w14:textId="77777777" w:rsidTr="00C2203D">
        <w:tblPrEx>
          <w:tblW w:w="0" w:type="auto"/>
          <w:tblLook w:val="04A0"/>
        </w:tblPrEx>
        <w:trPr>
          <w:trHeight w:val="2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5B48CEB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A8F1287" w14:textId="77777777">
            <w:pPr>
              <w:ind w:left="3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постійного функціонування у Броварській міській раді внутрішніх каналів повідомлення про можливі факти корупційних або пов’язаних з корупцією правопорушень, інших порушень Закону (далі-внутрішні канали)</w:t>
            </w:r>
          </w:p>
          <w:p w:rsidR="00C2203D" w14:paraId="4DC681F6" w14:textId="77777777">
            <w:pPr>
              <w:ind w:left="32"/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37487B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8867C86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3980BD5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1A63F7C0" w14:textId="7BD4298C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82436C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Отримання інформації про факти вчинення корупційних та пов’язаних з корупцією правопорушень у визначений Законом спосіб.</w:t>
            </w:r>
          </w:p>
          <w:p w:rsidR="00C2203D" w14:paraId="70562258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337070B2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5C9D7470" w14:textId="77777777" w:rsidTr="00C2203D">
        <w:tblPrEx>
          <w:tblW w:w="0" w:type="auto"/>
          <w:tblLook w:val="04A0"/>
        </w:tblPrEx>
        <w:trPr>
          <w:trHeight w:val="2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C85C277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282338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Щоденний моніторинг внутрішніх каналів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800D71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7348FEB2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25FF55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0110F4D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4653DC0D" w14:textId="154AD1D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A2DC99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своєчасного опрацювання та реагування на повідомлення про вчинення корупційних та пов’язаних з корупцією правопорушень.</w:t>
            </w:r>
          </w:p>
          <w:p w:rsidR="00C2203D" w14:paraId="699AC0A0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70DCAB1D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42B15A73" w14:textId="77777777" w:rsidTr="00C2203D">
        <w:tblPrEx>
          <w:tblW w:w="0" w:type="auto"/>
          <w:tblLook w:val="04A0"/>
        </w:tblPrEx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F88E519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1C9C5F3" w14:textId="7777777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Надання керівникам виконавчих органів, керівникам юридичних осіб публічного права, засновником яких є  Броварська міська рада, авторизованим в Єдиному порталі повідомлень викривачів методичної допомоги та консультацій щодо 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>овноти і своєчасності внесення інформації до Порталу про можливі факти корупційних або пов’язаних з корупцією правопорушень, інших порушень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>Закону України «Про запобігання корупції» працівниками, отриманих через внутрішні канали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4BBDB43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», 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П</w:t>
            </w:r>
            <w:r>
              <w:rPr>
                <w:rStyle w:val="rvts23"/>
                <w:rFonts w:ascii="Times New Roman" w:hAnsi="Times New Roman"/>
                <w:sz w:val="24"/>
                <w:szCs w:val="24"/>
                <w:shd w:val="clear" w:color="auto" w:fill="FFFFFF"/>
                <w:lang w:val="ru-RU" w:eastAsia="en-US"/>
              </w:rPr>
              <w:t xml:space="preserve">орядок 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ведення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Єдиного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порталу 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повідомлень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Style w:val="rvts23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викривачів</w:t>
            </w:r>
            <w:r>
              <w:rPr>
                <w:rStyle w:val="rvts23"/>
                <w:rFonts w:ascii="Times New Roman" w:hAnsi="Times New Roman"/>
                <w:sz w:val="24"/>
                <w:szCs w:val="24"/>
                <w:shd w:val="clear" w:color="auto" w:fill="FFFFFF"/>
                <w:lang w:val="ru-RU" w:eastAsia="en-US"/>
              </w:rPr>
              <w:t>,</w:t>
            </w:r>
            <w:r>
              <w:rPr>
                <w:rStyle w:val="rvts23"/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Style w:val="rvts23"/>
                <w:rFonts w:ascii="Times New Roman" w:hAnsi="Times New Roman"/>
                <w:sz w:val="24"/>
                <w:szCs w:val="24"/>
                <w:lang w:val="ru-RU" w:eastAsia="en-US"/>
              </w:rPr>
              <w:t>затверджений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en-US"/>
              </w:rPr>
              <w:t xml:space="preserve"> н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аказ</w:t>
            </w:r>
            <w:r>
              <w:rPr>
                <w:rStyle w:val="rvts9"/>
                <w:rFonts w:ascii="Times New Roman" w:hAnsi="Times New Roman"/>
                <w:sz w:val="24"/>
                <w:szCs w:val="24"/>
                <w:shd w:val="clear" w:color="auto" w:fill="FFFFFF"/>
                <w:lang w:val="ru-RU" w:eastAsia="en-US"/>
              </w:rPr>
              <w:t>ом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Національного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br/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агентства з 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питань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br/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запобігання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br/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03 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>січня</w:t>
            </w:r>
            <w:r>
              <w:rPr>
                <w:rStyle w:val="rvts9"/>
                <w:rFonts w:ascii="Times New Roman" w:hAnsi="Times New Roman" w:eastAsiaTheme="minorEastAsia"/>
                <w:sz w:val="24"/>
                <w:szCs w:val="24"/>
                <w:shd w:val="clear" w:color="auto" w:fill="FFFFFF"/>
                <w:lang w:val="ru-RU" w:eastAsia="en-US"/>
              </w:rPr>
              <w:t xml:space="preserve"> 2023 року № 1/23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5D766F8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2F458022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3395F277" w14:textId="7260702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A8385D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Забезпечення умов для повідомлення інформації про можливі факти корупційних або пов’язаних з корупцією правопорушень, інших порушень Закону України «Про запобігання корупції» та своєчасності внесення інформації 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Єдиному порталі повідомлень викривачів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14:paraId="18761640" w14:textId="77777777" w:rsidTr="00C2203D">
        <w:tblPrEx>
          <w:tblW w:w="0" w:type="auto"/>
          <w:tblLook w:val="04A0"/>
        </w:tblPrEx>
        <w:trPr>
          <w:trHeight w:val="1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8E7B81C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C8EC4D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Співпраця з викривачами, забезпечення дотримання їхніх прав та гарантій захисту, визначених в Законі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C224E8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B2CB7B6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06A39767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7D90B361" w14:textId="78BA9214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33E909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співпраці з викривачами, у порядку встановленому Законом, захист їх прав та забезпечення гарантій.</w:t>
            </w:r>
          </w:p>
          <w:p w:rsidR="00C2203D" w14:paraId="023DD08B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74A45D11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540601C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1B3C7E6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Розгляд у порядку встановленому Законом повідомлень (заяв, звернень) щодо можливої причетності посадових осіб виконавчих органів Броварської міської ради до вчинення корупційних або пов’язаних з корупцією правопорушень, інших порушень Закону</w:t>
            </w:r>
          </w:p>
          <w:p w:rsidR="00C2203D" w14:paraId="39087F19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600B2E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33DD2DE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737B24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463C48F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3EBFAEE1" w14:textId="2882FF48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5AA4BA17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Своєчасна та повна перевірка інформації про можливі факти вчинення корупційних або пов’язаних з корупцією правопорушень, припинення встановлених порушень та усунення їх наслідків.</w:t>
            </w:r>
          </w:p>
          <w:p w:rsidR="00C2203D" w14:paraId="7C83E1B6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6A770FC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17C24F26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0933BFA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B70C7C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Надання працівникам Броварської міської ради методичної допомоги та консультацій щодо порядку повідомлення про можливі факти корупційних або пов’язаних з корупцією правопорушень, інших порушень Закону та гарантій захисту викривачів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0ABFA1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60A679C1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D99D7C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664ABC6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41F8ADFC" w14:textId="448823E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C37869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Належний рівень обізнаності працівників Броварської міської ради про порядок співпраці, права та гарантії захисту викривачів.</w:t>
            </w:r>
          </w:p>
          <w:p w:rsidR="00C2203D" w14:paraId="793269B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1E0DF024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17E1ABC5" w14:textId="77777777" w:rsidTr="00C2203D">
        <w:tblPrEx>
          <w:tblW w:w="0" w:type="auto"/>
          <w:tblLook w:val="04A0"/>
        </w:tblPrEx>
        <w:trPr>
          <w:trHeight w:val="2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146335E1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D16C0B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Приведення внутрішніх організаційно-розпорядчих документів, пов’язаних з розглядом повідомлень, отриманих від викривачів, у відповідність до положень Закону та нормативно-правових актів Національного агентства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CED2838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212CB51A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B2C683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0D72CF1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01A78BB6" w14:textId="35D732D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3A7644A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виконання вимог Закону щодо викривачів. </w:t>
            </w:r>
          </w:p>
          <w:p w:rsidR="00C2203D" w14:paraId="17BF33F1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Проведення методичної роботи з керівниками юридичних осіб по підключенню до Порталу, та алгоритму роботи з повідомленнями та гарантій захисту викривачів.</w:t>
            </w:r>
          </w:p>
          <w:p w:rsidR="00C2203D" w14:paraId="1D38675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3C9E79CA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7876C03" w14:textId="77777777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C2203D" w14:paraId="31477D34" w14:textId="77777777">
            <w:pPr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7. Взаємодія з громадськістю з питань реалізації антикорупційної політики</w:t>
            </w:r>
          </w:p>
          <w:p w:rsidR="00C2203D" w14:paraId="1E9B0869" w14:textId="77777777">
            <w:pPr>
              <w:ind w:left="33"/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0D0EBE1A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6B30576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CE559D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оновлення інформації з питань запобігання та виявлення корупції на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вебпорталі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Броварської міської ради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5B5062B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CBA70C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3649BDF3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2785048B" w14:textId="1BC5F94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50C0D35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Своєчасне висвітлення питань, пов’язаних з запобіганням та виявленням корупції.</w:t>
            </w:r>
          </w:p>
          <w:p w:rsidR="00C2203D" w14:paraId="2A63736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444E5B3B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5B594BCE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99FB2DB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E9D330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роботи розділу «Запобігання корупції» на  веб-порталі Броварської міської ради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FBA971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Закон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«Про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запобігання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4430C25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5F7A89B3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0B35C9AD" w14:textId="14F837B0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  <w:p w:rsidR="00C2203D" w14:paraId="2986AA58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E41CA29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взаємодії з громадськістю та викривачами з питань запобігання корупції.</w:t>
            </w:r>
          </w:p>
          <w:p w:rsidR="00C2203D" w14:paraId="2CF558B8" w14:textId="77777777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689A9C0F" w14:textId="77777777" w:rsidTr="00C2203D">
        <w:tblPrEx>
          <w:tblW w:w="0" w:type="auto"/>
          <w:tblLook w:val="04A0"/>
        </w:tblPrEx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BBE0A30" w14:textId="77777777">
            <w:pPr>
              <w:jc w:val="both"/>
              <w:rPr>
                <w:rFonts w:ascii="Times New Roman" w:hAnsi="Times New Roman"/>
                <w:b/>
                <w:sz w:val="8"/>
                <w:szCs w:val="8"/>
                <w:lang w:val="uk-UA" w:eastAsia="en-US"/>
              </w:rPr>
            </w:pPr>
          </w:p>
          <w:p w:rsidR="00C2203D" w14:paraId="14997994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8.Інше</w:t>
            </w:r>
          </w:p>
          <w:p w:rsidR="00C2203D" w14:paraId="5ED9E7B3" w14:textId="77777777">
            <w:pPr>
              <w:ind w:left="33"/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</w:tr>
      <w:tr w14:paraId="4585DE11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E61EA15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5D5DDA0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Підготовка та подання до Національного агентства інформації щодо результатів роботи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 w:eastAsia="en-US"/>
              </w:rPr>
              <w:t>головного спеціаліста – у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повноваже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особи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питань</w:t>
            </w:r>
            <w:r>
              <w:rPr>
                <w:rFonts w:ascii="Times New Roman" w:hAnsi="Times New Roman"/>
                <w:spacing w:val="-2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гання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та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виявлення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орупції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4832E4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ідпункт 6 пункту 2 розділу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II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Типового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 № 277/21</w:t>
            </w:r>
          </w:p>
          <w:p w:rsidR="00C2203D" w14:paraId="6793B99A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2944385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10 лютого 2026 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9332572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вимог нормативно-правових актів.</w:t>
            </w:r>
          </w:p>
          <w:p w:rsidR="00C2203D" w14:paraId="7A30623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2D342BED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3AD901F3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BA50A24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582EA5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Підвищення кваліфікації головного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 w:eastAsia="en-US"/>
              </w:rPr>
              <w:t>спеціаліста – 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повноваже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ої особи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питань</w:t>
            </w:r>
            <w:r>
              <w:rPr>
                <w:rFonts w:ascii="Times New Roman" w:hAnsi="Times New Roman"/>
                <w:spacing w:val="-22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запоб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 w:eastAsia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виявлення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орупції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A6598B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№ 277/21</w:t>
            </w:r>
          </w:p>
          <w:p w:rsidR="00C2203D" w14:paraId="36A1C29C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0206FCF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66B67C0B" w14:textId="117D253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01C1B0DB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Покращення якості роботи головного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 w:eastAsia="en-US"/>
              </w:rPr>
              <w:t>спеціаліста – у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повноваже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особи</w:t>
            </w:r>
            <w:r>
              <w:rPr>
                <w:rFonts w:ascii="Times New Roman" w:hAnsi="Times New Roman"/>
                <w:spacing w:val="-1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питань</w:t>
            </w:r>
            <w:r>
              <w:rPr>
                <w:rFonts w:ascii="Times New Roman" w:hAnsi="Times New Roman"/>
                <w:spacing w:val="-2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запоб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гання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та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виявлення</w:t>
            </w:r>
            <w:r>
              <w:rPr>
                <w:rFonts w:ascii="Times New Roman" w:hAnsi="Times New Roman"/>
                <w:w w:val="9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орупції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</w:p>
          <w:p w:rsidR="00C2203D" w14:paraId="7EAA6286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6992ABE3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14:paraId="421D2EE7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322CA2FE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575AA56" w14:textId="77777777">
            <w:pPr>
              <w:pStyle w:val="TableParagraph"/>
              <w:spacing w:before="1"/>
              <w:ind w:left="32" w:right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обліку посадових осіб виконавчих органів Броварської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притягнутих до відповідальності за вчинення корупційних або пов’язаних з корупцією правопорушень</w:t>
            </w:r>
          </w:p>
          <w:p w:rsidR="00C2203D" w14:paraId="3E148AB2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3519A668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Закон України «Про запобігання корупції», Типове положення про уповноважений підрозділ (уповноважену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особу) з питань запобігання та виявлення корупції, затверджене наказом Національного агентства з питань запобігання корупції від 27.05.202 № 277/21</w:t>
            </w:r>
          </w:p>
          <w:p w:rsidR="00C2203D" w14:paraId="3411B228" w14:textId="77777777">
            <w:pPr>
              <w:jc w:val="both"/>
              <w:rPr>
                <w:rFonts w:ascii="Times New Roman" w:hAnsi="Times New Roman"/>
                <w:sz w:val="8"/>
                <w:szCs w:val="8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41C21EB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7D4C8870" w14:textId="0908A2DE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7C1B38AE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Виконання вимог нормативно-правових актів.</w:t>
            </w:r>
          </w:p>
          <w:p w:rsidR="00C2203D" w14:paraId="3B5A5F20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15002878" w14:textId="77777777">
            <w:pPr>
              <w:pStyle w:val="TableParagraph"/>
              <w:spacing w:before="1"/>
              <w:ind w:left="33" w:right="5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1861F5F" w14:textId="77777777" w:rsidTr="00C2203D">
        <w:tblPrEx>
          <w:tblW w:w="0" w:type="auto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749D2D4E" w14:textId="77777777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4CDFFDE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Інформування міського голови та спеціально уповноважених суб’єктів у сфері протидії корупції про виявлені факти, які можуть свідчити про вчинення корупційних або пов’язаних з корупцією правопорушень посадовими особами виконавчих органів Броварської міської ради</w:t>
            </w:r>
          </w:p>
          <w:p w:rsidR="00C2203D" w14:paraId="481D38D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241ACF2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Закон України «Про запобігання корупції»,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 № 277/21</w:t>
            </w:r>
          </w:p>
          <w:p w:rsidR="00C2203D" w14:paraId="338AABDE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3D" w14:paraId="69F0382A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Постійно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C2203D" w14:paraId="7286FE7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протягом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2203D" w14:paraId="3FA79F44" w14:textId="143398B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року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D" w14:paraId="1C95BEC9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своєчасного реагування на виявлені факти вчинення корупційних або пов’язаних з корупцією правопорушень посадовими особами виконавчих органів Броварської міської ради.</w:t>
            </w:r>
          </w:p>
          <w:p w:rsidR="00C2203D" w14:paraId="37C4D8A5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2203D" w14:paraId="15B8118E" w14:textId="777777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C2203D" w:rsidP="00C2203D" w14:paraId="216E4E7D" w14:textId="77777777">
      <w:pPr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C2203D" w:rsidP="00C2203D" w14:paraId="1FC5D61F" w14:textId="77777777">
      <w:pPr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C2203D" w:rsidP="00C2203D" w14:paraId="03B42C65" w14:textId="77777777">
      <w:pPr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C2203D" w:rsidP="00C2203D" w14:paraId="3217DCF5" w14:textId="77777777">
      <w:pPr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Міський голова                                                                                                                                                               Ігор САПОЖКО</w:t>
      </w:r>
    </w:p>
    <w:permEnd w:id="1"/>
    <w:p w:rsidR="00E000E7" w:rsidP="00C2203D" w14:paraId="7F787A8B" w14:textId="2F703CAA">
      <w:pPr>
        <w:spacing w:line="280" w:lineRule="exact"/>
        <w:jc w:val="center"/>
        <w:rPr>
          <w:rFonts w:ascii="Times New Roman" w:hAnsi="Times New Roman"/>
          <w:szCs w:val="28"/>
          <w:lang w:val="uk-UA" w:eastAsia="en-US"/>
        </w:rPr>
      </w:pPr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203D" w:rsidR="00C2203D">
          <w:rPr>
            <w:noProof/>
            <w:lang w:val="uk-UA"/>
          </w:rPr>
          <w:t>3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6437E1"/>
    <w:multiLevelType w:val="hybridMultilevel"/>
    <w:tmpl w:val="6ED45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43F89"/>
    <w:rsid w:val="000E1764"/>
    <w:rsid w:val="001449DF"/>
    <w:rsid w:val="00202F84"/>
    <w:rsid w:val="002349D8"/>
    <w:rsid w:val="003543D3"/>
    <w:rsid w:val="003E1DB6"/>
    <w:rsid w:val="003E5554"/>
    <w:rsid w:val="003E60DA"/>
    <w:rsid w:val="00470F5C"/>
    <w:rsid w:val="00615384"/>
    <w:rsid w:val="00677E45"/>
    <w:rsid w:val="006C322E"/>
    <w:rsid w:val="00743D73"/>
    <w:rsid w:val="0075681F"/>
    <w:rsid w:val="008B7B63"/>
    <w:rsid w:val="0095212A"/>
    <w:rsid w:val="00B1005F"/>
    <w:rsid w:val="00C2203D"/>
    <w:rsid w:val="00C4388E"/>
    <w:rsid w:val="00CC3E76"/>
    <w:rsid w:val="00E000E7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docId w15:val="{D6C814F0-86E2-4A89-B77B-BA276936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203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203D"/>
    <w:rPr>
      <w:rFonts w:ascii="Tahoma" w:eastAsia="Times New Roman" w:hAnsi="Tahoma" w:cs="Tahoma"/>
      <w:sz w:val="16"/>
      <w:szCs w:val="16"/>
      <w:lang w:val="hr-HR" w:eastAsia="ru-RU"/>
    </w:rPr>
  </w:style>
  <w:style w:type="paragraph" w:styleId="BodyText">
    <w:name w:val="Body Text"/>
    <w:basedOn w:val="Normal"/>
    <w:link w:val="a2"/>
    <w:uiPriority w:val="1"/>
    <w:semiHidden/>
    <w:unhideWhenUsed/>
    <w:qFormat/>
    <w:rsid w:val="00C2203D"/>
    <w:pPr>
      <w:widowControl w:val="0"/>
      <w:overflowPunct/>
      <w:autoSpaceDE/>
      <w:autoSpaceDN/>
      <w:adjustRightInd/>
      <w:spacing w:before="4"/>
      <w:ind w:left="532"/>
    </w:pPr>
    <w:rPr>
      <w:rFonts w:ascii="Times New Roman" w:hAnsi="Times New Roman" w:cstheme="minorBidi"/>
      <w:szCs w:val="28"/>
      <w:lang w:val="en-US"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semiHidden/>
    <w:rsid w:val="00C2203D"/>
    <w:rPr>
      <w:rFonts w:ascii="Times New Roman" w:eastAsia="Times New Roman" w:hAnsi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C2203D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2203D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3">
    <w:name w:val="rvts23"/>
    <w:basedOn w:val="DefaultParagraphFont"/>
    <w:rsid w:val="00C2203D"/>
  </w:style>
  <w:style w:type="character" w:customStyle="1" w:styleId="rvts9">
    <w:name w:val="rvts9"/>
    <w:basedOn w:val="DefaultParagraphFont"/>
    <w:rsid w:val="00C2203D"/>
  </w:style>
  <w:style w:type="table" w:styleId="TableGrid">
    <w:name w:val="Table Grid"/>
    <w:basedOn w:val="TableNormal"/>
    <w:uiPriority w:val="39"/>
    <w:rsid w:val="00C2203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384"/>
    <w:rsid w:val="004848FE"/>
    <w:rsid w:val="005635D3"/>
    <w:rsid w:val="00615384"/>
    <w:rsid w:val="00684AE9"/>
    <w:rsid w:val="0075681F"/>
    <w:rsid w:val="00782308"/>
    <w:rsid w:val="007D1BE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2928</Words>
  <Characters>16696</Characters>
  <Application>Microsoft Office Word</Application>
  <DocSecurity>8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Lenovo</cp:lastModifiedBy>
  <cp:revision>9</cp:revision>
  <dcterms:created xsi:type="dcterms:W3CDTF">2022-02-03T09:43:00Z</dcterms:created>
  <dcterms:modified xsi:type="dcterms:W3CDTF">2025-12-18T12:16:00Z</dcterms:modified>
</cp:coreProperties>
</file>