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BC8433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21400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16.12.2025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1205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400" w:rsidRPr="005423AF" w:rsidP="00921400" w14:paraId="41A8E010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permStart w:id="1" w:edGrp="everyone"/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Тарифи на стоматологічні послуги</w:t>
      </w:r>
    </w:p>
    <w:p w:rsidR="00921400" w:rsidRPr="005423AF" w:rsidP="00921400" w14:paraId="06A88E46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Комунального некомерційного підприємства</w:t>
      </w:r>
    </w:p>
    <w:p w:rsidR="00921400" w:rsidRPr="005423AF" w:rsidP="00921400" w14:paraId="0B66B959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Броварської міської ради Броварського району Київської області</w:t>
      </w:r>
    </w:p>
    <w:p w:rsidR="00921400" w:rsidP="00921400" w14:paraId="7EE13B5C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423AF">
        <w:rPr>
          <w:rFonts w:ascii="Times New Roman" w:eastAsia="Times New Roman" w:hAnsi="Times New Roman" w:cs="Times New Roman"/>
          <w:b/>
          <w:sz w:val="26"/>
          <w:szCs w:val="26"/>
        </w:rPr>
        <w:t>"Броварська стоматологічна поліклініка"</w:t>
      </w:r>
    </w:p>
    <w:p w:rsidR="00921400" w:rsidRPr="005423AF" w:rsidP="00921400" w14:paraId="21AF22D2" w14:textId="77777777">
      <w:pPr>
        <w:spacing w:after="0" w:line="240" w:lineRule="auto"/>
        <w:ind w:left="1134" w:right="-15" w:hanging="14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TableGrid"/>
        <w:tblW w:w="10483" w:type="dxa"/>
        <w:tblInd w:w="-565" w:type="dxa"/>
        <w:tblCellMar>
          <w:top w:w="72" w:type="dxa"/>
          <w:left w:w="62" w:type="dxa"/>
          <w:right w:w="69" w:type="dxa"/>
        </w:tblCellMar>
        <w:tblLook w:val="04A0"/>
      </w:tblPr>
      <w:tblGrid>
        <w:gridCol w:w="1070"/>
        <w:gridCol w:w="8137"/>
        <w:gridCol w:w="1276"/>
      </w:tblGrid>
      <w:tr w14:paraId="7B5518F1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70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56D7A96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Код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2A8BC45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послуги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EF72BB8" w14:textId="77777777">
            <w:pPr>
              <w:ind w:left="62" w:firstLine="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Вартість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без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ПДВ,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грн</w:t>
            </w:r>
          </w:p>
        </w:tc>
      </w:tr>
      <w:tr w14:paraId="567B22FF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164"/>
        </w:trPr>
        <w:tc>
          <w:tcPr>
            <w:tcW w:w="10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AAAD35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Терапевтична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23AF">
              <w:rPr>
                <w:rFonts w:ascii="Times New Roman" w:hAnsi="Times New Roman" w:cs="Times New Roman"/>
                <w:b/>
                <w:sz w:val="26"/>
                <w:szCs w:val="26"/>
              </w:rPr>
              <w:t>стоматологія</w:t>
            </w:r>
          </w:p>
        </w:tc>
      </w:tr>
      <w:tr w14:paraId="76840F0A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172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4CFA81C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15193C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м’якого зубного нальоту з усіх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719EDC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14:paraId="59F45C97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4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4341F62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48C47CC" w14:textId="77777777">
            <w:pPr>
              <w:ind w:right="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інструментальним способом з усіх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24AB47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425,00</w:t>
            </w:r>
          </w:p>
        </w:tc>
      </w:tr>
      <w:tr w14:paraId="4B0F9BE2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8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0E90FDD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67445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за допомогою ультразвукового апарата з усіх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73B6E8D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785,00</w:t>
            </w:r>
          </w:p>
        </w:tc>
      </w:tr>
      <w:tr w14:paraId="487DC030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0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0DBF8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1E6B58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інструментальним способом (з 1-5 зубів)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ACF29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2EDE5D26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B42DE1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F4E57F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Зняття зубного каменю, нальоту за допомогою ультразвукового апарата (з 1-5 зубів)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B9283F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250,00</w:t>
            </w:r>
          </w:p>
        </w:tc>
      </w:tr>
      <w:tr w14:paraId="667A9141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0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3A8454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976CA2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склоіономерної прокладки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D3507D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160,00</w:t>
            </w:r>
          </w:p>
        </w:tc>
      </w:tr>
      <w:tr w14:paraId="5CD090B4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93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072355C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19DE9E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ізолюючої прокладки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52247C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150,00</w:t>
            </w:r>
          </w:p>
        </w:tc>
      </w:tr>
      <w:tr w14:paraId="5B19A028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61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484C33A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E65E3C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Відбілювання зубів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1400" w:rsidRPr="005423AF" w:rsidP="00A055F2" w14:paraId="15E05B4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465,00</w:t>
            </w:r>
          </w:p>
        </w:tc>
      </w:tr>
      <w:tr w14:paraId="0DF73FE9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3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1220CA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24D232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Накаладання герметичної пов'язки з лікувальними препаратами в кореневих каналах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449CAD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330,00</w:t>
            </w:r>
          </w:p>
        </w:tc>
      </w:tr>
      <w:tr w14:paraId="42E97F70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15B866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F3FFAD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Ін'єкція лікарського препарату в пародонтології (траумель) (вартість лікарського препарату сплачується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485FA8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</w:tr>
      <w:tr w14:paraId="29CE967C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15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2CAB67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5C6D7B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Покриття зуба препаратом для зняття чутливості (фторування)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84E2A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70,00</w:t>
            </w:r>
          </w:p>
        </w:tc>
      </w:tr>
      <w:tr w14:paraId="6ABB24CE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4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56FC9B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C9B6EC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Надання допомоги у випадках гострого болю, створення відтоку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1F6237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275,00</w:t>
            </w:r>
          </w:p>
        </w:tc>
      </w:tr>
      <w:tr w14:paraId="17671F00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87FE2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D2EB43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одного зуба при поверхневому і середньому карієсі (без накладання пломби)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3C5695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105,00</w:t>
            </w:r>
          </w:p>
        </w:tc>
      </w:tr>
      <w:tr w14:paraId="72354BE8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2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A1D08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6CED97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одного зуба при глибокому карієсі (без накладання пломби)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879C2D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130,00</w:t>
            </w:r>
          </w:p>
        </w:tc>
      </w:tr>
      <w:tr w14:paraId="70071DB8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4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1AE095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CA8B3B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Усунення дефекту пломби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F02F89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333D21E9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16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C0C163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6BC943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Пришліфовка та поліровка пломби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B8E0A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135,00</w:t>
            </w:r>
          </w:p>
        </w:tc>
      </w:tr>
      <w:tr w14:paraId="31E43E8B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5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B4AB9E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CCB30C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Препарування каріозної порожнини (або трепанація коронки), розкриття рогу пульпової камери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A1B3C4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105,00</w:t>
            </w:r>
          </w:p>
        </w:tc>
      </w:tr>
      <w:tr w14:paraId="15981759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87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C4030A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597BF4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девіталізуючої пасти та пов’язки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990DDC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180,00</w:t>
            </w:r>
          </w:p>
        </w:tc>
      </w:tr>
      <w:tr w14:paraId="0E5AE93B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3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6C469D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81CC235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Пульпотомія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2533D1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120,00</w:t>
            </w:r>
          </w:p>
        </w:tc>
      </w:tr>
      <w:tr w14:paraId="36C2953C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19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0B2426A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1AACF5F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Екстирпація пульпи з одного кореня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0E25AC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165,00</w:t>
            </w:r>
          </w:p>
        </w:tc>
      </w:tr>
      <w:tr w14:paraId="2A432ABB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47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1E3F7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18CD97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Пломбування одного каналу кореня зуба пастою типу "Резодонт"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37FD60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240,00</w:t>
            </w:r>
          </w:p>
        </w:tc>
      </w:tr>
      <w:tr w14:paraId="04E7E461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DCB18E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386D9EE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Пломбування одного каналу кореня зуба пастою, що полімеризується, та гутаперчовими штифтами (або термопластом)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7633B5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360,00</w:t>
            </w:r>
          </w:p>
        </w:tc>
      </w:tr>
      <w:tr w14:paraId="4977A2B7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1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F310F1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81BD10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Закриття перфорації каналу зуба або перфорації дна пульпової камери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E2DADF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270,00</w:t>
            </w:r>
          </w:p>
        </w:tc>
      </w:tr>
      <w:tr w14:paraId="3446291C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DAA12F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0A7127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лікувальної пов’язки при лікуванні карієсу та його ускладненнях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47CD6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146,00</w:t>
            </w:r>
          </w:p>
        </w:tc>
      </w:tr>
      <w:tr w14:paraId="12F7FCD3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34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2A3EFF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639939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Інструментальна та медикаментозна обробка одного каналу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9DF34C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185,00</w:t>
            </w:r>
          </w:p>
        </w:tc>
      </w:tr>
      <w:tr w14:paraId="7D49B102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82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EAAF84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0039C8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Механічне та хімічне розширення облітерованого каналу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598AD9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280,00</w:t>
            </w:r>
          </w:p>
        </w:tc>
      </w:tr>
      <w:tr w14:paraId="27F20D5F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F188A7F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B85EBD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кореневого каналу зуба, запломбованого пастою, що полімеризується, або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BB5C92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335,00</w:t>
            </w:r>
          </w:p>
        </w:tc>
      </w:tr>
      <w:tr w14:paraId="57ECD9EC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212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BF7BE3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A483EF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Вилучення стороннього тіла із каналу зуба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0A5139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  <w:tr w14:paraId="28508FBF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47125A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3BF353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однокореневого зуба пломбуванням композитним матеріалом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96950E1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362,00</w:t>
            </w:r>
          </w:p>
        </w:tc>
      </w:tr>
      <w:tr w14:paraId="2E228ADB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830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5A75B3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0633C1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однокореневого зуба за допомогою дротяного каркасу, анкерних штифтів, пластмаси або композитного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A05733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672,00</w:t>
            </w:r>
          </w:p>
        </w:tc>
      </w:tr>
      <w:tr w14:paraId="50702D4D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E35C70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0213EB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однокореневого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66FF75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975,00</w:t>
            </w:r>
          </w:p>
        </w:tc>
      </w:tr>
      <w:tr w14:paraId="3A921075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A86D05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0F4877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багатокореневого зуба за допомогою дротяного каркасу, анкерних штифтів, пластмаси, композитного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FFE51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665,00</w:t>
            </w:r>
          </w:p>
        </w:tc>
      </w:tr>
      <w:tr w14:paraId="02A36A4F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08E21B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7B0085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Відновлення зруйнованої коронки багатокореневого зуба за допомогою дротяного каркасу, анкерних штифтів та світлополімерного матеріалу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73D383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1113,00</w:t>
            </w:r>
          </w:p>
        </w:tc>
      </w:tr>
      <w:tr w14:paraId="4D969A66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2320CC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520EAF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гострих форм стоматиту (ОГС, РГС, кандідоз, травматичне ушкодження і т.ін.)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AE3BB5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315,00</w:t>
            </w:r>
          </w:p>
        </w:tc>
      </w:tr>
      <w:tr w14:paraId="006CB3C3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5AE11D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1EE8C2B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Лікування захворювань пародонту: накладання лікувальної пов’язки на ясна та зубоясневі кишені (одне відвідування)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78410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196,00</w:t>
            </w:r>
          </w:p>
        </w:tc>
      </w:tr>
      <w:tr w14:paraId="455FA98F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539028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722C1D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Обробка уражених поверхонь слизової оболонки, лікувальні пов’язки (одне відвідування)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7367B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235,00</w:t>
            </w:r>
          </w:p>
        </w:tc>
      </w:tr>
      <w:tr w14:paraId="26BE5521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1F89C0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985B006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цементу типу "Іонолат"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8BEB1F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290,00</w:t>
            </w:r>
          </w:p>
        </w:tc>
      </w:tr>
      <w:tr w14:paraId="44D6876E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358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ED4AB4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FBAB56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 із композитного матеріалу типу "Dentstal NNB-Best" при реставрації до 1/3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8CE13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365,00</w:t>
            </w:r>
          </w:p>
        </w:tc>
      </w:tr>
      <w:tr w14:paraId="177891A3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51652C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472E253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композитного матеріалу типу "Dentstal NNB-Best"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6618D5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395,00</w:t>
            </w:r>
          </w:p>
        </w:tc>
      </w:tr>
      <w:tr w14:paraId="16057B15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777C8E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1962D941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Накладання пломби при лікуванні карієсу та його ускладнень із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композитного матеріалу типу "Dentstal NNB-Best"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03540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520,00</w:t>
            </w:r>
          </w:p>
        </w:tc>
      </w:tr>
      <w:tr w14:paraId="7613D937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4F9B96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810B239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до 1/3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39213F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550,00</w:t>
            </w:r>
          </w:p>
        </w:tc>
      </w:tr>
      <w:tr w14:paraId="087657A5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2811C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E3F730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32BF58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</w:tr>
      <w:tr w14:paraId="13631467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F0CF92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FBE5CE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світлополімерного матеріалу типу "Арде юніверсал"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4FFC630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655,00</w:t>
            </w:r>
          </w:p>
        </w:tc>
      </w:tr>
      <w:tr w14:paraId="1D8A3E85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B127B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F214CE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склоіномерного матеріалу типу "Харизма" при реставрації до 1/3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90654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545,00</w:t>
            </w:r>
          </w:p>
        </w:tc>
      </w:tr>
      <w:tr w14:paraId="2CA63963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B8D332E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2F154C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склоіномерного матеріалу типу "Харизма" при реставрації до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F4D89A5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598,00</w:t>
            </w:r>
          </w:p>
        </w:tc>
      </w:tr>
      <w:tr w14:paraId="65A0821C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FF45883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BF499B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склоіномерного матеріалу типу "Харизма"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1B9F2B2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650,00</w:t>
            </w:r>
          </w:p>
        </w:tc>
      </w:tr>
      <w:tr w14:paraId="23D9C2BB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9AC582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3BE537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"Ріва хімічна" 1/3 коронки зуба 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794D5C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440,00</w:t>
            </w:r>
          </w:p>
        </w:tc>
      </w:tr>
      <w:tr w14:paraId="569CB030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410439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EFDF8E2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"Ріва хімічна"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041C7D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470,00</w:t>
            </w:r>
          </w:p>
        </w:tc>
      </w:tr>
      <w:tr w14:paraId="4AA8394C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42011E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D5BBD6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"Ріва хімічна"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37E2D9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</w:tc>
      </w:tr>
      <w:tr w14:paraId="3805D994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2AAF60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3ADF13D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"Ketac Molar Easymix" 1/3 коронки зуба 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30CAAE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530,00</w:t>
            </w:r>
          </w:p>
        </w:tc>
      </w:tr>
      <w:tr w14:paraId="7A37FA25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378E54C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00168F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"Ketac Molar Easymix" 2/3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1252CE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565,00</w:t>
            </w:r>
          </w:p>
        </w:tc>
      </w:tr>
      <w:tr w14:paraId="10CEE019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0845D0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0F255BA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Накладання пломби при лікуванні карієсу та його ускладнень із склоіономерного матеріалу світлової полімерізації типу "Ketac Molar Easymix" при реставрації усієї коронки зуба (лікування зуба та анестезія сплачуються додатково)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CF752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600,00</w:t>
            </w:r>
          </w:p>
        </w:tc>
      </w:tr>
      <w:tr w14:paraId="2F036EF5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77C644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CFE1ED4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 xml:space="preserve">Розпломбування одного кореня постійного зуба, який запломбовано </w:t>
            </w: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полімерізуючою пастою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BF19C3B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793,00</w:t>
            </w:r>
          </w:p>
        </w:tc>
      </w:tr>
      <w:tr w14:paraId="57ED7A22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31C479A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97BF4E7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одного кореня постійного зуба, який запломбовано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036F17B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793,00</w:t>
            </w:r>
          </w:p>
        </w:tc>
      </w:tr>
      <w:tr w14:paraId="7DE502BB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C733C1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BD56B70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двох коренів постійного зуба, який запломбовано полімерізуючою пастою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4587982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1023,00</w:t>
            </w:r>
          </w:p>
        </w:tc>
      </w:tr>
      <w:tr w14:paraId="7EF3C83F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5A6B5B8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7796425C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двох коренів постійного зуба, який запломбовано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5A7CC08D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1023,00</w:t>
            </w:r>
          </w:p>
        </w:tc>
      </w:tr>
      <w:tr w14:paraId="2AB45B7D" w14:textId="77777777" w:rsidTr="00A055F2">
        <w:tblPrEx>
          <w:tblW w:w="10483" w:type="dxa"/>
          <w:tblInd w:w="-565" w:type="dxa"/>
          <w:tblCellMar>
            <w:top w:w="72" w:type="dxa"/>
            <w:left w:w="62" w:type="dxa"/>
            <w:right w:w="69" w:type="dxa"/>
          </w:tblCellMar>
          <w:tblLook w:val="04A0"/>
        </w:tblPrEx>
        <w:trPr>
          <w:trHeight w:val="429"/>
        </w:trPr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9560FB9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8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25A60958" w14:textId="777777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Розпломбування трьох коренів постійного зуба, який запломбовано цементом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1400" w:rsidRPr="005423AF" w:rsidP="00A055F2" w14:paraId="6DC14657" w14:textId="777777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23AF">
              <w:rPr>
                <w:rFonts w:ascii="Times New Roman" w:hAnsi="Times New Roman" w:cs="Times New Roman"/>
                <w:sz w:val="26"/>
                <w:szCs w:val="26"/>
              </w:rPr>
              <w:t>1137,00</w:t>
            </w:r>
          </w:p>
        </w:tc>
      </w:tr>
    </w:tbl>
    <w:p w:rsidR="00921400" w:rsidRPr="005423AF" w:rsidP="00921400" w14:paraId="642682D4" w14:textId="77777777">
      <w:pPr>
        <w:spacing w:after="0" w:line="243" w:lineRule="auto"/>
        <w:ind w:right="-15"/>
        <w:jc w:val="both"/>
        <w:rPr>
          <w:rFonts w:ascii="Times New Roman" w:eastAsia="Times New Roman" w:hAnsi="Times New Roman" w:cs="Times New Roman"/>
          <w:sz w:val="28"/>
        </w:rPr>
      </w:pPr>
    </w:p>
    <w:p w:rsidR="00921400" w:rsidRPr="005423AF" w:rsidP="00921400" w14:paraId="3475F69A" w14:textId="77777777">
      <w:pPr>
        <w:spacing w:after="160" w:line="259" w:lineRule="auto"/>
        <w:jc w:val="center"/>
        <w:rPr>
          <w:rFonts w:ascii="Calibri" w:eastAsia="Calibri" w:hAnsi="Calibri" w:cs="Times New Roman"/>
          <w:lang w:eastAsia="en-US"/>
        </w:rPr>
      </w:pPr>
      <w:r w:rsidRPr="005423AF">
        <w:rPr>
          <w:rFonts w:ascii="Times New Roman" w:eastAsia="Times New Roman" w:hAnsi="Times New Roman" w:cs="Times New Roman"/>
          <w:sz w:val="28"/>
        </w:rPr>
        <w:t xml:space="preserve"> Міський голова                                                                          Ігор САПОЖКО</w:t>
      </w:r>
    </w:p>
    <w:p w:rsidR="00921400" w:rsidRPr="003B2A39" w:rsidP="00921400" w14:paraId="2C8247E4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F7CAD" w:rsidRPr="00EE06C3" w:rsidP="00921400" w14:paraId="5FF0D8BD" w14:textId="32A366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7273015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21400" w:rsidR="0092140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C44E4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23AF"/>
    <w:rsid w:val="00545B76"/>
    <w:rsid w:val="00784598"/>
    <w:rsid w:val="007C582E"/>
    <w:rsid w:val="0081066D"/>
    <w:rsid w:val="00853C00"/>
    <w:rsid w:val="00893E2E"/>
    <w:rsid w:val="008B6EF2"/>
    <w:rsid w:val="00921400"/>
    <w:rsid w:val="00A055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customStyle="1" w:styleId="TableGrid">
    <w:name w:val="TableGrid"/>
    <w:rsid w:val="00921400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1911DE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1095</Words>
  <Characters>6245</Characters>
  <Application>Microsoft Office Word</Application>
  <DocSecurity>8</DocSecurity>
  <Lines>52</Lines>
  <Paragraphs>14</Paragraphs>
  <ScaleCrop>false</ScaleCrop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2025-12-12T13:13:00Z</dcterms:modified>
</cp:coreProperties>
</file>