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785CCB3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E1485">
        <w:rPr>
          <w:rFonts w:ascii="Times New Roman" w:hAnsi="Times New Roman" w:cs="Times New Roman"/>
          <w:sz w:val="28"/>
          <w:szCs w:val="28"/>
        </w:rPr>
        <w:t>7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1AEC88E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E1485" w:rsidRPr="004208DA" w:rsidP="003B2A39" w14:paraId="7F4C8E88" w14:textId="2763947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          №</w:t>
      </w:r>
    </w:p>
    <w:p w:rsidR="004208DA" w:rsidRPr="005E1485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5E1485" w:rsidRPr="005E1485" w:rsidP="005E1485" w14:paraId="2197D1C1" w14:textId="77777777">
      <w:pPr>
        <w:spacing w:after="0" w:line="240" w:lineRule="auto"/>
        <w:ind w:left="2158" w:right="-15" w:hanging="10"/>
        <w:rPr>
          <w:rFonts w:ascii="Times New Roman" w:eastAsia="Times New Roman" w:hAnsi="Times New Roman" w:cs="Times New Roman"/>
          <w:sz w:val="26"/>
          <w:szCs w:val="26"/>
        </w:rPr>
      </w:pPr>
      <w:r w:rsidRPr="005E1485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5E1485" w:rsidRPr="005E1485" w:rsidP="005E1485" w14:paraId="5856ACF5" w14:textId="77777777">
      <w:pPr>
        <w:spacing w:after="0" w:line="240" w:lineRule="auto"/>
        <w:ind w:left="1632" w:right="-15" w:hanging="10"/>
        <w:rPr>
          <w:rFonts w:ascii="Times New Roman" w:eastAsia="Times New Roman" w:hAnsi="Times New Roman" w:cs="Times New Roman"/>
          <w:sz w:val="26"/>
          <w:szCs w:val="26"/>
        </w:rPr>
      </w:pPr>
      <w:r w:rsidRPr="005E1485">
        <w:rPr>
          <w:rFonts w:ascii="Times New Roman" w:eastAsia="Times New Roman" w:hAnsi="Times New Roman" w:cs="Times New Roman"/>
          <w:b/>
          <w:sz w:val="26"/>
          <w:szCs w:val="26"/>
        </w:rPr>
        <w:t xml:space="preserve">Комунального некомерційного підприємства </w:t>
      </w:r>
    </w:p>
    <w:p w:rsidR="005E1485" w:rsidRPr="005E1485" w:rsidP="005E1485" w14:paraId="103616A9" w14:textId="77777777">
      <w:pPr>
        <w:spacing w:after="0" w:line="240" w:lineRule="auto"/>
        <w:ind w:left="1480" w:right="-15" w:hanging="10"/>
        <w:rPr>
          <w:rFonts w:ascii="Times New Roman" w:eastAsia="Times New Roman" w:hAnsi="Times New Roman" w:cs="Times New Roman"/>
          <w:sz w:val="26"/>
          <w:szCs w:val="26"/>
        </w:rPr>
      </w:pPr>
      <w:r w:rsidRPr="005E1485">
        <w:rPr>
          <w:rFonts w:ascii="Times New Roman" w:eastAsia="Times New Roman" w:hAnsi="Times New Roman" w:cs="Times New Roman"/>
          <w:b/>
          <w:sz w:val="26"/>
          <w:szCs w:val="26"/>
        </w:rPr>
        <w:t xml:space="preserve">Броварської міської ради Броварського району </w:t>
      </w:r>
    </w:p>
    <w:p w:rsidR="005E1485" w:rsidP="005E1485" w14:paraId="06101B34" w14:textId="3D6F20D0">
      <w:pPr>
        <w:spacing w:after="0" w:line="240" w:lineRule="auto"/>
        <w:ind w:left="638" w:right="-15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1485">
        <w:rPr>
          <w:rFonts w:ascii="Times New Roman" w:eastAsia="Times New Roman" w:hAnsi="Times New Roman" w:cs="Times New Roman"/>
          <w:b/>
          <w:sz w:val="26"/>
          <w:szCs w:val="26"/>
        </w:rPr>
        <w:t>Київської області "Броварська стоматологічна поліклініка"</w:t>
      </w:r>
    </w:p>
    <w:p w:rsidR="005E1485" w:rsidRPr="005E1485" w:rsidP="005E1485" w14:paraId="6B4A9DE8" w14:textId="77777777">
      <w:pPr>
        <w:spacing w:after="0" w:line="240" w:lineRule="auto"/>
        <w:ind w:left="638" w:right="-15" w:hanging="1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412" w:type="dxa"/>
        <w:tblInd w:w="-636" w:type="dxa"/>
        <w:tblCellMar>
          <w:top w:w="77" w:type="dxa"/>
          <w:left w:w="62" w:type="dxa"/>
          <w:bottom w:w="134" w:type="dxa"/>
          <w:right w:w="79" w:type="dxa"/>
        </w:tblCellMar>
        <w:tblLook w:val="04A0"/>
      </w:tblPr>
      <w:tblGrid>
        <w:gridCol w:w="1153"/>
        <w:gridCol w:w="7986"/>
        <w:gridCol w:w="1273"/>
      </w:tblGrid>
      <w:tr w14:paraId="5BE04F70" w14:textId="77777777" w:rsidTr="005E148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6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C173BA" w:rsidP="000E6AE5" w14:paraId="7092F98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485" w:rsidP="000E6AE5" w14:paraId="16E1353E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  <w:p w:rsidR="005E1485" w:rsidRPr="00C173BA" w:rsidP="005E1485" w14:paraId="517BDEC6" w14:textId="3D2A7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C173BA" w:rsidP="000E6AE5" w14:paraId="181E4240" w14:textId="17A559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0DC2FB48" w14:textId="77777777" w:rsidTr="005E148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93"/>
        </w:trPr>
        <w:tc>
          <w:tcPr>
            <w:tcW w:w="10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C173BA" w:rsidP="000E6AE5" w14:paraId="475472C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Хірургічна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3BA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09CA3493" w14:textId="77777777" w:rsidTr="005E148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C173BA" w:rsidP="000E6AE5" w14:paraId="0C2EB03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C173BA" w:rsidP="000E6AE5" w14:paraId="762B8E5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угментація альвеолярного паростка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C173BA" w:rsidP="000E6AE5" w14:paraId="7FFF8C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20E7E894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C173BA" w:rsidP="000E6AE5" w14:paraId="2D4FAE9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C173BA" w:rsidP="000E6AE5" w14:paraId="64EA944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істкова пластинка з використанням аутокістки з донорської зони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C173BA" w:rsidP="000E6AE5" w14:paraId="1646459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C173BA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2FDB7EB7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8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BD236E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A9029A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Операція підняття дна верхньощелепної пазухи (відкритий синусліфт) з застосуванням матеріалу типу "SENSO BONE"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79AFC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19 800,00</w:t>
            </w:r>
          </w:p>
        </w:tc>
      </w:tr>
      <w:tr w14:paraId="470CA17F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2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29909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140D3C6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Використання кістково-пластичного матеріалу  (одна доза 0,25гр.) типу "SENSO BONE"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AD20B6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3 036,00</w:t>
            </w:r>
          </w:p>
        </w:tc>
      </w:tr>
      <w:tr w14:paraId="41F7D321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4A9C63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6CA6A67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Встановлення біомембрани  1 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04D566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4 620,00</w:t>
            </w:r>
          </w:p>
        </w:tc>
      </w:tr>
      <w:tr w14:paraId="757FD683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B6B778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4D6188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екзостаза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478487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925,00</w:t>
            </w:r>
          </w:p>
        </w:tc>
      </w:tr>
      <w:tr w14:paraId="359866BC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7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44555A0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196B6A8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цистектомії з резекцією верхівки кореня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48E2886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2 346,00</w:t>
            </w:r>
          </w:p>
        </w:tc>
      </w:tr>
      <w:tr w14:paraId="18732B4A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2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32AA096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03846E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акриття рецесії ясен з використанням м'якотканної підставки з донорської зони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4A040CF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2 017,00</w:t>
            </w:r>
          </w:p>
        </w:tc>
      </w:tr>
      <w:tr w14:paraId="3CD90946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550868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D44EDC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1-го імпланту "Unident"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863199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6 600,00</w:t>
            </w:r>
          </w:p>
        </w:tc>
      </w:tr>
      <w:tr w14:paraId="62E0D8E9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D4599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2218B9C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формувача ясен Unident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99C0E6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2 400,00</w:t>
            </w:r>
          </w:p>
        </w:tc>
      </w:tr>
      <w:tr w14:paraId="546234F8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5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6EE408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5D2E6BB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1-го імпланту "HELIX"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8E7EC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7 260,00</w:t>
            </w:r>
          </w:p>
        </w:tc>
      </w:tr>
      <w:tr w14:paraId="3F73E180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69701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7A2F20B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формувача ясен "HELIX"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D0838B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2 711,00</w:t>
            </w:r>
          </w:p>
        </w:tc>
      </w:tr>
      <w:tr w14:paraId="4180D40D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B9EC77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7555E8A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1-го імпланту "ASPER"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BCB4E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11 220,00</w:t>
            </w:r>
          </w:p>
        </w:tc>
      </w:tr>
      <w:tr w14:paraId="370047F6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5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0653DA0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59DF25B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формувача ясен  "ASPER"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0B5BC2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3 960,00</w:t>
            </w:r>
          </w:p>
        </w:tc>
      </w:tr>
      <w:tr w14:paraId="05E3D589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0D584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3A52B88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1-го імпланту "ICX"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27DF9C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11 220,00</w:t>
            </w:r>
          </w:p>
        </w:tc>
      </w:tr>
      <w:tr w14:paraId="7E372E23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083898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213F4EE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становлення формувача ясен "ICX"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4C254A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3 960,00</w:t>
            </w:r>
          </w:p>
        </w:tc>
      </w:tr>
      <w:tr w14:paraId="296AFAB1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5F1E4E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BE688C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ретенційних кіст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61AB3A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1 482,00</w:t>
            </w:r>
          </w:p>
        </w:tc>
      </w:tr>
      <w:tr w14:paraId="75D7FC4A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1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082016C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52172FF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фіброми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E97850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1 056,00</w:t>
            </w:r>
          </w:p>
        </w:tc>
      </w:tr>
      <w:tr w14:paraId="21438D15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9F6A86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06A76BA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папіломи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FD8F5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1 056,00</w:t>
            </w:r>
          </w:p>
        </w:tc>
      </w:tr>
      <w:tr w14:paraId="1868110B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6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378813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7A53A5A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атероми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6077D8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1 056,00</w:t>
            </w:r>
          </w:p>
        </w:tc>
      </w:tr>
      <w:tr w14:paraId="6AFE5ADB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B629A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0DB7E7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єпуліса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3F8EF94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1 187,00</w:t>
            </w:r>
          </w:p>
        </w:tc>
      </w:tr>
      <w:tr w14:paraId="6DBF371E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3AF06EA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34D1060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идалення гіпертрофованого ясеневого сосочка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1E232A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268,00</w:t>
            </w:r>
          </w:p>
        </w:tc>
      </w:tr>
      <w:tr w14:paraId="2D314106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1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BB2680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664E486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лаптева операція при парадонтиті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43DAD6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2 551,00</w:t>
            </w:r>
          </w:p>
        </w:tc>
      </w:tr>
      <w:tr w14:paraId="76A9ED60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598546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FEAC95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інгівопластика на ділянці 1-3 зубів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D3BB55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1 980,00</w:t>
            </w:r>
          </w:p>
        </w:tc>
      </w:tr>
      <w:tr w14:paraId="6D2F45B2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00483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7832905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перація видалення ясеневого капюшона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46D825C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551,00</w:t>
            </w:r>
          </w:p>
        </w:tc>
      </w:tr>
      <w:tr w14:paraId="30B49417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4991B32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7592B1D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 xml:space="preserve">ластика вуздечки язика лазером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7BC5F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1 585,00</w:t>
            </w:r>
          </w:p>
        </w:tc>
      </w:tr>
      <w:tr w14:paraId="78FC5959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AA214E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570937B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ластика вуздечки верхньої губи проста лазером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7AA3D3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1 350,00</w:t>
            </w:r>
          </w:p>
        </w:tc>
      </w:tr>
      <w:tr w14:paraId="7CA35171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0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03FCA5C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0E70228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ластика вуздечки верхньої губи складна лазером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EEA469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1 585,00</w:t>
            </w:r>
          </w:p>
        </w:tc>
      </w:tr>
      <w:tr w14:paraId="301EBDF8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6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078519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2DFCDB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оглиблення присінку порожнини рота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EE41C4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1 200,00</w:t>
            </w:r>
          </w:p>
        </w:tc>
      </w:tr>
      <w:tr w14:paraId="0A2AA2D1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4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66AA0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639ED3D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естибулопластика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F3187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2 112,00</w:t>
            </w:r>
          </w:p>
        </w:tc>
      </w:tr>
      <w:tr w14:paraId="4973A9B3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6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0B4D6F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54A672B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ікування альвеоліту (перше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08B421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6A4ED56A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9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542121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02BCE2F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ікування альвеоліту (повторне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35AB7E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76FB7E69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D5E3DF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537B18B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ікування перикороніту  (перше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34713B4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0D868F0F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92D72C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F987CF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ікування перикороніту  (повторне відвідування)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7FF705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31C075BA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5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E2ADBC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D3F783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ервинна хірургічна обробка рани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6F435C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0F0B3F37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3F71374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7561E53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едобробка лунки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47A48EE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225,00</w:t>
            </w:r>
          </w:p>
        </w:tc>
      </w:tr>
      <w:tr w14:paraId="29F19409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7"/>
        </w:trPr>
        <w:tc>
          <w:tcPr>
            <w:tcW w:w="10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405A81" w:rsidP="000E6AE5" w14:paraId="3D84C7CB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A81">
              <w:rPr>
                <w:rFonts w:ascii="Times New Roman" w:hAnsi="Times New Roman" w:cs="Times New Roman"/>
                <w:b/>
                <w:sz w:val="26"/>
                <w:szCs w:val="26"/>
              </w:rPr>
              <w:t>Хірургічний прийом з використанням апарата "П'єзотом"</w:t>
            </w:r>
          </w:p>
        </w:tc>
      </w:tr>
      <w:tr w14:paraId="2E5E6622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3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33C8D63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3ACED79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C32A7D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2 640,00</w:t>
            </w:r>
          </w:p>
        </w:tc>
      </w:tr>
      <w:tr w14:paraId="6FCF6D54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680FD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4D8C8E0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 3 типу складності (тяжкості)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243066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3 345,00</w:t>
            </w:r>
          </w:p>
        </w:tc>
      </w:tr>
      <w:tr w14:paraId="469C58EA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8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03A225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7E8C48E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 2 типу складності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6D64E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3 960,00</w:t>
            </w:r>
          </w:p>
        </w:tc>
      </w:tr>
      <w:tr w14:paraId="37DAFBD4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232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770BE0A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1DB7144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Атипове видалення зуба 1 типу складності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1390DF8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4 620,00</w:t>
            </w:r>
          </w:p>
        </w:tc>
      </w:tr>
      <w:tr w14:paraId="3E0A6C58" w14:textId="77777777" w:rsidTr="000E6AE5">
        <w:tblPrEx>
          <w:tblW w:w="10412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7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66FBD50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5" w:rsidRPr="00D6106C" w:rsidP="000E6AE5" w14:paraId="66290FD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Операція розщеплення альвеолярного гребня в межах 3 зубів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485" w:rsidRPr="00D6106C" w:rsidP="000E6AE5" w14:paraId="505092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06C">
              <w:rPr>
                <w:rFonts w:ascii="Times New Roman" w:hAnsi="Times New Roman" w:cs="Times New Roman"/>
                <w:sz w:val="26"/>
                <w:szCs w:val="26"/>
              </w:rPr>
              <w:t>9 240,00</w:t>
            </w:r>
          </w:p>
        </w:tc>
      </w:tr>
    </w:tbl>
    <w:p w:rsidR="005E1485" w:rsidP="005E1485" w14:paraId="30EB3EEA" w14:textId="77777777">
      <w:pPr>
        <w:jc w:val="both"/>
      </w:pPr>
    </w:p>
    <w:p w:rsidR="005E1485" w:rsidRPr="000501F0" w:rsidP="005E1485" w14:paraId="4BD973C5" w14:textId="77777777">
      <w:pPr>
        <w:jc w:val="both"/>
        <w:rPr>
          <w:rFonts w:ascii="Times New Roman" w:hAnsi="Times New Roman" w:cs="Times New Roman"/>
          <w:sz w:val="26"/>
          <w:szCs w:val="26"/>
        </w:rPr>
      </w:pPr>
      <w:r w:rsidRPr="000501F0">
        <w:rPr>
          <w:rFonts w:ascii="Times New Roman" w:hAnsi="Times New Roman" w:cs="Times New Roman"/>
          <w:sz w:val="26"/>
          <w:szCs w:val="26"/>
        </w:rPr>
        <w:t xml:space="preserve">Міський голова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0501F0">
        <w:rPr>
          <w:rFonts w:ascii="Times New Roman" w:hAnsi="Times New Roman" w:cs="Times New Roman"/>
          <w:sz w:val="26"/>
          <w:szCs w:val="26"/>
        </w:rPr>
        <w:t xml:space="preserve">                                      Ігор САПОЖКО</w:t>
      </w:r>
    </w:p>
    <w:permEnd w:id="0"/>
    <w:p w:rsidR="00231682" w:rsidRPr="003B2A39" w:rsidP="005E1485" w14:paraId="7804F9AA" w14:textId="25E22AD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5E1485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1503FED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E1485" w:rsidR="005E14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1F0"/>
    <w:rsid w:val="00092BE2"/>
    <w:rsid w:val="000E0637"/>
    <w:rsid w:val="000E6AE5"/>
    <w:rsid w:val="001060A6"/>
    <w:rsid w:val="00231682"/>
    <w:rsid w:val="003377E0"/>
    <w:rsid w:val="003735BC"/>
    <w:rsid w:val="003A2799"/>
    <w:rsid w:val="003B2A39"/>
    <w:rsid w:val="00405A81"/>
    <w:rsid w:val="004208DA"/>
    <w:rsid w:val="00424AD7"/>
    <w:rsid w:val="004E41C7"/>
    <w:rsid w:val="00524AF7"/>
    <w:rsid w:val="00545B76"/>
    <w:rsid w:val="005E1485"/>
    <w:rsid w:val="007732CE"/>
    <w:rsid w:val="007C582E"/>
    <w:rsid w:val="00821BD7"/>
    <w:rsid w:val="00853C00"/>
    <w:rsid w:val="00910331"/>
    <w:rsid w:val="00973F9B"/>
    <w:rsid w:val="00A42CA2"/>
    <w:rsid w:val="00A84A56"/>
    <w:rsid w:val="00AE57AA"/>
    <w:rsid w:val="00B20C04"/>
    <w:rsid w:val="00C173BA"/>
    <w:rsid w:val="00CB633A"/>
    <w:rsid w:val="00D6106C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5E148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8E19F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417</Words>
  <Characters>2380</Characters>
  <Application>Microsoft Office Word</Application>
  <DocSecurity>8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2025-12-10T08:27:00Z</dcterms:modified>
</cp:coreProperties>
</file>