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580B" w14:textId="77777777"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14:paraId="1DEA53B9" w14:textId="77777777" w:rsidR="00713038" w:rsidRPr="0031399B" w:rsidRDefault="006D54E3" w:rsidP="00A57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до проекту рішення </w:t>
      </w:r>
      <w:r w:rsidR="00CA5C2A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«</w:t>
      </w:r>
      <w:r w:rsidR="005058A6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Про </w:t>
      </w:r>
      <w:r w:rsidR="00141B93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внесення змін до </w:t>
      </w:r>
      <w:r w:rsidR="005058A6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Програми розроблення містобудівної документації населених пунктів Броварської міської територіальної громади Броварського району Київської області</w:t>
      </w:r>
      <w:r w:rsidR="00FF3845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</w:p>
    <w:p w14:paraId="419A9CC0" w14:textId="63F46DFF" w:rsidR="005459AD" w:rsidRPr="0031399B" w:rsidRDefault="00CA5C2A" w:rsidP="00A57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на 2024</w:t>
      </w:r>
      <w:r w:rsidR="00FF3845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  <w:r w:rsidR="00FF384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-</w:t>
      </w:r>
      <w:r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2028</w:t>
      </w:r>
      <w:r w:rsidR="00FF3845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роки</w:t>
      </w:r>
      <w:r w:rsidR="00A56618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»</w:t>
      </w:r>
    </w:p>
    <w:p w14:paraId="637C4299" w14:textId="77777777" w:rsidR="00C83DBA" w:rsidRPr="0031399B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Пояснювальна записка підготовлена відповідно до ст. 2</w:t>
      </w:r>
      <w:r w:rsidR="00EC6362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0</w:t>
      </w:r>
      <w:r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Регламенту Броварської міської ради Броварського району Київської області </w:t>
      </w:r>
      <w:r w:rsidRPr="0031399B">
        <w:rPr>
          <w:rFonts w:ascii="Times New Roman" w:hAnsi="Times New Roman" w:cs="Times New Roman"/>
          <w:color w:val="000000"/>
          <w:sz w:val="27"/>
          <w:szCs w:val="27"/>
          <w:lang w:val="en-US"/>
        </w:rPr>
        <w:t>V</w:t>
      </w:r>
      <w:r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ІІІ скликання.</w:t>
      </w:r>
    </w:p>
    <w:p w14:paraId="3113C10C" w14:textId="0C9AA328" w:rsidR="00A242B9" w:rsidRPr="0031399B" w:rsidRDefault="00D356B2" w:rsidP="000C7FF1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A578EC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Обґрунтування необхідності прийняття рішення.</w:t>
      </w:r>
      <w:r w:rsidR="00A578EC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A242B9" w:rsidRPr="0031399B">
        <w:rPr>
          <w:rFonts w:ascii="Times New Roman" w:hAnsi="Times New Roman"/>
          <w:color w:val="000000"/>
          <w:sz w:val="27"/>
          <w:szCs w:val="27"/>
          <w:lang w:val="uk-UA"/>
        </w:rPr>
        <w:t xml:space="preserve">Внесення </w:t>
      </w:r>
      <w:r w:rsidR="00021FF0" w:rsidRPr="0031399B">
        <w:rPr>
          <w:rFonts w:ascii="Times New Roman" w:hAnsi="Times New Roman"/>
          <w:color w:val="000000"/>
          <w:sz w:val="27"/>
          <w:szCs w:val="27"/>
          <w:lang w:val="uk-UA"/>
        </w:rPr>
        <w:t xml:space="preserve">змін до Програми </w:t>
      </w:r>
      <w:r w:rsidR="00021FF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викликане </w:t>
      </w:r>
      <w:r w:rsidR="0071550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 зв’язку з </w:t>
      </w:r>
      <w:r w:rsidR="00FC766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прийняттям Закону України «Про внесення змін до  деяких законодавчих актів України щодо використання земельних ділянок для розбудови цифрової інфраструктури» від 25.03.2025 № 4321-ІХ в частині </w:t>
      </w:r>
      <w:r w:rsidR="00D367E6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визначення функціонального призначення території детальним планом території </w:t>
      </w:r>
      <w:r w:rsidR="00D367E6" w:rsidRPr="0031399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>до 1 січня 2028 року</w:t>
      </w:r>
      <w:r w:rsidR="0031399B" w:rsidRPr="0031399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>. Виникла необхідність</w:t>
      </w:r>
      <w:r w:rsidR="00D367E6" w:rsidRPr="0031399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 </w:t>
      </w:r>
      <w:r w:rsidR="0031399B" w:rsidRPr="0031399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>розроблення К</w:t>
      </w:r>
      <w:r w:rsidR="00D367E6" w:rsidRPr="0031399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омплексного плану </w:t>
      </w:r>
      <w:r w:rsidR="0031399B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та</w:t>
      </w:r>
      <w:r w:rsidR="00861087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початку здійснення заходів</w:t>
      </w:r>
      <w:r w:rsidR="00080048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підготовчого етапу – формування завдання на </w:t>
      </w:r>
      <w:r w:rsidR="00861087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розроблення Комплексного плану просторового розвитку території  Броварської міської територіальної громади Броварсь</w:t>
      </w:r>
      <w:r w:rsidR="0084476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кого району  Київської області</w:t>
      </w:r>
      <w:r w:rsid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, відповідно до абзацу 5 частини 15 статті 16</w:t>
      </w:r>
      <w:r w:rsidR="0031399B">
        <w:rPr>
          <w:rFonts w:ascii="Times New Roman" w:hAnsi="Times New Roman" w:cs="Times New Roman"/>
          <w:color w:val="000000"/>
          <w:sz w:val="27"/>
          <w:szCs w:val="27"/>
          <w:vertAlign w:val="superscript"/>
          <w:lang w:val="uk-UA"/>
        </w:rPr>
        <w:t xml:space="preserve">1 </w:t>
      </w:r>
      <w:r w:rsid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Закону України «Про регулювання містобудівної діяльності»</w:t>
      </w:r>
      <w:r w:rsidR="00A450CD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. Внесення змін полягає у перенесенні</w:t>
      </w:r>
      <w:r w:rsidR="0084476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частини запланованих коштів, </w:t>
      </w:r>
      <w:r w:rsidR="00021FF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передб</w:t>
      </w:r>
      <w:r w:rsidR="00A450CD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ачених місцевим бюджетом у 2027</w:t>
      </w:r>
      <w:r w:rsidR="00021FF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A450CD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році</w:t>
      </w:r>
      <w:r w:rsidR="00C42488">
        <w:rPr>
          <w:rFonts w:ascii="Times New Roman" w:hAnsi="Times New Roman" w:cs="Times New Roman"/>
          <w:color w:val="000000"/>
          <w:sz w:val="27"/>
          <w:szCs w:val="27"/>
          <w:lang w:val="uk-UA"/>
        </w:rPr>
        <w:t>,</w:t>
      </w:r>
      <w:r w:rsidR="0084476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 відповідним завданням</w:t>
      </w:r>
      <w:r w:rsidR="000C0F37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розроблення Комплексного плану</w:t>
      </w:r>
      <w:r w:rsidR="00A450CD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, з 2027 року на 2026</w:t>
      </w:r>
      <w:r w:rsidR="00CD524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рік, а також у перенесенні </w:t>
      </w:r>
      <w:r w:rsidR="00BC3201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іншої </w:t>
      </w:r>
      <w:r w:rsidR="00C42488">
        <w:rPr>
          <w:rFonts w:ascii="Times New Roman" w:hAnsi="Times New Roman" w:cs="Times New Roman"/>
          <w:color w:val="000000"/>
          <w:sz w:val="27"/>
          <w:szCs w:val="27"/>
          <w:lang w:val="uk-UA"/>
        </w:rPr>
        <w:t>частини запланованих коштів</w:t>
      </w:r>
      <w:r w:rsidR="00CD524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 відпо</w:t>
      </w:r>
      <w:r w:rsidR="000C0F37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відними завданнями розроблення детальних планів територій</w:t>
      </w:r>
      <w:r w:rsidR="00CD524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r w:rsidR="00C42488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 2026 року на 2027 рік </w:t>
      </w:r>
      <w:r w:rsidR="00021FF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 межах Програми. </w:t>
      </w:r>
    </w:p>
    <w:p w14:paraId="5DE1BE8D" w14:textId="23B978FB" w:rsidR="00345E25" w:rsidRPr="0031399B" w:rsidRDefault="000C7FF1" w:rsidP="0084476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   </w:t>
      </w:r>
      <w:r w:rsidR="00345E25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2. Мета і шляхи її досягнення. </w:t>
      </w:r>
      <w:r w:rsidR="00A834F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Метою рішення є внесення змін до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Програми для забезпеченн</w:t>
      </w:r>
      <w:r w:rsidR="004B245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я ефективного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A834F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використання коштів місцевого бюджету в ході 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реалізації </w:t>
      </w:r>
      <w:r w:rsidR="00A834F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Програми щодо розроблення містобудівної документації 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Броварської міської територіальної громади</w:t>
      </w:r>
      <w:r w:rsidR="00465A3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для 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комп</w:t>
      </w:r>
      <w:r w:rsidR="009A3F4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лексного вирішення містобудівних питань територіальної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громади</w:t>
      </w:r>
      <w:r w:rsidR="00465A3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шляхом фінансування завдань та заходів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14:paraId="38581538" w14:textId="78D7171A" w:rsidR="00844761" w:rsidRPr="0031399B" w:rsidRDefault="000C7FF1" w:rsidP="0084476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   </w:t>
      </w:r>
      <w:r w:rsidR="00345E25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3. Правові аспекти. </w:t>
      </w:r>
      <w:r w:rsidR="00345E2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Повноваження</w:t>
      </w:r>
      <w:r w:rsidR="00121354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5058A6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щодо затвердження місцевих містобудівних програм передбачено пунктом 42 </w:t>
      </w:r>
      <w:r w:rsidR="00887897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частини 1 </w:t>
      </w:r>
      <w:r w:rsidR="005058A6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статті 26, підготовка та подання </w:t>
      </w:r>
      <w:r w:rsidR="005058A6" w:rsidRPr="0031399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на </w:t>
      </w:r>
      <w:r w:rsidR="005058A6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затвердження ради місцевих містобудівних програм - пункт</w:t>
      </w:r>
      <w:r w:rsidR="00CA5C2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ом 6 статті 31  Закону України «</w:t>
      </w:r>
      <w:r w:rsidR="005058A6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 м</w:t>
      </w:r>
      <w:r w:rsidR="00CA5C2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ісцеве самоврядування в Україні»</w:t>
      </w:r>
      <w:r w:rsidR="005058A6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Фінансування робіт з планування територій </w:t>
      </w:r>
      <w:r w:rsidR="00397367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населених пунктів за рахунок коштів відповідних місцевих бюджетів </w:t>
      </w:r>
      <w:r w:rsidR="008950F4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статте</w:t>
      </w:r>
      <w:r w:rsidR="00AD09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ю</w:t>
      </w:r>
      <w:r w:rsidR="00CA5C2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10 Закону України «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 регул</w:t>
      </w:r>
      <w:r w:rsidR="00CA5C2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ювання містобудівної діяльності»</w:t>
      </w:r>
      <w:r w:rsidR="00AD09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r w:rsidR="00EC2B50" w:rsidRPr="0031399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підпунктом 15 пункту 42 постанови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 (в редакції постанови Кабінету </w:t>
      </w:r>
      <w:r w:rsidR="00EC2B5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Міністрів України від 31.12.2024 № 1557</w:t>
      </w:r>
      <w:r w:rsidR="00E22B3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14:paraId="2632D1B3" w14:textId="168BF379" w:rsidR="002577CA" w:rsidRPr="0031399B" w:rsidRDefault="000C7FF1" w:rsidP="0084476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   </w:t>
      </w:r>
      <w:r w:rsidR="00121354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4. Фінансово-економічне обґрунтування</w:t>
      </w:r>
      <w:r w:rsidR="009745C5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. </w:t>
      </w:r>
      <w:r w:rsidR="009745C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Внесення змін 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передбачає перенесення </w:t>
      </w:r>
      <w:r w:rsidR="00EC2B5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частини 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коштів за</w:t>
      </w:r>
      <w:r w:rsidR="009926FC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84550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відповідними </w:t>
      </w:r>
      <w:r w:rsidR="009926FC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заходами Програми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CA0FD2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з 2027</w:t>
      </w:r>
      <w:r w:rsidR="00801DB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року </w:t>
      </w:r>
      <w:r w:rsidR="00CA0FD2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 2026</w:t>
      </w:r>
      <w:r w:rsidR="00CD241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та</w:t>
      </w:r>
      <w:r w:rsidR="00EC2B50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CD241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 2026 року на 2027 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рік</w:t>
      </w:r>
      <w:r w:rsidR="00CD241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="002577C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Загальний обсяг фінансування Програми 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залишається незмі</w:t>
      </w:r>
      <w:r w:rsidR="0084550A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нним та становить 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26600,0</w:t>
      </w:r>
      <w:r w:rsidR="00D356B2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0 тис.</w:t>
      </w:r>
      <w:r w:rsidR="005B0F59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D356B2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грн.</w:t>
      </w:r>
    </w:p>
    <w:p w14:paraId="06A37707" w14:textId="1B823FE8" w:rsidR="00EC2B50" w:rsidRPr="0031399B" w:rsidRDefault="000C7FF1" w:rsidP="008950F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lastRenderedPageBreak/>
        <w:t xml:space="preserve">     </w:t>
      </w:r>
      <w:r w:rsidR="00121354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5. Прогноз результатів. </w:t>
      </w:r>
      <w:r w:rsidR="004B245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Внесення змін до Програми з р</w:t>
      </w:r>
      <w:r w:rsidR="00141B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озроблення містобудівної документації на місцевому рівні </w:t>
      </w:r>
      <w:proofErr w:type="spellStart"/>
      <w:r w:rsidR="00141B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надасть</w:t>
      </w:r>
      <w:proofErr w:type="spellEnd"/>
      <w:r w:rsidR="00141B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можливість</w:t>
      </w:r>
      <w:r w:rsidR="004B245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забезпечення ефективного використання коштів місцевого бюджету в ході реалізації Програми</w:t>
      </w:r>
      <w:r w:rsidR="00141B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4B245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відповідно до потреб</w:t>
      </w:r>
      <w:r w:rsidR="00141B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4B245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Броварської </w:t>
      </w:r>
      <w:r w:rsidR="00EC6362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міської </w:t>
      </w:r>
      <w:r w:rsidR="00141B93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територіальної громади</w:t>
      </w:r>
      <w:r w:rsidR="004B2455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="004F2FE1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14:paraId="481A0775" w14:textId="67E521BA" w:rsidR="00711339" w:rsidRPr="0031399B" w:rsidRDefault="000C7FF1" w:rsidP="008950F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     </w:t>
      </w:r>
      <w:r w:rsidR="00F536AD" w:rsidRPr="0031399B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6. Суб'єкт подання. </w:t>
      </w:r>
      <w:r w:rsidR="00F536AD" w:rsidRPr="0031399B">
        <w:rPr>
          <w:rFonts w:ascii="Times New Roman" w:hAnsi="Times New Roman" w:cs="Times New Roman"/>
          <w:color w:val="000000"/>
          <w:sz w:val="27"/>
          <w:szCs w:val="27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299CEB06" w14:textId="77777777" w:rsidR="006F527E" w:rsidRPr="0031399B" w:rsidRDefault="00886D83" w:rsidP="00DD280E">
      <w:pPr>
        <w:pStyle w:val="a4"/>
        <w:spacing w:before="120" w:after="0" w:line="240" w:lineRule="auto"/>
        <w:ind w:left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31399B">
        <w:rPr>
          <w:rFonts w:ascii="Times New Roman" w:hAnsi="Times New Roman"/>
          <w:color w:val="000000"/>
          <w:sz w:val="27"/>
          <w:szCs w:val="27"/>
          <w:lang w:val="uk-UA"/>
        </w:rPr>
        <w:t xml:space="preserve">       </w:t>
      </w:r>
      <w:r w:rsidR="006F527E" w:rsidRPr="0031399B">
        <w:rPr>
          <w:rFonts w:ascii="Times New Roman" w:hAnsi="Times New Roman"/>
          <w:color w:val="000000"/>
          <w:sz w:val="27"/>
          <w:szCs w:val="27"/>
          <w:lang w:val="uk-UA"/>
        </w:rPr>
        <w:t>Доповідач: начальник управління містобудування та архітектури - головний ар</w:t>
      </w:r>
      <w:r w:rsidR="005B0F59" w:rsidRPr="0031399B">
        <w:rPr>
          <w:rFonts w:ascii="Times New Roman" w:hAnsi="Times New Roman"/>
          <w:color w:val="000000"/>
          <w:sz w:val="27"/>
          <w:szCs w:val="27"/>
          <w:lang w:val="uk-UA"/>
        </w:rPr>
        <w:t>хітектор міста Світлана БАТИНЧУК</w:t>
      </w:r>
      <w:r w:rsidR="006F527E" w:rsidRPr="0031399B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14:paraId="03F0FEA7" w14:textId="77777777" w:rsidR="00711339" w:rsidRPr="0031399B" w:rsidRDefault="00886D83" w:rsidP="00D22499">
      <w:pPr>
        <w:spacing w:before="120"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31399B">
        <w:rPr>
          <w:rFonts w:ascii="Times New Roman" w:hAnsi="Times New Roman"/>
          <w:color w:val="000000"/>
          <w:sz w:val="27"/>
          <w:szCs w:val="27"/>
          <w:lang w:val="uk-UA"/>
        </w:rPr>
        <w:t xml:space="preserve">       </w:t>
      </w:r>
      <w:r w:rsidR="006F527E" w:rsidRPr="0031399B">
        <w:rPr>
          <w:rFonts w:ascii="Times New Roman" w:hAnsi="Times New Roman"/>
          <w:color w:val="000000"/>
          <w:sz w:val="27"/>
          <w:szCs w:val="27"/>
          <w:lang w:val="uk-UA"/>
        </w:rPr>
        <w:t>Відповідальна особа за підготовку проекту рішення: заступник начальника управління містобудування та архітектури - начальник Служби містоб</w:t>
      </w:r>
      <w:r w:rsidR="005B0F59" w:rsidRPr="0031399B">
        <w:rPr>
          <w:rFonts w:ascii="Times New Roman" w:hAnsi="Times New Roman"/>
          <w:color w:val="000000"/>
          <w:sz w:val="27"/>
          <w:szCs w:val="27"/>
          <w:lang w:val="uk-UA"/>
        </w:rPr>
        <w:t>удівного кадастру Лілія РИБАКОВА</w:t>
      </w:r>
      <w:r w:rsidR="006F527E" w:rsidRPr="0031399B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14:paraId="4F660C5B" w14:textId="77777777" w:rsidR="00711339" w:rsidRPr="005B0F59" w:rsidRDefault="00711339" w:rsidP="0071133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0F59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37"/>
        <w:gridCol w:w="2431"/>
        <w:gridCol w:w="2411"/>
        <w:gridCol w:w="18"/>
        <w:gridCol w:w="2357"/>
      </w:tblGrid>
      <w:tr w:rsidR="00711339" w:rsidRPr="00711339" w14:paraId="075E3561" w14:textId="77777777" w:rsidTr="00D22499">
        <w:trPr>
          <w:trHeight w:val="773"/>
        </w:trPr>
        <w:tc>
          <w:tcPr>
            <w:tcW w:w="4785" w:type="dxa"/>
            <w:gridSpan w:val="3"/>
            <w:vAlign w:val="center"/>
          </w:tcPr>
          <w:p w14:paraId="18F4E809" w14:textId="77777777" w:rsidR="003E2866" w:rsidRPr="00051FF3" w:rsidRDefault="005D5CE5" w:rsidP="005D5C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gridSpan w:val="3"/>
            <w:vAlign w:val="center"/>
          </w:tcPr>
          <w:p w14:paraId="0676671B" w14:textId="77777777" w:rsidR="003E2866" w:rsidRPr="00051FF3" w:rsidRDefault="005D5CE5" w:rsidP="005D5C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051FF3" w:rsidRPr="00711339" w14:paraId="785364BD" w14:textId="77777777" w:rsidTr="00051FF3">
        <w:trPr>
          <w:trHeight w:val="476"/>
        </w:trPr>
        <w:tc>
          <w:tcPr>
            <w:tcW w:w="2354" w:type="dxa"/>
            <w:gridSpan w:val="2"/>
            <w:tcBorders>
              <w:right w:val="single" w:sz="4" w:space="0" w:color="auto"/>
            </w:tcBorders>
            <w:vAlign w:val="center"/>
          </w:tcPr>
          <w:p w14:paraId="4432710D" w14:textId="77777777" w:rsidR="00051FF3" w:rsidRPr="00051FF3" w:rsidRDefault="00A2662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="00002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31" w:type="dxa"/>
            <w:tcBorders>
              <w:left w:val="single" w:sz="4" w:space="0" w:color="auto"/>
            </w:tcBorders>
            <w:vAlign w:val="center"/>
          </w:tcPr>
          <w:p w14:paraId="5E27DD02" w14:textId="77777777" w:rsidR="00051FF3" w:rsidRPr="00051FF3" w:rsidRDefault="00A2662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  <w:r w:rsidR="00002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29" w:type="dxa"/>
            <w:gridSpan w:val="2"/>
            <w:tcBorders>
              <w:right w:val="single" w:sz="4" w:space="0" w:color="auto"/>
            </w:tcBorders>
            <w:vAlign w:val="center"/>
          </w:tcPr>
          <w:p w14:paraId="3A567509" w14:textId="77777777" w:rsidR="00051FF3" w:rsidRPr="00051FF3" w:rsidRDefault="00A2662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="00002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21D4B5E9" w14:textId="77777777" w:rsidR="00051FF3" w:rsidRPr="00051FF3" w:rsidRDefault="00A2662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  <w:r w:rsidR="00002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9408F" w:rsidRPr="00711339" w14:paraId="3E462517" w14:textId="77777777" w:rsidTr="0051210C">
        <w:trPr>
          <w:trHeight w:val="476"/>
        </w:trPr>
        <w:tc>
          <w:tcPr>
            <w:tcW w:w="9571" w:type="dxa"/>
            <w:gridSpan w:val="6"/>
            <w:vAlign w:val="center"/>
          </w:tcPr>
          <w:p w14:paraId="324C903C" w14:textId="77777777" w:rsidR="00C9408F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Комплексний план просторового розвитку території Броварської міської територіальної громади Броварського району Київської області</w:t>
            </w:r>
          </w:p>
        </w:tc>
      </w:tr>
      <w:tr w:rsidR="00C9408F" w:rsidRPr="00711339" w14:paraId="3F9F7817" w14:textId="77777777" w:rsidTr="00051FF3">
        <w:trPr>
          <w:trHeight w:val="476"/>
        </w:trPr>
        <w:tc>
          <w:tcPr>
            <w:tcW w:w="2354" w:type="dxa"/>
            <w:gridSpan w:val="2"/>
            <w:tcBorders>
              <w:right w:val="single" w:sz="4" w:space="0" w:color="auto"/>
            </w:tcBorders>
            <w:vAlign w:val="center"/>
          </w:tcPr>
          <w:p w14:paraId="2409AE49" w14:textId="77777777" w:rsidR="00C9408F" w:rsidRPr="00C9408F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31" w:type="dxa"/>
            <w:tcBorders>
              <w:left w:val="single" w:sz="4" w:space="0" w:color="auto"/>
            </w:tcBorders>
            <w:vAlign w:val="center"/>
          </w:tcPr>
          <w:p w14:paraId="226FF293" w14:textId="77777777" w:rsidR="00C9408F" w:rsidRPr="00C9408F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2429" w:type="dxa"/>
            <w:gridSpan w:val="2"/>
            <w:tcBorders>
              <w:right w:val="single" w:sz="4" w:space="0" w:color="auto"/>
            </w:tcBorders>
            <w:vAlign w:val="center"/>
          </w:tcPr>
          <w:p w14:paraId="3BB9B2E4" w14:textId="77777777" w:rsidR="00C9408F" w:rsidRPr="00C9408F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94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5E10A53A" w14:textId="77777777" w:rsidR="00C9408F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Pr="00C94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</w:tr>
      <w:tr w:rsidR="00711339" w:rsidRPr="00711339" w14:paraId="1057C365" w14:textId="77777777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14:paraId="63CED1E9" w14:textId="77777777" w:rsidR="00711339" w:rsidRPr="00711339" w:rsidRDefault="00FE08F5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Детальні плани територій  та внесення змін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тис. грн.</w:t>
            </w:r>
          </w:p>
        </w:tc>
      </w:tr>
      <w:tr w:rsidR="003E2866" w:rsidRPr="00711339" w14:paraId="1AA2CB72" w14:textId="77777777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11EFB4D0" w14:textId="77777777" w:rsidR="003E2866" w:rsidRPr="00711339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14:paraId="33F84F1A" w14:textId="77777777" w:rsidR="003E2866" w:rsidRPr="00711339" w:rsidRDefault="00C9408F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</w:t>
            </w:r>
            <w:r w:rsidR="00845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57FF737B" w14:textId="77777777" w:rsidR="003E2866" w:rsidRPr="00711339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14:paraId="7DFE2A1E" w14:textId="77777777" w:rsidR="003E2866" w:rsidRPr="00711339" w:rsidRDefault="00C9408F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9408F" w:rsidRPr="00711339" w14:paraId="6E8C5111" w14:textId="77777777" w:rsidTr="00C4608C">
        <w:trPr>
          <w:trHeight w:val="476"/>
        </w:trPr>
        <w:tc>
          <w:tcPr>
            <w:tcW w:w="9571" w:type="dxa"/>
            <w:gridSpan w:val="6"/>
            <w:vAlign w:val="center"/>
          </w:tcPr>
          <w:p w14:paraId="72638258" w14:textId="77777777" w:rsidR="00C9408F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Виконання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топогеодезичних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робіт на території територіальної громади – оновлення топографічної зйомки</w:t>
            </w:r>
          </w:p>
        </w:tc>
      </w:tr>
      <w:tr w:rsidR="00C9408F" w:rsidRPr="00711339" w14:paraId="6EB5525B" w14:textId="77777777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180EF6FC" w14:textId="77777777" w:rsidR="00C9408F" w:rsidRPr="00CD5241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14:paraId="1125D420" w14:textId="77777777" w:rsidR="00C9408F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73479A67" w14:textId="77777777" w:rsidR="00C9408F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14:paraId="1CFB45E6" w14:textId="77777777" w:rsidR="00C9408F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</w:tr>
      <w:tr w:rsidR="00711339" w:rsidRPr="00711339" w14:paraId="5F61DA92" w14:textId="77777777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14:paraId="3D256A0A" w14:textId="77777777" w:rsidR="00711339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Експертиза, рецензії, висновки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B12B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моніторинг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3E2866" w:rsidRPr="00711339" w14:paraId="0893DD27" w14:textId="77777777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480B042E" w14:textId="77777777" w:rsidR="003E2866" w:rsidRPr="000021DE" w:rsidRDefault="00CD5241" w:rsidP="009F7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845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14:paraId="69AC3D30" w14:textId="77777777" w:rsidR="003E2866" w:rsidRPr="000021DE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845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0FB44A89" w14:textId="77777777" w:rsidR="003E2866" w:rsidRPr="00711339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14:paraId="129C130F" w14:textId="77777777" w:rsidR="003E2866" w:rsidRPr="00711339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1339" w:rsidRPr="00711339" w14:paraId="78756A40" w14:textId="77777777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14:paraId="2B97C536" w14:textId="77777777" w:rsidR="00711339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Друкування оголошень та повідомл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ень через медіа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тис. грн.</w:t>
            </w:r>
          </w:p>
        </w:tc>
      </w:tr>
      <w:tr w:rsidR="003E2866" w:rsidRPr="00711339" w14:paraId="38BF8CBF" w14:textId="77777777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4B7A1DF3" w14:textId="77777777" w:rsidR="003E2866" w:rsidRPr="00165713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14:paraId="26DBC121" w14:textId="77777777" w:rsidR="003E2866" w:rsidRPr="00165713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C2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578CDE43" w14:textId="77777777" w:rsidR="003E2866" w:rsidRPr="00165713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14:paraId="523790EC" w14:textId="77777777" w:rsidR="003E2866" w:rsidRPr="00165713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165713" w:rsidRPr="00711339" w14:paraId="0AB674A4" w14:textId="77777777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27873B27" w14:textId="77777777" w:rsidR="00165713" w:rsidRPr="00165713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845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14:paraId="09F510C0" w14:textId="77777777" w:rsidR="00165713" w:rsidRPr="00165713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129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  <w:r w:rsidR="00845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19905777" w14:textId="77777777" w:rsidR="00165713" w:rsidRPr="00165713" w:rsidRDefault="00CD5241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14:paraId="51782F2B" w14:textId="77777777" w:rsidR="00165713" w:rsidRPr="00165713" w:rsidRDefault="00CD524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15200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  <w:tr w:rsidR="00711339" w:rsidRPr="00711339" w14:paraId="2C364529" w14:textId="77777777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14:paraId="14A58043" w14:textId="77777777" w:rsidR="00711339" w:rsidRPr="00711339" w:rsidRDefault="00711339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Програми</w:t>
            </w:r>
            <w:r w:rsidRPr="00FE0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тис</w:t>
            </w:r>
            <w:r w:rsidRPr="00711339">
              <w:rPr>
                <w:rFonts w:ascii="Times New Roman" w:hAnsi="Times New Roman" w:cs="Times New Roman"/>
                <w:b/>
                <w:sz w:val="24"/>
                <w:szCs w:val="24"/>
              </w:rPr>
              <w:t>. грн.</w:t>
            </w:r>
          </w:p>
        </w:tc>
      </w:tr>
      <w:tr w:rsidR="00711339" w:rsidRPr="00711339" w14:paraId="16016C8E" w14:textId="77777777" w:rsidTr="00711339">
        <w:trPr>
          <w:trHeight w:val="476"/>
        </w:trPr>
        <w:tc>
          <w:tcPr>
            <w:tcW w:w="4785" w:type="dxa"/>
            <w:gridSpan w:val="3"/>
            <w:vAlign w:val="center"/>
          </w:tcPr>
          <w:p w14:paraId="3907FFED" w14:textId="77777777" w:rsidR="00711339" w:rsidRPr="00711339" w:rsidRDefault="00165713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26600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4786" w:type="dxa"/>
            <w:gridSpan w:val="3"/>
            <w:vAlign w:val="center"/>
          </w:tcPr>
          <w:p w14:paraId="02F1EC43" w14:textId="77777777" w:rsidR="00711339" w:rsidRPr="00711339" w:rsidRDefault="00165713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26600</w:t>
            </w:r>
            <w:r w:rsidR="00D35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</w:tbl>
    <w:p w14:paraId="4FAE4F7D" w14:textId="77777777" w:rsidR="00D22499" w:rsidRPr="00F5616F" w:rsidRDefault="00D22499" w:rsidP="00711339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2C5F53" w14:textId="77777777" w:rsidR="006D54E3" w:rsidRPr="0031399B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1399B">
        <w:rPr>
          <w:rFonts w:ascii="Times New Roman" w:hAnsi="Times New Roman" w:cs="Times New Roman"/>
          <w:sz w:val="27"/>
          <w:szCs w:val="27"/>
          <w:lang w:val="uk-UA"/>
        </w:rPr>
        <w:t xml:space="preserve">Начальник управління </w:t>
      </w:r>
      <w:r w:rsidR="00D22499" w:rsidRPr="0031399B">
        <w:rPr>
          <w:rFonts w:ascii="Times New Roman" w:hAnsi="Times New Roman" w:cs="Times New Roman"/>
          <w:sz w:val="27"/>
          <w:szCs w:val="27"/>
          <w:lang w:val="uk-UA"/>
        </w:rPr>
        <w:t>містобудування та</w:t>
      </w:r>
    </w:p>
    <w:p w14:paraId="5A51E917" w14:textId="77777777" w:rsidR="00141B93" w:rsidRPr="0031399B" w:rsidRDefault="006D54E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1399B">
        <w:rPr>
          <w:rFonts w:ascii="Times New Roman" w:hAnsi="Times New Roman" w:cs="Times New Roman"/>
          <w:sz w:val="27"/>
          <w:szCs w:val="27"/>
          <w:lang w:val="uk-UA"/>
        </w:rPr>
        <w:t>архітектури</w:t>
      </w:r>
      <w:r w:rsidR="00F536AD" w:rsidRPr="003139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32C2F" w:rsidRPr="0031399B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D22499" w:rsidRPr="003139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1399B">
        <w:rPr>
          <w:rFonts w:ascii="Times New Roman" w:hAnsi="Times New Roman" w:cs="Times New Roman"/>
          <w:sz w:val="27"/>
          <w:szCs w:val="27"/>
          <w:lang w:val="uk-UA"/>
        </w:rPr>
        <w:t xml:space="preserve">головний архітектор міста                </w:t>
      </w:r>
      <w:r w:rsidR="00D22499" w:rsidRPr="0031399B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="00F536AD" w:rsidRPr="0031399B">
        <w:rPr>
          <w:rFonts w:ascii="Times New Roman" w:hAnsi="Times New Roman" w:cs="Times New Roman"/>
          <w:sz w:val="27"/>
          <w:szCs w:val="27"/>
          <w:lang w:val="uk-UA"/>
        </w:rPr>
        <w:t>Світлана БАТИНЧУК</w:t>
      </w:r>
    </w:p>
    <w:sectPr w:rsidR="00141B93" w:rsidRPr="0031399B" w:rsidSect="00165713">
      <w:pgSz w:w="11906" w:h="16838"/>
      <w:pgMar w:top="567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0106F6"/>
    <w:multiLevelType w:val="hybridMultilevel"/>
    <w:tmpl w:val="B052AF12"/>
    <w:lvl w:ilvl="0" w:tplc="D5326E90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E3"/>
    <w:rsid w:val="000021DE"/>
    <w:rsid w:val="00016938"/>
    <w:rsid w:val="00021FF0"/>
    <w:rsid w:val="00046A86"/>
    <w:rsid w:val="00051FF3"/>
    <w:rsid w:val="000532FD"/>
    <w:rsid w:val="00080048"/>
    <w:rsid w:val="000B21E3"/>
    <w:rsid w:val="000C0F37"/>
    <w:rsid w:val="000C3FE4"/>
    <w:rsid w:val="000C7FF1"/>
    <w:rsid w:val="000E3CF4"/>
    <w:rsid w:val="00103D04"/>
    <w:rsid w:val="00113C55"/>
    <w:rsid w:val="00121354"/>
    <w:rsid w:val="00141B93"/>
    <w:rsid w:val="00165713"/>
    <w:rsid w:val="00171AA3"/>
    <w:rsid w:val="001A47C3"/>
    <w:rsid w:val="001B35AD"/>
    <w:rsid w:val="001F3CCE"/>
    <w:rsid w:val="002577CA"/>
    <w:rsid w:val="00280A63"/>
    <w:rsid w:val="00294402"/>
    <w:rsid w:val="002C663D"/>
    <w:rsid w:val="00307BB5"/>
    <w:rsid w:val="0031399B"/>
    <w:rsid w:val="00343CF2"/>
    <w:rsid w:val="00345E25"/>
    <w:rsid w:val="00397367"/>
    <w:rsid w:val="003E2413"/>
    <w:rsid w:val="003E2866"/>
    <w:rsid w:val="004311C7"/>
    <w:rsid w:val="00465A3A"/>
    <w:rsid w:val="004B2455"/>
    <w:rsid w:val="004C1C66"/>
    <w:rsid w:val="004F0CB7"/>
    <w:rsid w:val="004F2FE1"/>
    <w:rsid w:val="005058A6"/>
    <w:rsid w:val="005455E7"/>
    <w:rsid w:val="005459AD"/>
    <w:rsid w:val="00592283"/>
    <w:rsid w:val="0059252E"/>
    <w:rsid w:val="005A37A4"/>
    <w:rsid w:val="005B0F59"/>
    <w:rsid w:val="005D5CE5"/>
    <w:rsid w:val="005F193E"/>
    <w:rsid w:val="00612166"/>
    <w:rsid w:val="0062318D"/>
    <w:rsid w:val="006234EF"/>
    <w:rsid w:val="00632346"/>
    <w:rsid w:val="00643425"/>
    <w:rsid w:val="006A3E41"/>
    <w:rsid w:val="006B22C3"/>
    <w:rsid w:val="006B776B"/>
    <w:rsid w:val="006D1131"/>
    <w:rsid w:val="006D54E3"/>
    <w:rsid w:val="006F527E"/>
    <w:rsid w:val="00711339"/>
    <w:rsid w:val="00713038"/>
    <w:rsid w:val="00715500"/>
    <w:rsid w:val="00790DB8"/>
    <w:rsid w:val="007B3B3B"/>
    <w:rsid w:val="00801DB1"/>
    <w:rsid w:val="00843D5A"/>
    <w:rsid w:val="00844761"/>
    <w:rsid w:val="0084550A"/>
    <w:rsid w:val="00861087"/>
    <w:rsid w:val="00886D83"/>
    <w:rsid w:val="00887897"/>
    <w:rsid w:val="00895058"/>
    <w:rsid w:val="008950F4"/>
    <w:rsid w:val="008972D6"/>
    <w:rsid w:val="008E4C42"/>
    <w:rsid w:val="008F4205"/>
    <w:rsid w:val="00946FE1"/>
    <w:rsid w:val="009575FE"/>
    <w:rsid w:val="009745C5"/>
    <w:rsid w:val="009926FC"/>
    <w:rsid w:val="009A3F41"/>
    <w:rsid w:val="009D1FB9"/>
    <w:rsid w:val="009E1BA7"/>
    <w:rsid w:val="009F0336"/>
    <w:rsid w:val="009F4484"/>
    <w:rsid w:val="009F71AF"/>
    <w:rsid w:val="00A242B9"/>
    <w:rsid w:val="00A26620"/>
    <w:rsid w:val="00A32C2F"/>
    <w:rsid w:val="00A450CD"/>
    <w:rsid w:val="00A56618"/>
    <w:rsid w:val="00A578EC"/>
    <w:rsid w:val="00A834F3"/>
    <w:rsid w:val="00AD0993"/>
    <w:rsid w:val="00AD42D9"/>
    <w:rsid w:val="00B12B21"/>
    <w:rsid w:val="00B56E42"/>
    <w:rsid w:val="00B65C55"/>
    <w:rsid w:val="00B96021"/>
    <w:rsid w:val="00BC3201"/>
    <w:rsid w:val="00C42488"/>
    <w:rsid w:val="00C83DBA"/>
    <w:rsid w:val="00C9408F"/>
    <w:rsid w:val="00CA0FD2"/>
    <w:rsid w:val="00CA5C2A"/>
    <w:rsid w:val="00CD241A"/>
    <w:rsid w:val="00CD5241"/>
    <w:rsid w:val="00D12B22"/>
    <w:rsid w:val="00D22499"/>
    <w:rsid w:val="00D22D28"/>
    <w:rsid w:val="00D25CC8"/>
    <w:rsid w:val="00D356B2"/>
    <w:rsid w:val="00D367E6"/>
    <w:rsid w:val="00D73291"/>
    <w:rsid w:val="00DA0C96"/>
    <w:rsid w:val="00DD280E"/>
    <w:rsid w:val="00DF2E26"/>
    <w:rsid w:val="00E05F02"/>
    <w:rsid w:val="00E22B33"/>
    <w:rsid w:val="00E94A1D"/>
    <w:rsid w:val="00EA6698"/>
    <w:rsid w:val="00EC2B50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C7660"/>
    <w:rsid w:val="00FE08F5"/>
    <w:rsid w:val="00FE32CB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F7D7"/>
  <w15:docId w15:val="{F2A42CFF-380C-4D7D-B3C3-7A30CD0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FDA8-E4B4-4AD0-85C6-3720F385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97</cp:revision>
  <cp:lastPrinted>2025-12-02T07:07:00Z</cp:lastPrinted>
  <dcterms:created xsi:type="dcterms:W3CDTF">2017-11-20T13:43:00Z</dcterms:created>
  <dcterms:modified xsi:type="dcterms:W3CDTF">2025-12-03T13:34:00Z</dcterms:modified>
</cp:coreProperties>
</file>