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6C782E" w14:paraId="7C86BB72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ПС-474</w:t>
      </w:r>
    </w:p>
    <w:p w:rsidR="006C782E" w14:paraId="57D20BA9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/>
          <w:sz w:val="28"/>
          <w:szCs w:val="28"/>
        </w:rPr>
      </w:pPr>
    </w:p>
    <w:p w:rsidR="006C782E" w14:paraId="301626FD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Додаток</w:t>
      </w:r>
      <w:permStart w:id="0" w:edGrp="everyone"/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6C782E" w14:paraId="5CE2948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</w:rPr>
        <w:t>Програми фінансової  підтримки комунального підприємства Броварської міської ради Броварського району Київської області "Міський футбольний клуб Бровари" на 2022-2026 роки, затвердженої рішенням Броварської міської ради Броварського району Київської област</w:t>
      </w:r>
      <w:r>
        <w:rPr>
          <w:rFonts w:ascii="Times New Roman" w:hAnsi="Times New Roman"/>
          <w:sz w:val="28"/>
        </w:rPr>
        <w:t>і від 23.12.2021р. №598-19-08 в редакції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ermEnd w:id="0"/>
    </w:p>
    <w:p w:rsidR="006C782E" w14:paraId="7B689FA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ради Броварського району</w:t>
      </w:r>
    </w:p>
    <w:p w:rsidR="006C782E" w14:paraId="77C10A93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 w:rsidR="006C782E" w14:paraId="43BFAC01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/>
          <w:sz w:val="28"/>
          <w:szCs w:val="28"/>
        </w:rPr>
      </w:pPr>
    </w:p>
    <w:p w:rsidR="006C782E" w14:paraId="2B366CEB" w14:textId="77777777">
      <w:pPr>
        <w:spacing w:after="0"/>
        <w:ind w:left="11057"/>
        <w:rPr>
          <w:rFonts w:ascii="Times New Roman" w:hAnsi="Times New Roman"/>
          <w:b/>
          <w:bCs/>
          <w:sz w:val="28"/>
          <w:szCs w:val="28"/>
        </w:rPr>
      </w:pPr>
    </w:p>
    <w:p w:rsidR="006C782E" w14:paraId="61FD42F1" w14:textId="77777777">
      <w:pPr>
        <w:spacing w:line="240" w:lineRule="auto"/>
        <w:jc w:val="center"/>
        <w:rPr>
          <w:rFonts w:ascii="Times New Roman" w:hAnsi="Times New Roman"/>
          <w:b/>
          <w:sz w:val="28"/>
        </w:rPr>
      </w:pPr>
      <w:bookmarkStart w:id="1" w:name="_Hlk89263151"/>
      <w:permStart w:id="2" w:edGrp="everyone"/>
      <w:r>
        <w:rPr>
          <w:rFonts w:ascii="Times New Roman" w:hAnsi="Times New Roman"/>
          <w:b/>
          <w:sz w:val="28"/>
        </w:rPr>
        <w:t>Заходи та фінансування Програми</w:t>
      </w:r>
    </w:p>
    <w:p w:rsidR="006C782E" w14:paraId="4BFE1402" w14:textId="3F0AFE4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2022-2026 роки</w:t>
      </w:r>
    </w:p>
    <w:p w:rsidR="004B7C0C" w14:paraId="23C9CFEC" w14:textId="77777777">
      <w:pPr>
        <w:jc w:val="center"/>
        <w:rPr>
          <w:rFonts w:ascii="Times New Roman" w:hAnsi="Times New Roman"/>
          <w:b/>
          <w:sz w:val="28"/>
        </w:rPr>
      </w:pPr>
    </w:p>
    <w:p w:rsidR="006C782E" w14:paraId="6D525F40" w14:textId="77777777">
      <w:pPr>
        <w:spacing w:line="240" w:lineRule="auto"/>
        <w:rPr>
          <w:rFonts w:ascii="Times New Roman" w:hAnsi="Times New Roman"/>
          <w:sz w:val="28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708"/>
        <w:gridCol w:w="2690"/>
        <w:gridCol w:w="1139"/>
        <w:gridCol w:w="850"/>
        <w:gridCol w:w="1134"/>
        <w:gridCol w:w="851"/>
        <w:gridCol w:w="1276"/>
        <w:gridCol w:w="1134"/>
        <w:gridCol w:w="1140"/>
        <w:gridCol w:w="1128"/>
        <w:gridCol w:w="1423"/>
        <w:gridCol w:w="1412"/>
      </w:tblGrid>
      <w:tr w14:paraId="41850740" w14:textId="77777777">
        <w:tblPrEx>
          <w:tblW w:w="14885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1E0"/>
        </w:tblPrEx>
        <w:trPr>
          <w:trHeight w:val="32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2E" w14:paraId="0C1D01E1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2E" w14:paraId="4FDDD04E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Захід</w:t>
            </w:r>
          </w:p>
        </w:tc>
        <w:tc>
          <w:tcPr>
            <w:tcW w:w="11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0B8D29B0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Потреба у фінансуванні</w:t>
            </w:r>
          </w:p>
        </w:tc>
      </w:tr>
      <w:tr w14:paraId="5EFB0AED" w14:textId="77777777">
        <w:tblPrEx>
          <w:tblW w:w="14885" w:type="dxa"/>
          <w:tblInd w:w="-289" w:type="dxa"/>
          <w:shd w:val="clear" w:color="auto" w:fill="FFFFFF"/>
          <w:tblLayout w:type="fixed"/>
          <w:tblLook w:val="01E0"/>
        </w:tblPrEx>
        <w:trPr>
          <w:trHeight w:val="32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2773F293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262DC074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443CEDD1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707C564C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6D07869C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54C4092E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7FA102F2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2026</w:t>
            </w:r>
          </w:p>
        </w:tc>
      </w:tr>
      <w:tr w14:paraId="7E4D32FC" w14:textId="77777777">
        <w:tblPrEx>
          <w:tblW w:w="14885" w:type="dxa"/>
          <w:tblInd w:w="-289" w:type="dxa"/>
          <w:shd w:val="clear" w:color="auto" w:fill="FFFFFF"/>
          <w:tblLayout w:type="fixed"/>
          <w:tblLook w:val="01E0"/>
        </w:tblPrEx>
        <w:trPr>
          <w:cantSplit/>
          <w:trHeight w:val="21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2E" w14:paraId="5FDF209B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2E" w14:paraId="0DF2B37A" w14:textId="77777777">
            <w:pPr>
              <w:tabs>
                <w:tab w:val="left" w:pos="412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Утримання </w:t>
            </w:r>
            <w:r>
              <w:rPr>
                <w:rFonts w:ascii="Times New Roman" w:hAnsi="Times New Roman"/>
                <w:sz w:val="28"/>
              </w:rPr>
              <w:t>установи: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32DC08A4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Загальний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3E4453B2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Спеціальний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5E4B9E84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Загальний фонд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160D1967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Спеціальний фонд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0F944A08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Загальний фонд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46E8BE91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Спеціальний фонд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69E39A36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Загальний фонд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5BA00C24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Спеціальний фонд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25FEAAF4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Загальний фонд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35F11F5E" w14:textId="77777777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Спеціальний фонд</w:t>
            </w:r>
          </w:p>
        </w:tc>
      </w:tr>
      <w:tr w14:paraId="5A304569" w14:textId="77777777">
        <w:tblPrEx>
          <w:tblW w:w="14885" w:type="dxa"/>
          <w:tblInd w:w="-289" w:type="dxa"/>
          <w:shd w:val="clear" w:color="auto" w:fill="FFFFFF"/>
          <w:tblLayout w:type="fixed"/>
          <w:tblLook w:val="01E0"/>
        </w:tblPrEx>
        <w:trPr>
          <w:trHeight w:val="7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72A9E594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2E" w14:paraId="7AD95EAA" w14:textId="77777777">
            <w:pPr>
              <w:tabs>
                <w:tab w:val="left" w:pos="412"/>
              </w:tabs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заробітна плата,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2E" w14:paraId="0011A25D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1271,00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3F8E6DFA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561DDF65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5310096C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29464502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2373,80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07D2303A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2590D406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1232,30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4022B170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0DFDE590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1661,00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605C90EA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</w:tr>
      <w:tr w14:paraId="52C0CB66" w14:textId="77777777">
        <w:tblPrEx>
          <w:tblW w:w="14885" w:type="dxa"/>
          <w:tblInd w:w="-289" w:type="dxa"/>
          <w:shd w:val="clear" w:color="auto" w:fill="FFFFFF"/>
          <w:tblLayout w:type="fixed"/>
          <w:tblLook w:val="01E0"/>
        </w:tblPrEx>
        <w:trPr>
          <w:trHeight w:val="8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08E3B646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2E" w14:paraId="22D448D7" w14:textId="77777777">
            <w:pPr>
              <w:tabs>
                <w:tab w:val="left" w:pos="412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нарахування на заробітну плату,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</w:rPr>
              <w:t>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2E" w14:paraId="44FB166E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6F9847E2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400AA5B5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400,60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7383ED4A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2733163D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6DE8DA6E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1910979D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267,70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2C951A02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6F138C80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339,00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5C01F92B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</w:tr>
      <w:tr w14:paraId="6CDA9913" w14:textId="77777777">
        <w:tblPrEx>
          <w:tblW w:w="14885" w:type="dxa"/>
          <w:tblInd w:w="-289" w:type="dxa"/>
          <w:shd w:val="clear" w:color="auto" w:fill="FFFFFF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4947EDA8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2E" w14:paraId="67752B8F" w14:textId="77777777">
            <w:pPr>
              <w:tabs>
                <w:tab w:val="left" w:pos="412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предмети, матеріали, обладнання та інвентар,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2E" w14:paraId="1514EB83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5E9BBCE8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17AAF297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14294A53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0F14FFDD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33A86D1F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5F6EFBB4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3FBB0022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0400E6BB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31A04743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</w:tr>
      <w:tr w14:paraId="585DB81D" w14:textId="77777777">
        <w:tblPrEx>
          <w:tblW w:w="14885" w:type="dxa"/>
          <w:tblInd w:w="-289" w:type="dxa"/>
          <w:shd w:val="clear" w:color="auto" w:fill="FFFFFF"/>
          <w:tblLayout w:type="fixed"/>
          <w:tblLook w:val="01E0"/>
        </w:tblPrEx>
        <w:trPr>
          <w:trHeight w:val="9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192F4F89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2E" w14:paraId="470B0852" w14:textId="77777777">
            <w:pPr>
              <w:tabs>
                <w:tab w:val="left" w:pos="412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оплата </w:t>
            </w:r>
            <w:r>
              <w:rPr>
                <w:rFonts w:ascii="Times New Roman" w:hAnsi="Times New Roman"/>
                <w:sz w:val="28"/>
              </w:rPr>
              <w:t>послуг (крім комунальних),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0D4B0B8E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1307114B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112F2166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5820ED8A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0245BCC6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4867B226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4D2A3AD1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681F3AB1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111B7F2E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66EACA3F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</w:tr>
      <w:tr w14:paraId="020E466F" w14:textId="77777777">
        <w:tblPrEx>
          <w:tblW w:w="14885" w:type="dxa"/>
          <w:tblInd w:w="-289" w:type="dxa"/>
          <w:shd w:val="clear" w:color="auto" w:fill="FFFFFF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1E6D1996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2E" w14:paraId="5A7B5C4B" w14:textId="77777777">
            <w:pPr>
              <w:tabs>
                <w:tab w:val="left" w:pos="412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оплата комунальних послуг та </w:t>
            </w:r>
            <w:r>
              <w:rPr>
                <w:rFonts w:ascii="Times New Roman" w:hAnsi="Times New Roman"/>
                <w:sz w:val="28"/>
              </w:rPr>
              <w:t>енергоносіїв,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49908A0E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490D08A3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14112EFB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72441DE2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3A3B6AFA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1483C6AC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1E6983C3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50F08A0F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36ED4076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46CEAEA2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</w:tr>
      <w:tr w14:paraId="0BE0D785" w14:textId="77777777">
        <w:tblPrEx>
          <w:tblW w:w="14885" w:type="dxa"/>
          <w:tblInd w:w="-289" w:type="dxa"/>
          <w:shd w:val="clear" w:color="auto" w:fill="FFFFFF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2E" w14:paraId="08625023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2E" w14:paraId="3EA9154C" w14:textId="77777777">
            <w:pPr>
              <w:tabs>
                <w:tab w:val="left" w:pos="412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Придбання обладнання і предметів довгострокового користування,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2E" w14:paraId="77A2E27E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3ED7EC77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7C977242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590756CB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09999DAA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65423628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38248D99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6D590417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0AFEDA93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6E13E263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</w:tr>
      <w:tr w14:paraId="2211FBA8" w14:textId="77777777">
        <w:tblPrEx>
          <w:tblW w:w="14885" w:type="dxa"/>
          <w:tblInd w:w="-289" w:type="dxa"/>
          <w:shd w:val="clear" w:color="auto" w:fill="FFFFFF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4BB8BDFE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095D875A" w14:textId="77777777">
            <w:pPr>
              <w:tabs>
                <w:tab w:val="left" w:pos="412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покрівлі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641E4582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785D86CE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37099355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0565FF85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35084A6A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1A1B87B9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263,90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2D327510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03C1AAC7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37C13E1B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0B7852ED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</w:tr>
      <w:tr w14:paraId="2F80ACF8" w14:textId="77777777">
        <w:tblPrEx>
          <w:tblW w:w="14885" w:type="dxa"/>
          <w:tblInd w:w="-289" w:type="dxa"/>
          <w:shd w:val="clear" w:color="auto" w:fill="FFFFFF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26F0204B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6513A2ED" w14:textId="77777777">
            <w:pPr>
              <w:tabs>
                <w:tab w:val="left" w:pos="412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Капітальний ремонт покриття на спортивному майданчику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3D5E5B74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67E7468F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2E8AB87D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1AD45367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5E904E8A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6121DFD8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313,54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6B9547E5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58F401A5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23EFEEAF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46A47DF3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79DF1500" w14:textId="77777777">
        <w:tblPrEx>
          <w:tblW w:w="14885" w:type="dxa"/>
          <w:tblInd w:w="-289" w:type="dxa"/>
          <w:shd w:val="clear" w:color="auto" w:fill="FFFFFF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767869D3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0480CBA7" w14:textId="77777777">
            <w:pPr>
              <w:tabs>
                <w:tab w:val="left" w:pos="412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Ремонт спортивного майданчика по вул. </w:t>
            </w:r>
            <w:r>
              <w:rPr>
                <w:rFonts w:ascii="Times New Roman" w:hAnsi="Times New Roman"/>
                <w:sz w:val="28"/>
              </w:rPr>
              <w:t>О.Онікієнка</w:t>
            </w:r>
            <w:r>
              <w:rPr>
                <w:rFonts w:ascii="Times New Roman" w:hAnsi="Times New Roman"/>
                <w:sz w:val="28"/>
              </w:rPr>
              <w:t>, 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5C116CDB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2389E753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7C7C25DA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41C52012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426C2064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49236B9A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6EE3D386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3536C10E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1098F5DA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571C75C6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3B4924B4" w14:textId="77777777">
        <w:tblPrEx>
          <w:tblW w:w="14885" w:type="dxa"/>
          <w:tblInd w:w="-289" w:type="dxa"/>
          <w:shd w:val="clear" w:color="auto" w:fill="FFFFFF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7E35ACAA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6C2DE5C6" w14:textId="77777777">
            <w:pPr>
              <w:tabs>
                <w:tab w:val="left" w:pos="412"/>
              </w:tabs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Ремонт спортивного майданчика по вул. Симона Петлюри,13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37D4CC0D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79A4D095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42E2D75E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136D1914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5B67C544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3707B9F7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3E7600A9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50043B9E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4D700FA3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5F14C7FD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14:paraId="1A42E11C" w14:textId="77777777">
        <w:tblPrEx>
          <w:tblW w:w="14885" w:type="dxa"/>
          <w:tblInd w:w="-289" w:type="dxa"/>
          <w:shd w:val="clear" w:color="auto" w:fill="FFFFFF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0011E789" w14:textId="77777777">
            <w:pPr>
              <w:spacing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2E" w14:paraId="49EC1396" w14:textId="77777777">
            <w:pPr>
              <w:tabs>
                <w:tab w:val="left" w:pos="412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Разом по Програмі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82E" w14:paraId="00B850C4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1538,50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39FF2634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0C6958CF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2242,00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4080B9D1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25655EBE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2883,00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3CF0745E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577,44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6FAD0FB7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1500,00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5D40C9F4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415,00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199073D4" w14:textId="7777777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2000,00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E" w14:paraId="55B84BDB" w14:textId="77777777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0,00</w:t>
            </w:r>
          </w:p>
        </w:tc>
      </w:tr>
    </w:tbl>
    <w:p w:rsidR="006C782E" w14:paraId="516A9A84" w14:textId="77777777">
      <w:pPr>
        <w:spacing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</w:rPr>
        <w:t>Міський голова                                                                                                                                                          Ігор САПОЖКО</w:t>
      </w:r>
      <w:bookmarkEnd w:id="1"/>
      <w:permEnd w:id="2"/>
    </w:p>
    <w:sectPr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782E" w14:paraId="12A97CA0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6C782E" w14:paraId="0B1ED3A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782E" w14:paraId="0A21BF08" w14:textId="77777777">
    <w:pPr>
      <w:pStyle w:val="Header"/>
      <w:tabs>
        <w:tab w:val="center" w:pos="4819"/>
        <w:tab w:val="right" w:pos="9639"/>
      </w:tabs>
      <w:jc w:val="right"/>
      <w:rPr>
        <w:color w:val="7F7F7F" w:themeColor="text1" w:themeTint="80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 w:rsidR="006C782E" w14:paraId="4BAA5898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2E"/>
    <w:rsid w:val="004B7C0C"/>
    <w:rsid w:val="006C782E"/>
    <w:rsid w:val="00B52BF8"/>
    <w:rsid w:val="00C90A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FB8FD7"/>
  <w15:docId w15:val="{DF968D68-13CD-4570-B771-0D89ED99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16</cp:revision>
  <cp:lastPrinted>2025-12-05T10:05:00Z</cp:lastPrinted>
  <dcterms:created xsi:type="dcterms:W3CDTF">2023-03-27T06:25:00Z</dcterms:created>
  <dcterms:modified xsi:type="dcterms:W3CDTF">2025-12-05T10:05:00Z</dcterms:modified>
</cp:coreProperties>
</file>