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0FD092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FC2909">
        <w:rPr>
          <w:rFonts w:ascii="Times New Roman" w:hAnsi="Times New Roman" w:cs="Times New Roman"/>
          <w:sz w:val="28"/>
          <w:szCs w:val="28"/>
        </w:rPr>
        <w:t xml:space="preserve"> 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C2909" w:rsidRPr="00FC2909" w:rsidP="00FC2909" w14:paraId="14C23BE8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1" w:edGrp="everyone"/>
      <w:r w:rsidRPr="00FC2909"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FC2909">
        <w:rPr>
          <w:rFonts w:eastAsia="Calibri"/>
          <w:b/>
          <w:bCs/>
          <w:lang w:val="uk-UA" w:eastAsia="en-US"/>
        </w:rPr>
        <w:t>Броваритепловодоенергія</w:t>
      </w:r>
      <w:r w:rsidRPr="00FC2909">
        <w:rPr>
          <w:rFonts w:eastAsia="Calibri"/>
          <w:b/>
          <w:bCs/>
          <w:lang w:val="uk-UA" w:eastAsia="en-US"/>
        </w:rPr>
        <w:t xml:space="preserve">» </w:t>
      </w:r>
      <w:r w:rsidRPr="00FC2909">
        <w:rPr>
          <w:b/>
          <w:bCs/>
          <w:lang w:val="uk-UA"/>
        </w:rPr>
        <w:t>та підлягає списанню:</w:t>
      </w:r>
    </w:p>
    <w:p w:rsidR="00FC2909" w:rsidRPr="00FC2909" w:rsidP="00FC2909" w14:paraId="7A80F99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701"/>
        <w:gridCol w:w="851"/>
        <w:gridCol w:w="4252"/>
        <w:gridCol w:w="1418"/>
        <w:gridCol w:w="1417"/>
        <w:gridCol w:w="1418"/>
        <w:gridCol w:w="1275"/>
      </w:tblGrid>
      <w:tr w14:paraId="2F8EC1BE" w14:textId="77777777" w:rsidTr="00FC290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40F2F1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432EC7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FC2909" w:rsidRPr="00FC2909" w:rsidP="006F08CC" w14:paraId="74B4D0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57A254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FC2909" w:rsidRPr="00FC2909" w:rsidP="006F08CC" w14:paraId="0993F8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CAD4F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FC2909" w:rsidRPr="00FC2909" w:rsidP="006F08CC" w14:paraId="6FC431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54B7F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301A31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FC2909" w:rsidRPr="00FC2909" w:rsidP="006F08CC" w14:paraId="77D783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21E27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FC2909" w:rsidRPr="00FC2909" w:rsidP="006F08CC" w14:paraId="088842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6E6D9B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FC2909" w:rsidRPr="00FC2909" w:rsidP="006F08CC" w14:paraId="7DE8B3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633CD3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6B089B46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12AB6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549EF2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70BA2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0316B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72EA1F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1AB51C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31101C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522D95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09" w:rsidRPr="00FC2909" w:rsidP="006F08CC" w14:paraId="39CC3B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D91E3A3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439B4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4D45DFB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Прилад КСД</w:t>
            </w:r>
          </w:p>
          <w:p w:rsidR="00FC2909" w:rsidRPr="00FC2909" w:rsidP="006F08CC" w14:paraId="122654E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(</w:t>
            </w:r>
            <w:r w:rsidRPr="00FC2909">
              <w:rPr>
                <w:sz w:val="24"/>
                <w:szCs w:val="24"/>
                <w:lang w:bidi="uk-UA"/>
              </w:rPr>
              <w:t>контрольно-</w:t>
            </w:r>
            <w:r w:rsidRPr="00FC2909">
              <w:rPr>
                <w:sz w:val="24"/>
                <w:szCs w:val="24"/>
                <w:lang w:bidi="uk-UA"/>
              </w:rPr>
              <w:t xml:space="preserve"> </w:t>
            </w:r>
            <w:r w:rsidRPr="00FC2909">
              <w:rPr>
                <w:sz w:val="24"/>
                <w:szCs w:val="24"/>
                <w:lang w:bidi="uk-UA"/>
              </w:rPr>
              <w:t>сигналізуючий</w:t>
            </w:r>
            <w:r w:rsidRPr="00FC2909">
              <w:rPr>
                <w:sz w:val="24"/>
                <w:szCs w:val="24"/>
                <w:lang w:bidi="uk-UA"/>
              </w:rPr>
              <w:t xml:space="preserve"> диференціальний)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394F3E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10400894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45E66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49B6813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Вийшов з ладу підсилювач і вимірювальна схема, відпрацював свій технічний ресурс, перебуває в неробочому стані,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8F455F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241,48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0923C32" w14:textId="77777777">
            <w:pPr>
              <w:pStyle w:val="a2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241,48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51C19BD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62143DC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1988</w:t>
            </w:r>
          </w:p>
        </w:tc>
      </w:tr>
      <w:tr w14:paraId="40E13D28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20D6CB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B56D8F6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Прилад КСМ-2</w:t>
            </w:r>
          </w:p>
          <w:p w:rsidR="00FC2909" w:rsidRPr="00FC2909" w:rsidP="006F08CC" w14:paraId="7DCE37BF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(</w:t>
            </w:r>
            <w:r w:rsidRPr="00FC2909">
              <w:rPr>
                <w:sz w:val="24"/>
                <w:szCs w:val="24"/>
                <w:lang w:bidi="uk-UA"/>
              </w:rPr>
              <w:t>контрольно-</w:t>
            </w:r>
            <w:r w:rsidRPr="00FC2909">
              <w:rPr>
                <w:sz w:val="24"/>
                <w:szCs w:val="24"/>
                <w:lang w:bidi="uk-UA"/>
              </w:rPr>
              <w:t xml:space="preserve"> </w:t>
            </w:r>
            <w:r w:rsidRPr="00FC2909">
              <w:rPr>
                <w:sz w:val="24"/>
                <w:szCs w:val="24"/>
                <w:lang w:bidi="uk-UA"/>
              </w:rPr>
              <w:t>сигналізуючий</w:t>
            </w:r>
            <w:r w:rsidRPr="00FC2909">
              <w:rPr>
                <w:sz w:val="24"/>
                <w:szCs w:val="24"/>
                <w:lang w:bidi="uk-UA"/>
              </w:rPr>
              <w:t xml:space="preserve"> механізм)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B3D874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10400920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27AC5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2B09909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Вийшов з ладу підсилювач і вимірювальна схема, технічний знос механічних вузлів, перебуває в неробочому стані,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8FCAE0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0ABF1DF" w14:textId="77777777">
            <w:pPr>
              <w:pStyle w:val="a2"/>
              <w:shd w:val="clear" w:color="auto" w:fill="auto"/>
              <w:ind w:firstLine="62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F6AB082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B02436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1994</w:t>
            </w:r>
          </w:p>
        </w:tc>
      </w:tr>
      <w:tr w14:paraId="223F3714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BF406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BB741BD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 xml:space="preserve">Насос </w:t>
            </w:r>
            <w:r w:rsidRPr="00FC2909">
              <w:rPr>
                <w:color w:val="000000"/>
                <w:sz w:val="24"/>
                <w:szCs w:val="24"/>
                <w:lang w:eastAsia="ru-RU" w:bidi="ru-RU"/>
              </w:rPr>
              <w:t xml:space="preserve">К </w:t>
            </w:r>
            <w:r w:rsidRPr="00FC2909">
              <w:rPr>
                <w:color w:val="2C2D2E"/>
                <w:sz w:val="24"/>
                <w:szCs w:val="24"/>
                <w:lang w:bidi="uk-UA"/>
              </w:rPr>
              <w:t>45/55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061F57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10402072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91359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4659CFEF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Гнізда підшипників розбиті, раковини на валу, розбитий корпус, зношене робоче колесо,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E8AE5E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168,88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31A2C634" w14:textId="77777777">
            <w:pPr>
              <w:pStyle w:val="a2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168,88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C9A9953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61F8D63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1992</w:t>
            </w:r>
          </w:p>
        </w:tc>
      </w:tr>
      <w:tr w14:paraId="2D784ADE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E30C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5FB95ED6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Насос 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К </w:t>
            </w:r>
            <w:r w:rsidRPr="00FC2909">
              <w:rPr>
                <w:sz w:val="24"/>
                <w:szCs w:val="24"/>
                <w:lang w:bidi="uk-UA"/>
              </w:rPr>
              <w:t>45/30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5781FF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10401777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C6F39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620FC6DE" w14:textId="77777777">
            <w:pPr>
              <w:pStyle w:val="a2"/>
              <w:shd w:val="clear" w:color="auto" w:fill="auto"/>
              <w:tabs>
                <w:tab w:val="left" w:pos="2726"/>
              </w:tabs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Гнізда підшипників розбиті, раковини на корпусі та валу, зношене робоче колесо, ремонту не підлягає</w:t>
            </w:r>
            <w:r w:rsidRPr="00FC2909">
              <w:rPr>
                <w:sz w:val="24"/>
                <w:szCs w:val="24"/>
                <w:lang w:bidi="uk-UA"/>
              </w:rPr>
              <w:tab/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24D227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384,06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342F2331" w14:textId="77777777">
            <w:pPr>
              <w:pStyle w:val="a2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384,06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F65D5FC" w14:textId="6D7AE5F4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</w:t>
            </w:r>
            <w:bookmarkStart w:id="2" w:name="_GoBack"/>
            <w:bookmarkEnd w:id="2"/>
            <w:r w:rsidRPr="00FC2909">
              <w:rPr>
                <w:color w:val="000000"/>
                <w:sz w:val="24"/>
                <w:szCs w:val="24"/>
                <w:lang w:bidi="uk-UA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0CEED7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1985</w:t>
            </w:r>
          </w:p>
        </w:tc>
      </w:tr>
      <w:tr w14:paraId="3C8B3BD0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ADCE4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72FBDB6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val="en-US" w:bidi="en-US"/>
              </w:rPr>
              <w:t xml:space="preserve">AM </w:t>
            </w:r>
            <w:r w:rsidRPr="00FC2909">
              <w:rPr>
                <w:sz w:val="24"/>
                <w:szCs w:val="24"/>
                <w:lang w:bidi="uk-UA"/>
              </w:rPr>
              <w:t>Спецкузов</w:t>
            </w:r>
            <w:r w:rsidRPr="00FC2909">
              <w:rPr>
                <w:sz w:val="24"/>
                <w:szCs w:val="24"/>
                <w:lang w:bidi="uk-UA"/>
              </w:rPr>
              <w:t xml:space="preserve"> (будка)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D8DB14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10504608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FD6D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006480CB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Граничний знос рами, будки, колісних дисків, електрообладнання,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AAD905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F86191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367E63C6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9C66E89" w14:textId="77777777">
            <w:pPr>
              <w:pStyle w:val="a2"/>
              <w:shd w:val="clear" w:color="auto" w:fill="auto"/>
              <w:ind w:firstLine="26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35C1F0F3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4825D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58430CEC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Циркуляційний насос </w:t>
            </w:r>
            <w:r w:rsidRPr="00FC2909">
              <w:rPr>
                <w:sz w:val="24"/>
                <w:szCs w:val="24"/>
                <w:lang w:val="en-US" w:bidi="en-US"/>
              </w:rPr>
              <w:t>TOP</w:t>
            </w:r>
            <w:r w:rsidRPr="00FC2909">
              <w:rPr>
                <w:sz w:val="24"/>
                <w:szCs w:val="24"/>
                <w:lang w:bidi="en-US"/>
              </w:rPr>
              <w:t>-</w:t>
            </w:r>
            <w:r w:rsidRPr="00FC2909">
              <w:rPr>
                <w:sz w:val="24"/>
                <w:szCs w:val="24"/>
                <w:lang w:val="en-US" w:bidi="en-US"/>
              </w:rPr>
              <w:t>Z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bidi="uk-UA"/>
              </w:rPr>
              <w:t xml:space="preserve">50/7 </w:t>
            </w:r>
            <w:r w:rsidRPr="00FC2909">
              <w:rPr>
                <w:sz w:val="24"/>
                <w:szCs w:val="24"/>
                <w:lang w:val="en-US" w:bidi="en-US"/>
              </w:rPr>
              <w:t>DM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val="en-US" w:bidi="en-US"/>
              </w:rPr>
              <w:t>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F53966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10405134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4BE7B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7A87AA22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Коротке замикання обмотки статора, пошкодження ізоляції робочої частини, механічні пошкодження 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сорочки </w:t>
            </w:r>
            <w:r w:rsidRPr="00FC2909">
              <w:rPr>
                <w:sz w:val="24"/>
                <w:szCs w:val="24"/>
                <w:lang w:bidi="uk-UA"/>
              </w:rPr>
              <w:t>ротора, коротке замикання на роторі,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196DD2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24639,17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3AFE6E1" w14:textId="77777777">
            <w:pPr>
              <w:pStyle w:val="a2"/>
              <w:shd w:val="clear" w:color="auto" w:fill="auto"/>
              <w:ind w:firstLine="1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24639,17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E393648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3E43B4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2018</w:t>
            </w:r>
          </w:p>
        </w:tc>
      </w:tr>
      <w:tr w14:paraId="79C69D92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C456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D8A8B55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Насос </w:t>
            </w:r>
            <w:r w:rsidRPr="00FC2909">
              <w:rPr>
                <w:sz w:val="24"/>
                <w:szCs w:val="24"/>
                <w:lang w:val="en-US" w:bidi="en-US"/>
              </w:rPr>
              <w:t xml:space="preserve">TOP S </w:t>
            </w:r>
            <w:r w:rsidRPr="00FC2909">
              <w:rPr>
                <w:sz w:val="24"/>
                <w:szCs w:val="24"/>
                <w:lang w:bidi="uk-UA"/>
              </w:rPr>
              <w:t>40/4 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71011D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10404635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E888C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2778F008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Коротке замикання обмотки статора, пошкодження ізоляції робочої частини, механічні пошкодження 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сорочки </w:t>
            </w:r>
            <w:r w:rsidRPr="00FC2909">
              <w:rPr>
                <w:sz w:val="24"/>
                <w:szCs w:val="24"/>
                <w:lang w:bidi="uk-UA"/>
              </w:rPr>
              <w:t>ротора, коротке замикання на роторі,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659D1DA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4326,67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78752BA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4326,67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D7D9936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66B9F2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15F94DB2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5397DF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46710B1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Частотний регулюючий електроприлад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0F8173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10402914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89E71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01812F8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Перегоріла плата керування, не включає привід, не працює дисплей, у блоці живлення коротке замикання, перегрів силової схеми,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40A043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59257,00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F51BE6E" w14:textId="77777777">
            <w:pPr>
              <w:pStyle w:val="a2"/>
              <w:shd w:val="clear" w:color="auto" w:fill="auto"/>
              <w:ind w:firstLine="18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59257,00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E03433A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E36C38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2005</w:t>
            </w:r>
          </w:p>
        </w:tc>
      </w:tr>
      <w:tr w14:paraId="73AC860C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8266C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510AAE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 xml:space="preserve">Регулятор </w:t>
            </w:r>
            <w:r w:rsidRPr="00FC2909">
              <w:rPr>
                <w:color w:val="000000"/>
                <w:sz w:val="24"/>
                <w:szCs w:val="24"/>
                <w:lang w:val="en-US" w:bidi="en-US"/>
              </w:rPr>
              <w:t>ECL Comfort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B792E5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10402907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2F4AC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6F9640D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Перегоріла плата керування, не включає привід, не працює дисплей, у блоці живлення коротке замикання, перегрів силової схеми,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2414D9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21923,00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E49A3FE" w14:textId="77777777">
            <w:pPr>
              <w:pStyle w:val="a2"/>
              <w:shd w:val="clear" w:color="auto" w:fill="auto"/>
              <w:ind w:firstLine="18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21923,00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A252BE6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F12149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2005</w:t>
            </w:r>
          </w:p>
        </w:tc>
      </w:tr>
      <w:tr w14:paraId="37C6517A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C9F66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A1FDB3C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Ліса будівельні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32A758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10402808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EEC53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5B3ECA18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Корозія труб, деформація,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2DBED2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2528,32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A251934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2528,32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C44B04B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22BDCE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2004</w:t>
            </w:r>
          </w:p>
        </w:tc>
      </w:tr>
      <w:tr w14:paraId="080802FB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E307A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4E02CE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Насос </w:t>
            </w:r>
            <w:r w:rsidRPr="00FC2909">
              <w:rPr>
                <w:sz w:val="24"/>
                <w:szCs w:val="24"/>
                <w:lang w:val="en-US" w:bidi="en-US"/>
              </w:rPr>
              <w:t>TOP Z</w:t>
            </w:r>
          </w:p>
          <w:p w:rsidR="00FC2909" w:rsidRPr="00FC2909" w:rsidP="006F08CC" w14:paraId="17264CEB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30/10 </w:t>
            </w:r>
            <w:r w:rsidRPr="00FC2909">
              <w:rPr>
                <w:sz w:val="24"/>
                <w:szCs w:val="24"/>
                <w:lang w:val="en-US" w:bidi="en-US"/>
              </w:rPr>
              <w:t>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361880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10404636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FAD02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6B43408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Підшипники зношені, посадочні місця підшипників розбиті,</w:t>
            </w:r>
            <w:r w:rsidRPr="00FC2909">
              <w:rPr>
                <w:sz w:val="24"/>
                <w:szCs w:val="24"/>
                <w:lang w:bidi="uk-UA"/>
              </w:rPr>
              <w:t xml:space="preserve"> робоче 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колесо </w:t>
            </w:r>
            <w:r w:rsidRPr="00FC2909">
              <w:rPr>
                <w:sz w:val="24"/>
                <w:szCs w:val="24"/>
                <w:lang w:bidi="uk-UA"/>
              </w:rPr>
              <w:t xml:space="preserve">зношене, раковини 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в </w:t>
            </w:r>
            <w:r w:rsidRPr="00FC2909">
              <w:rPr>
                <w:sz w:val="24"/>
                <w:szCs w:val="24"/>
                <w:lang w:bidi="uk-UA"/>
              </w:rPr>
              <w:t>корпусі, згоріла обмотка двигуна,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E0E691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5583,33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9E22AC3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5583,33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48F5667" w14:textId="77777777">
            <w:pPr>
              <w:pStyle w:val="a2"/>
              <w:shd w:val="clear" w:color="auto" w:fill="auto"/>
              <w:ind w:firstLine="480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09" w:rsidRPr="00FC2909" w:rsidP="00FC2909" w14:paraId="19F285E9" w14:textId="77777777">
            <w:pPr>
              <w:pStyle w:val="a2"/>
              <w:shd w:val="clear" w:color="auto" w:fill="auto"/>
              <w:ind w:firstLine="26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</w:rPr>
              <w:t>2011</w:t>
            </w:r>
          </w:p>
        </w:tc>
      </w:tr>
      <w:tr w14:paraId="0C98DBA6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66707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299DCC3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 xml:space="preserve">Насос </w:t>
            </w:r>
            <w:r w:rsidRPr="00FC2909">
              <w:rPr>
                <w:sz w:val="24"/>
                <w:szCs w:val="24"/>
                <w:lang w:val="en-US" w:bidi="en-US"/>
              </w:rPr>
              <w:t>Wilo</w:t>
            </w:r>
            <w:r w:rsidRPr="00FC2909">
              <w:rPr>
                <w:sz w:val="24"/>
                <w:szCs w:val="24"/>
                <w:lang w:val="en-US" w:bidi="en-US"/>
              </w:rPr>
              <w:t xml:space="preserve"> </w:t>
            </w:r>
            <w:r w:rsidRPr="00FC2909">
              <w:rPr>
                <w:sz w:val="24"/>
                <w:szCs w:val="24"/>
                <w:lang w:eastAsia="ru-RU" w:bidi="ru-RU"/>
              </w:rPr>
              <w:t>ТОР</w:t>
            </w:r>
          </w:p>
          <w:p w:rsidR="00FC2909" w:rsidRPr="00FC2909" w:rsidP="006F08CC" w14:paraId="25B124F1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val="en-US" w:bidi="en-US"/>
              </w:rPr>
              <w:t>Z25/6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7E2F0C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eastAsia="ru-RU" w:bidi="ru-RU"/>
              </w:rPr>
              <w:t>10404908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83C5A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3E787B34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Підшипники зношені, посадочні місця підшипників розбиті, робоче колесо зношене, раковини в корпусі, згоріла обмотка двигуна,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F1B5CB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3634,00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7C0EF16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3634,00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FA0FC9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6E068E9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2015</w:t>
            </w:r>
          </w:p>
        </w:tc>
      </w:tr>
      <w:tr w14:paraId="33CDBDF9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5F2F29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2F6A17EA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Насос</w:t>
            </w:r>
            <w:r w:rsidRPr="00FC2909">
              <w:rPr>
                <w:sz w:val="24"/>
                <w:szCs w:val="24"/>
                <w:lang w:val="en-US" w:eastAsia="ru-RU" w:bidi="ru-RU"/>
              </w:rPr>
              <w:t xml:space="preserve"> </w:t>
            </w:r>
            <w:r w:rsidRPr="00FC2909">
              <w:rPr>
                <w:sz w:val="24"/>
                <w:szCs w:val="24"/>
                <w:lang w:val="en-US" w:bidi="en-US"/>
              </w:rPr>
              <w:t xml:space="preserve">TOP Z </w:t>
            </w:r>
            <w:r w:rsidRPr="00FC2909">
              <w:rPr>
                <w:sz w:val="24"/>
                <w:szCs w:val="24"/>
                <w:lang w:val="en-US" w:eastAsia="ru-RU" w:bidi="ru-RU"/>
              </w:rPr>
              <w:t xml:space="preserve">30/7 </w:t>
            </w:r>
            <w:r w:rsidRPr="00FC2909">
              <w:rPr>
                <w:sz w:val="24"/>
                <w:szCs w:val="24"/>
                <w:lang w:val="en-US" w:bidi="en-US"/>
              </w:rPr>
              <w:t xml:space="preserve">DM PN </w:t>
            </w:r>
            <w:r w:rsidRPr="00FC2909">
              <w:rPr>
                <w:sz w:val="24"/>
                <w:szCs w:val="24"/>
                <w:lang w:val="en-US" w:eastAsia="ru-RU" w:bidi="ru-RU"/>
              </w:rPr>
              <w:t>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424396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10404642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CBB3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461EEF6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Підшипники зношені, посадочні місця підшипників розбиті, робоче колесо зношене, раковини в корпусі, згоріла обмотка двигуна,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BD31F2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3334,16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D5FFC9A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3334,16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66A986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26690C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2012</w:t>
            </w:r>
          </w:p>
        </w:tc>
      </w:tr>
      <w:tr w14:paraId="1CB4AB37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6FDC7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0D9C7B9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Циркуляційний </w:t>
            </w:r>
            <w:r w:rsidRPr="00FC2909">
              <w:rPr>
                <w:sz w:val="24"/>
                <w:szCs w:val="24"/>
                <w:lang w:eastAsia="ru-RU" w:bidi="ru-RU"/>
              </w:rPr>
              <w:t>безсальниковий</w:t>
            </w:r>
            <w:r w:rsidRPr="00FC2909">
              <w:rPr>
                <w:sz w:val="24"/>
                <w:szCs w:val="24"/>
                <w:lang w:eastAsia="ru-RU" w:bidi="ru-RU"/>
              </w:rPr>
              <w:t xml:space="preserve"> насос </w:t>
            </w:r>
            <w:r w:rsidRPr="00FC2909">
              <w:rPr>
                <w:sz w:val="24"/>
                <w:szCs w:val="24"/>
                <w:lang w:val="en-US" w:bidi="en-US"/>
              </w:rPr>
              <w:t>WILO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eastAsia="ru-RU" w:bidi="ru-RU"/>
              </w:rPr>
              <w:t>ТОР.С. 80/7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DCFAD3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10405119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33418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60971B0C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Підшипники зношені, посадочні місця підшипників розбиті, робоче колесо зношене, раковини в корпусі, згоріла обмотка двигуна,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FF579D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21671,12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7502F2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21671,12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A2EDE2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30CCA2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2017</w:t>
            </w:r>
          </w:p>
        </w:tc>
      </w:tr>
      <w:tr w14:paraId="0FB7A249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5A191D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08A8ACF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eastAsia="ru-RU" w:bidi="ru-RU"/>
              </w:rPr>
              <w:t xml:space="preserve">Насос </w:t>
            </w:r>
            <w:r w:rsidRPr="00FC2909">
              <w:rPr>
                <w:color w:val="2C2D2E"/>
                <w:sz w:val="24"/>
                <w:szCs w:val="24"/>
                <w:lang w:val="en-US" w:bidi="en-US"/>
              </w:rPr>
              <w:t>Wilo</w:t>
            </w:r>
            <w:r w:rsidRPr="00FC2909">
              <w:rPr>
                <w:color w:val="2C2D2E"/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color w:val="000000"/>
                <w:sz w:val="24"/>
                <w:szCs w:val="24"/>
                <w:lang w:eastAsia="ru-RU" w:bidi="ru-RU"/>
              </w:rPr>
              <w:t xml:space="preserve">ТОР </w:t>
            </w:r>
            <w:r w:rsidRPr="00FC2909">
              <w:rPr>
                <w:color w:val="2C2D2E"/>
                <w:sz w:val="24"/>
                <w:szCs w:val="24"/>
                <w:lang w:val="en-US" w:bidi="en-US"/>
              </w:rPr>
              <w:t>Z</w:t>
            </w:r>
            <w:r w:rsidRPr="00FC2909">
              <w:rPr>
                <w:color w:val="2C2D2E"/>
                <w:sz w:val="24"/>
                <w:szCs w:val="24"/>
                <w:lang w:bidi="en-US"/>
              </w:rPr>
              <w:t xml:space="preserve"> 32/7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2DFBE11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eastAsia="ru-RU" w:bidi="ru-RU"/>
              </w:rPr>
              <w:t>10404789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2F82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74BF8A4D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Підшипники зношені,посадочні місця підшипників розбиті, робоче колесо зношене, раковини в корпусі, згоріла обмотка двигуна,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3299A6A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5533,33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E15CAD2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5533,33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512ACE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881341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2013</w:t>
            </w:r>
          </w:p>
        </w:tc>
      </w:tr>
      <w:tr w14:paraId="3FBB9CDE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2D974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B64C116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Кондиціонер</w:t>
            </w:r>
          </w:p>
          <w:p w:rsidR="00FC2909" w:rsidRPr="00FC2909" w:rsidP="006F08CC" w14:paraId="2350466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val="en-US" w:bidi="en-US"/>
              </w:rPr>
              <w:t>AKIPA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val="en-US" w:bidi="en-US"/>
              </w:rPr>
              <w:t>AC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val="en-US" w:bidi="en-US"/>
              </w:rPr>
              <w:t>S</w:t>
            </w:r>
            <w:r w:rsidRPr="00FC2909">
              <w:rPr>
                <w:sz w:val="24"/>
                <w:szCs w:val="24"/>
                <w:lang w:bidi="en-US"/>
              </w:rPr>
              <w:t xml:space="preserve"> </w:t>
            </w:r>
            <w:r w:rsidRPr="00FC2909">
              <w:rPr>
                <w:sz w:val="24"/>
                <w:szCs w:val="24"/>
                <w:lang w:eastAsia="ru-RU" w:bidi="ru-RU"/>
              </w:rPr>
              <w:t>07</w:t>
            </w:r>
          </w:p>
          <w:p w:rsidR="00FC2909" w:rsidRPr="00FC2909" w:rsidP="006F08CC" w14:paraId="59AAB0D8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44F21D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10605273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AD2FB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3B06F34E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Вийшов з ладу компресор зовнішнього блоку кондиціонера, сильна корозія зовнішнього блоку кондиціонера,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4B0CBC8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2023,04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5D868654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2023,04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CDC3A1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77ACEAE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2005</w:t>
            </w:r>
          </w:p>
        </w:tc>
      </w:tr>
      <w:tr w14:paraId="20E40F26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B7DD6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4599DA64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bidi="uk-UA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Трансформаторна підстанція </w:t>
            </w:r>
            <w:r w:rsidRPr="00FC2909">
              <w:rPr>
                <w:sz w:val="24"/>
                <w:szCs w:val="24"/>
                <w:lang w:bidi="uk-UA"/>
              </w:rPr>
              <w:t>контейнерноготипу</w:t>
            </w:r>
            <w:r w:rsidRPr="00FC2909">
              <w:rPr>
                <w:sz w:val="24"/>
                <w:szCs w:val="24"/>
                <w:lang w:bidi="uk-UA"/>
              </w:rPr>
              <w:t xml:space="preserve"> ТП-981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3A5C008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  <w:lang w:eastAsia="ru-RU" w:bidi="ru-RU"/>
              </w:rPr>
            </w:pPr>
            <w:r w:rsidRPr="00FC2909">
              <w:rPr>
                <w:sz w:val="24"/>
                <w:szCs w:val="24"/>
                <w:lang w:eastAsia="ru-RU" w:bidi="ru-RU"/>
              </w:rPr>
              <w:t>10312008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768CF8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909" w:rsidRPr="00FC2909" w:rsidP="00FC2909" w14:paraId="192584CA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bidi="uk-UA"/>
              </w:rPr>
            </w:pPr>
            <w:r w:rsidRPr="00FC2909">
              <w:rPr>
                <w:sz w:val="24"/>
                <w:szCs w:val="24"/>
                <w:lang w:bidi="uk-UA"/>
              </w:rPr>
              <w:t xml:space="preserve">В розподільчому пристрої вигорів кабель 10 кВ в комірці, пошкоджено ізолятори, не закриваються двері комірок та самого контейнера, не вмикається вимикач навантаження часткове вигорання рухомих контактів, у трансформаторі не відкриваються двері, пошкодження </w:t>
            </w:r>
            <w:r w:rsidRPr="00FC2909">
              <w:rPr>
                <w:sz w:val="24"/>
                <w:szCs w:val="24"/>
                <w:lang w:bidi="uk-UA"/>
              </w:rPr>
              <w:t>ізоляторів вимикачів навантаження, протікання масла, зношення бакової гуми, здуття кришки бака, пошкодження ущільнювачів на вводах високої та низької напруги, коротке замикання по ізоляторам низької напруги. зношений силікагель. В розподільчому пристрої: відсутня комутаційна апаратура,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F6407D5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  <w:lang w:bidi="uk-UA"/>
              </w:rPr>
            </w:pPr>
            <w:r w:rsidRPr="00FC2909">
              <w:rPr>
                <w:sz w:val="24"/>
                <w:szCs w:val="24"/>
                <w:lang w:bidi="uk-UA"/>
              </w:rPr>
              <w:t>34169,00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B8D5709" w14:textId="77777777">
            <w:pPr>
              <w:pStyle w:val="a2"/>
              <w:shd w:val="clear" w:color="auto" w:fill="auto"/>
              <w:ind w:firstLine="300"/>
              <w:jc w:val="center"/>
              <w:rPr>
                <w:sz w:val="24"/>
                <w:szCs w:val="24"/>
                <w:lang w:bidi="uk-UA"/>
              </w:rPr>
            </w:pPr>
            <w:r w:rsidRPr="00FC2909">
              <w:rPr>
                <w:sz w:val="24"/>
                <w:szCs w:val="24"/>
                <w:lang w:bidi="uk-UA"/>
              </w:rPr>
              <w:t>13477,93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850DA40" w14:textId="77777777">
            <w:pPr>
              <w:pStyle w:val="a2"/>
              <w:shd w:val="clear" w:color="auto" w:fill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20691,07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20D184E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  <w:lang w:bidi="uk-UA"/>
              </w:rPr>
            </w:pPr>
            <w:r w:rsidRPr="00FC2909">
              <w:rPr>
                <w:sz w:val="24"/>
                <w:szCs w:val="24"/>
                <w:lang w:bidi="uk-UA"/>
              </w:rPr>
              <w:t>2020</w:t>
            </w:r>
          </w:p>
        </w:tc>
      </w:tr>
      <w:tr w14:paraId="1F5AFE87" w14:textId="77777777" w:rsidTr="00FC290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825E2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108221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B45AB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6ADB82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6F08CC" w14:paraId="021727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4D4C4F3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2C2D2E"/>
                <w:sz w:val="24"/>
                <w:szCs w:val="24"/>
                <w:lang w:bidi="uk-UA"/>
              </w:rPr>
              <w:t>189424,22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0388472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sz w:val="24"/>
                <w:szCs w:val="24"/>
                <w:lang w:bidi="uk-UA"/>
              </w:rPr>
              <w:t>168733,14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1E1D8C6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C2909">
              <w:rPr>
                <w:color w:val="000000"/>
                <w:sz w:val="24"/>
                <w:szCs w:val="24"/>
                <w:lang w:bidi="uk-UA"/>
              </w:rPr>
              <w:t>20691,08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09" w:rsidRPr="00FC2909" w:rsidP="00FC2909" w14:paraId="6EA086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909" w:rsidRPr="00FC2909" w:rsidP="00FC2909" w14:paraId="00E341B6" w14:textId="77777777">
      <w:pPr>
        <w:rPr>
          <w:rFonts w:ascii="Times New Roman" w:hAnsi="Times New Roman" w:cs="Times New Roman"/>
          <w:sz w:val="24"/>
          <w:szCs w:val="24"/>
        </w:rPr>
      </w:pPr>
    </w:p>
    <w:p w:rsidR="00FC2909" w:rsidRPr="00FC2909" w:rsidP="00FC2909" w14:paraId="295C8D3B" w14:textId="77777777">
      <w:pPr>
        <w:rPr>
          <w:rFonts w:ascii="Times New Roman" w:hAnsi="Times New Roman" w:cs="Times New Roman"/>
          <w:sz w:val="28"/>
          <w:szCs w:val="28"/>
        </w:rPr>
      </w:pPr>
      <w:r w:rsidRPr="00FC290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</w:r>
      <w:r w:rsidRPr="00FC2909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FC2909" w14:paraId="18507996" w14:textId="6349796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2909" w:rsidR="00FC29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90C61"/>
    <w:rsid w:val="00524AF7"/>
    <w:rsid w:val="0053012A"/>
    <w:rsid w:val="005C6C54"/>
    <w:rsid w:val="005E68BF"/>
    <w:rsid w:val="00602E8E"/>
    <w:rsid w:val="00617517"/>
    <w:rsid w:val="00643CA3"/>
    <w:rsid w:val="006C38FA"/>
    <w:rsid w:val="006F08CC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  <w:rsid w:val="00FC2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C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FC2909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2">
    <w:name w:val="Другое"/>
    <w:basedOn w:val="Normal"/>
    <w:link w:val="a1"/>
    <w:rsid w:val="00FC290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  <w:style w:type="paragraph" w:styleId="BalloonText">
    <w:name w:val="Balloon Text"/>
    <w:basedOn w:val="Normal"/>
    <w:link w:val="a3"/>
    <w:uiPriority w:val="99"/>
    <w:semiHidden/>
    <w:unhideWhenUsed/>
    <w:rsid w:val="00FC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C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73B6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657</Words>
  <Characters>3747</Characters>
  <Application>Microsoft Office Word</Application>
  <DocSecurity>8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2025-12-04T07:47:00Z</dcterms:modified>
</cp:coreProperties>
</file>