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ПС-469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002B423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4326">
        <w:rPr>
          <w:rFonts w:ascii="Times New Roman" w:hAnsi="Times New Roman" w:cs="Times New Roman"/>
          <w:sz w:val="28"/>
          <w:szCs w:val="28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94326" w:rsidRPr="00594326" w:rsidP="00594326" w14:paraId="566D3B77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 w:rsidRPr="00594326"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 w:rsidRPr="00594326">
        <w:rPr>
          <w:b/>
          <w:bCs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594326">
        <w:rPr>
          <w:b/>
          <w:bCs/>
          <w:lang w:val="uk-UA"/>
        </w:rPr>
        <w:t>Житлово</w:t>
      </w:r>
      <w:r w:rsidRPr="00594326">
        <w:rPr>
          <w:b/>
          <w:bCs/>
          <w:lang w:val="uk-UA"/>
        </w:rPr>
        <w:t xml:space="preserve"> – експлуатаційна контора – 4» та підлягає списанню:</w:t>
      </w:r>
    </w:p>
    <w:p w:rsidR="00594326" w:rsidRPr="00594326" w:rsidP="00594326" w14:paraId="378F2557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2126"/>
        <w:gridCol w:w="1559"/>
        <w:gridCol w:w="4962"/>
        <w:gridCol w:w="1275"/>
        <w:gridCol w:w="1134"/>
        <w:gridCol w:w="1276"/>
        <w:gridCol w:w="1559"/>
      </w:tblGrid>
      <w:tr w14:paraId="48EE84B9" w14:textId="77777777" w:rsidTr="006F08C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09984922" w14:textId="77777777">
            <w:pPr>
              <w:pStyle w:val="a1"/>
              <w:jc w:val="center"/>
              <w:rPr>
                <w:rFonts w:cs="Times New Roman"/>
                <w:noProof/>
                <w:lang w:eastAsia="ru-RU" w:bidi="ar-SA"/>
              </w:rPr>
            </w:pPr>
            <w:r w:rsidRPr="00594326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594326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594326"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323A5E9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94326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044C8EE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94326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0812A33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94326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4E0C150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94326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409063A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94326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7E4C900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94326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26" w:rsidRPr="00594326" w:rsidP="006F08CC" w14:paraId="5A3F495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94326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290E64E2" w14:textId="77777777" w:rsidTr="006F08C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0166846D" w14:textId="77777777">
            <w:pPr>
              <w:pStyle w:val="a1"/>
              <w:jc w:val="center"/>
              <w:rPr>
                <w:rFonts w:cs="Times New Roman"/>
                <w:noProof/>
                <w:lang w:val="en-US" w:eastAsia="ru-RU" w:bidi="ar-SA"/>
              </w:rPr>
            </w:pPr>
            <w:r w:rsidRPr="00594326">
              <w:rPr>
                <w:rFonts w:cs="Times New Roman"/>
                <w:noProof/>
                <w:lang w:val="en-US" w:eastAsia="ru-RU"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54F30D8F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594326">
              <w:rPr>
                <w:rFonts w:cs="Times New Roman"/>
                <w:color w:val="00000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0B5BF721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594326">
              <w:rPr>
                <w:rFonts w:cs="Times New Roman"/>
                <w:color w:val="00000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62245333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594326">
              <w:rPr>
                <w:rFonts w:cs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2698BDCB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594326">
              <w:rPr>
                <w:rFonts w:cs="Times New Roman"/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4CB5EEA9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594326">
              <w:rPr>
                <w:rFonts w:cs="Times New Roman"/>
                <w:color w:val="00000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7A91A208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594326">
              <w:rPr>
                <w:rFonts w:cs="Times New Roman"/>
                <w:color w:val="00000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26" w:rsidRPr="00594326" w:rsidP="006F08CC" w14:paraId="4002088A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594326">
              <w:rPr>
                <w:rFonts w:cs="Times New Roman"/>
                <w:color w:val="000000"/>
                <w:lang w:val="en-US"/>
              </w:rPr>
              <w:t>8</w:t>
            </w:r>
          </w:p>
        </w:tc>
      </w:tr>
      <w:tr w14:paraId="453B345C" w14:textId="77777777" w:rsidTr="006F08C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594326" w14:paraId="28410845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61E7148F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94326">
              <w:rPr>
                <w:sz w:val="24"/>
                <w:szCs w:val="24"/>
              </w:rPr>
              <w:t>БПФ</w:t>
            </w:r>
            <w:r w:rsidRPr="00594326">
              <w:rPr>
                <w:sz w:val="24"/>
                <w:szCs w:val="24"/>
                <w:lang w:val="en-US"/>
              </w:rPr>
              <w:t xml:space="preserve"> </w:t>
            </w:r>
            <w:r w:rsidRPr="00594326">
              <w:rPr>
                <w:sz w:val="24"/>
                <w:szCs w:val="24"/>
                <w:lang w:val="en-US" w:bidi="en-US"/>
              </w:rPr>
              <w:t>HP Laser Jet Pro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790C9573" w14:textId="77777777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104.8.-007.0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4326" w:rsidRPr="00594326" w:rsidP="006F08CC" w14:paraId="72CE655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Пристрій має сліди використання і значний пробіг, пошкоджені друкуючі головки та система подачі паперу. Пристрій знятий з виробництва, запасні частини відсутні, ремонт не можливий.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7313CC71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2868,00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599710A6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2768,00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1366850D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26" w:rsidRPr="00594326" w:rsidP="006F08CC" w14:paraId="5F0B07E8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2013</w:t>
            </w:r>
          </w:p>
        </w:tc>
      </w:tr>
      <w:tr w14:paraId="21CAA020" w14:textId="77777777" w:rsidTr="006F08C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594326" w14:paraId="0B54888A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4506C4D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594326">
              <w:rPr>
                <w:sz w:val="24"/>
                <w:szCs w:val="24"/>
              </w:rPr>
              <w:t>Принтер</w:t>
            </w:r>
            <w:r w:rsidRPr="00594326">
              <w:rPr>
                <w:sz w:val="24"/>
                <w:szCs w:val="24"/>
                <w:lang w:val="en-US"/>
              </w:rPr>
              <w:t xml:space="preserve"> </w:t>
            </w:r>
            <w:r w:rsidRPr="00594326">
              <w:rPr>
                <w:sz w:val="24"/>
                <w:szCs w:val="24"/>
                <w:lang w:val="en-US" w:bidi="en-US"/>
              </w:rPr>
              <w:t>Epson Work Force Pro WP- 4525DNF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2FB93F9F" w14:textId="77777777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104.8-008.0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4326" w:rsidRPr="00594326" w:rsidP="006F08CC" w14:paraId="70CA8B5A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Розгерметизація друкуючого контейнеру, пошкодження друкуючої головки. Знято з виробництва, ремонт не можливий.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2550FEAC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3444,00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2F46D371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3344,00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4B2A706A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26" w:rsidRPr="00594326" w:rsidP="006F08CC" w14:paraId="36276E98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2013</w:t>
            </w:r>
          </w:p>
        </w:tc>
      </w:tr>
      <w:tr w14:paraId="00AD24D6" w14:textId="77777777" w:rsidTr="006F08C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594326" w14:paraId="756DBC78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en-US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0DE4476D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Пилосос парковий навісний ППН - 320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0994CF95" w14:textId="77777777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106.4-130.0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94326" w:rsidRPr="00594326" w:rsidP="006F08CC" w14:paraId="2CEC3656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 xml:space="preserve">Загальна вартість відновлення пилососа складає - 28930,00 грн., у т.ч. ПДВ (20%) -4821,67 грн.. 3 огляду на загальний знос та </w:t>
            </w:r>
            <w:r w:rsidRPr="00594326">
              <w:rPr>
                <w:sz w:val="24"/>
                <w:szCs w:val="24"/>
              </w:rPr>
              <w:t xml:space="preserve">враховуючи вартість відновлення </w:t>
            </w:r>
            <w:r w:rsidRPr="00594326">
              <w:rPr>
                <w:color w:val="515151"/>
                <w:sz w:val="24"/>
                <w:szCs w:val="24"/>
              </w:rPr>
              <w:t xml:space="preserve">- </w:t>
            </w:r>
            <w:r w:rsidRPr="00594326">
              <w:rPr>
                <w:sz w:val="24"/>
                <w:szCs w:val="24"/>
              </w:rPr>
              <w:t>ремонт недоцільний.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7CED4559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25000,00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358A6BCE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24900,00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1A569D13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26" w:rsidRPr="00594326" w:rsidP="006F08CC" w14:paraId="07D49036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2015</w:t>
            </w:r>
          </w:p>
        </w:tc>
      </w:tr>
      <w:tr w14:paraId="009133C1" w14:textId="77777777" w:rsidTr="006F08C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594326" w14:paraId="0D6AE895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59695081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 xml:space="preserve">Подрібнював гілок МБ -100 - </w:t>
            </w:r>
            <w:r w:rsidRPr="00594326">
              <w:rPr>
                <w:sz w:val="24"/>
                <w:szCs w:val="24"/>
                <w:lang w:eastAsia="ru-RU" w:bidi="ru-RU"/>
              </w:rPr>
              <w:t>БД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384248EE" w14:textId="77777777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106.4-140.0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61F4AF5F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 xml:space="preserve"> Виявлено значний знос поршневої групи та циліндра, що призвело до зниження компресії та витрати потужності. Запуск двигуна ускладнений, його робота нестабільна. Ножі та </w:t>
            </w:r>
            <w:r w:rsidRPr="00594326">
              <w:rPr>
                <w:sz w:val="24"/>
                <w:szCs w:val="24"/>
              </w:rPr>
              <w:t>контрножі</w:t>
            </w:r>
            <w:r w:rsidRPr="00594326">
              <w:rPr>
                <w:sz w:val="24"/>
                <w:szCs w:val="24"/>
              </w:rPr>
              <w:t xml:space="preserve"> мають значний ступінь спрацювання. Присутні деформації та </w:t>
            </w:r>
            <w:r w:rsidRPr="00594326">
              <w:rPr>
                <w:sz w:val="24"/>
                <w:szCs w:val="24"/>
              </w:rPr>
              <w:t>сколи</w:t>
            </w:r>
            <w:r w:rsidRPr="00594326">
              <w:rPr>
                <w:sz w:val="24"/>
                <w:szCs w:val="24"/>
              </w:rPr>
              <w:t xml:space="preserve"> на ріжучих елементах, що не дозволяє якісно подрібнювати матеріал. Необхідна повна заміна ріжучого блоку. Клинові ремені мають тріщини та розшарування, що свідчить про їх критичний знос. На рамі присутні тріщини в місцях зварних швів, що може призвести до її руйнування під час роботи. Є значні сліди корозії. Проведення капітального ремонту є економічно не доцільним.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02F8B259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46666,66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19DEA3DA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46566,66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0D40996C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26" w:rsidRPr="00594326" w:rsidP="006F08CC" w14:paraId="024A89B2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2018</w:t>
            </w:r>
          </w:p>
        </w:tc>
      </w:tr>
      <w:tr w14:paraId="3EB435B7" w14:textId="77777777" w:rsidTr="006F08C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594326" w14:paraId="5D7B2E88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59B509D1" w14:textId="77777777">
            <w:pPr>
              <w:pStyle w:val="a1"/>
              <w:jc w:val="center"/>
              <w:rPr>
                <w:rFonts w:cs="Times New Roman"/>
                <w:color w:val="000000"/>
                <w:lang w:val="ru-RU"/>
              </w:rPr>
            </w:pPr>
            <w:r w:rsidRPr="00594326">
              <w:rPr>
                <w:rFonts w:cs="Times New Roman"/>
              </w:rPr>
              <w:t>Обладнання щіткове УМ.Т-320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11466BA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94326">
              <w:rPr>
                <w:rFonts w:cs="Times New Roman"/>
              </w:rPr>
              <w:t>106.4-111.0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559D69AB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Виявлено критичне зношення приводного механізму та щіткового валу. Механізми мають значний люфт, що перевищує допустимі норми, і не підлягають регулюванню.</w:t>
            </w:r>
          </w:p>
          <w:p w:rsidR="00594326" w:rsidRPr="00594326" w:rsidP="006F08CC" w14:paraId="12EBAA3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Рама обладнання має численні тріщини та деформацію, спричинені тривалою інтенсивною експлуатацією. Ці пошкодження несуть загрозу небезпеці при використанні.</w:t>
            </w:r>
          </w:p>
          <w:p w:rsidR="00594326" w:rsidRPr="00594326" w:rsidP="006F08CC" w14:paraId="75ED41A3" w14:textId="77777777">
            <w:pPr>
              <w:pStyle w:val="a1"/>
              <w:rPr>
                <w:rFonts w:cs="Times New Roman"/>
              </w:rPr>
            </w:pPr>
            <w:r w:rsidRPr="00594326">
              <w:rPr>
                <w:rFonts w:cs="Times New Roman"/>
              </w:rPr>
              <w:t xml:space="preserve">Виявлено численні витоки гідравлічної рідини </w:t>
            </w:r>
            <w:r w:rsidRPr="00594326">
              <w:rPr>
                <w:rFonts w:cs="Times New Roman"/>
              </w:rPr>
              <w:t xml:space="preserve">та несправність гідроциліндра, що відповідає за підйом опускання щітки. Відновлення системи є економічно недоцільним. </w:t>
            </w:r>
          </w:p>
          <w:p w:rsidR="00594326" w:rsidRPr="00594326" w:rsidP="006F08CC" w14:paraId="29FC05A0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Електрична проводка має пошкодження ізоляції, що може призвести до короткого замикання. Електронні компоненти системи управління несправні. У зв’язку з тим, що модель обладнання є застарілою, оригінальні запчастини для її ремонту не випускаються, а їхнє виготовлення є економічно не доцільним.</w:t>
            </w:r>
          </w:p>
          <w:p w:rsidR="00594326" w:rsidRPr="00594326" w:rsidP="006F08CC" w14:paraId="447084E5" w14:textId="77777777">
            <w:pPr>
              <w:pStyle w:val="a1"/>
              <w:rPr>
                <w:rFonts w:cs="Times New Roman"/>
                <w:color w:val="000000"/>
              </w:rPr>
            </w:pPr>
            <w:r w:rsidRPr="00594326">
              <w:rPr>
                <w:rFonts w:cs="Times New Roman"/>
              </w:rPr>
              <w:t>Щіткове обладнання є непридатним до подальшої експлуатації через значне фізичне зношення, руйнування основних елементів та економічну недоцільність його ремонту.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2BA720C1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19692,86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45A0649B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19592,86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4326" w:rsidRPr="00594326" w:rsidP="006F08CC" w14:paraId="354055A4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26" w:rsidRPr="00594326" w:rsidP="006F08CC" w14:paraId="00224B6D" w14:textId="77777777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94326">
              <w:rPr>
                <w:sz w:val="24"/>
                <w:szCs w:val="24"/>
              </w:rPr>
              <w:t>2013</w:t>
            </w:r>
          </w:p>
        </w:tc>
      </w:tr>
      <w:tr w14:paraId="3368CEB7" w14:textId="77777777" w:rsidTr="006F08C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227D9243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4660E1F7" w14:textId="77777777">
            <w:pPr>
              <w:pStyle w:val="a1"/>
              <w:jc w:val="center"/>
              <w:rPr>
                <w:rFonts w:cs="Times New Roman"/>
              </w:rPr>
            </w:pPr>
            <w:r w:rsidRPr="00594326">
              <w:rPr>
                <w:rFonts w:cs="Times New Roman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0DC9A177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0B4418D1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4E78C172" w14:textId="77777777">
            <w:pPr>
              <w:pStyle w:val="a1"/>
              <w:jc w:val="center"/>
              <w:rPr>
                <w:rFonts w:cs="Times New Roman"/>
              </w:rPr>
            </w:pPr>
            <w:r w:rsidRPr="00594326">
              <w:rPr>
                <w:rFonts w:cs="Times New Roman"/>
                <w:lang w:val="en-US"/>
              </w:rPr>
              <w:t>97671</w:t>
            </w:r>
            <w:r w:rsidRPr="00594326">
              <w:rPr>
                <w:rFonts w:cs="Times New Roman"/>
              </w:rPr>
              <w:t>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09A2231C" w14:textId="77777777">
            <w:pPr>
              <w:pStyle w:val="a1"/>
              <w:jc w:val="center"/>
              <w:rPr>
                <w:rFonts w:cs="Times New Roman"/>
              </w:rPr>
            </w:pPr>
            <w:r w:rsidRPr="00594326">
              <w:rPr>
                <w:rFonts w:cs="Times New Roman"/>
              </w:rPr>
              <w:t>97171,52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26" w:rsidRPr="00594326" w:rsidP="006F08CC" w14:paraId="2C29A3D8" w14:textId="77777777">
            <w:pPr>
              <w:pStyle w:val="a1"/>
              <w:jc w:val="center"/>
              <w:rPr>
                <w:rFonts w:cs="Times New Roman"/>
              </w:rPr>
            </w:pPr>
            <w:r w:rsidRPr="00594326">
              <w:rPr>
                <w:rFonts w:cs="Times New Roman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26" w:rsidRPr="00594326" w:rsidP="006F08CC" w14:paraId="547F518F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594326" w:rsidRPr="00594326" w:rsidP="00594326" w14:paraId="56CF0E4F" w14:textId="77777777">
      <w:pPr>
        <w:rPr>
          <w:rFonts w:ascii="Times New Roman" w:hAnsi="Times New Roman" w:cs="Times New Roman"/>
          <w:sz w:val="24"/>
          <w:szCs w:val="24"/>
        </w:rPr>
      </w:pPr>
    </w:p>
    <w:p w:rsidR="00594326" w:rsidRPr="00594326" w:rsidP="00594326" w14:paraId="1D304349" w14:textId="40D6FECE">
      <w:pPr>
        <w:rPr>
          <w:rFonts w:ascii="Times New Roman" w:hAnsi="Times New Roman" w:cs="Times New Roman"/>
        </w:rPr>
      </w:pPr>
      <w:r w:rsidRPr="0059432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</w:r>
      <w:r w:rsidRPr="00594326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594326" w:rsidP="00594326" w14:paraId="18507996" w14:textId="00E46E6F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94326" w:rsidR="0059432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C7E28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94326"/>
    <w:rsid w:val="005C6C54"/>
    <w:rsid w:val="005E68BF"/>
    <w:rsid w:val="00602E8E"/>
    <w:rsid w:val="00617517"/>
    <w:rsid w:val="00643CA3"/>
    <w:rsid w:val="006C38FA"/>
    <w:rsid w:val="006F08CC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9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594326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rsid w:val="00594326"/>
    <w:rPr>
      <w:rFonts w:ascii="Times New Roman" w:eastAsia="Times New Roman" w:hAnsi="Times New Roman" w:cs="Times New Roman"/>
      <w:color w:val="35383E"/>
      <w:shd w:val="clear" w:color="auto" w:fill="FFFFFF"/>
    </w:rPr>
  </w:style>
  <w:style w:type="paragraph" w:customStyle="1" w:styleId="a3">
    <w:name w:val="Другое"/>
    <w:basedOn w:val="Normal"/>
    <w:link w:val="a2"/>
    <w:rsid w:val="00594326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color w:val="35383E"/>
    </w:rPr>
  </w:style>
  <w:style w:type="paragraph" w:styleId="BalloonText">
    <w:name w:val="Balloon Text"/>
    <w:basedOn w:val="Normal"/>
    <w:link w:val="a4"/>
    <w:uiPriority w:val="99"/>
    <w:semiHidden/>
    <w:unhideWhenUsed/>
    <w:rsid w:val="0059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94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4B202F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441</Words>
  <Characters>2520</Characters>
  <Application>Microsoft Office Word</Application>
  <DocSecurity>8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2025-12-04T07:38:00Z</dcterms:modified>
</cp:coreProperties>
</file>