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ПС-431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521D687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7B56">
        <w:rPr>
          <w:rFonts w:ascii="Times New Roman" w:hAnsi="Times New Roman" w:cs="Times New Roman"/>
          <w:sz w:val="28"/>
          <w:szCs w:val="28"/>
        </w:rPr>
        <w:t>3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B7B56" w:rsidRPr="00274891" w:rsidP="006B7B56" w14:paraId="2628A40A" w14:textId="0BFBD336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 w:rsidRPr="00274891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комунального некомерційного підприємства «Броварська багатопрофільна клінічна лікарня</w:t>
      </w:r>
      <w:r w:rsidRPr="00274891">
        <w:rPr>
          <w:b/>
          <w:sz w:val="28"/>
          <w:szCs w:val="28"/>
          <w:lang w:val="uk-UA"/>
        </w:rPr>
        <w:t xml:space="preserve">» </w:t>
      </w:r>
      <w:r>
        <w:rPr>
          <w:b/>
          <w:sz w:val="28"/>
          <w:szCs w:val="28"/>
          <w:lang w:val="uk-UA"/>
        </w:rPr>
        <w:t xml:space="preserve">територіальних громад </w:t>
      </w:r>
      <w:r w:rsidRPr="00274891">
        <w:rPr>
          <w:b/>
          <w:sz w:val="28"/>
          <w:szCs w:val="28"/>
          <w:lang w:val="uk-UA"/>
        </w:rPr>
        <w:t>Броварського району Київської област</w:t>
      </w:r>
      <w:r w:rsidRPr="00274891">
        <w:rPr>
          <w:sz w:val="28"/>
          <w:szCs w:val="28"/>
          <w:lang w:val="uk-UA"/>
        </w:rPr>
        <w:t xml:space="preserve">і </w:t>
      </w:r>
      <w:r w:rsidRPr="00274891">
        <w:rPr>
          <w:b/>
          <w:bCs/>
          <w:sz w:val="28"/>
          <w:szCs w:val="28"/>
          <w:lang w:val="uk-UA"/>
        </w:rPr>
        <w:t>та підлягає списанню</w:t>
      </w:r>
    </w:p>
    <w:p w:rsidR="006B7B56" w:rsidRPr="00974C13" w:rsidP="006B7B56" w14:paraId="0029DDE4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09"/>
        <w:gridCol w:w="2126"/>
        <w:gridCol w:w="1418"/>
        <w:gridCol w:w="5245"/>
        <w:gridCol w:w="1417"/>
        <w:gridCol w:w="1276"/>
        <w:gridCol w:w="1134"/>
        <w:gridCol w:w="1276"/>
      </w:tblGrid>
      <w:tr w14:paraId="14841B88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1322787" w14:textId="77777777">
            <w:pPr>
              <w:pStyle w:val="a1"/>
              <w:jc w:val="center"/>
              <w:rPr>
                <w:rFonts w:cs="Times New Roman"/>
                <w:noProof/>
                <w:lang w:val="ru-RU" w:eastAsia="ru-RU" w:bidi="ar-SA"/>
              </w:rPr>
            </w:pPr>
            <w:r w:rsidRPr="006B7B56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 w:rsidRPr="006B7B56">
              <w:rPr>
                <w:rFonts w:cs="Times New Roman"/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 w:rsidRPr="006B7B56">
              <w:rPr>
                <w:rFonts w:cs="Times New Roman"/>
                <w:noProof/>
                <w:lang w:val="ru-RU" w:eastAsia="ru-RU" w:bidi="ar-SA"/>
              </w:rPr>
              <w:t>№ п/н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C234C9F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Назва основного засобу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13F4B2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Інвентарний номер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433C7E8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188B87E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Первісна вартість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51A8FDF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Сума зносу 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70E062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Залишкова вартість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200FAD9D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Рік введення  в експлуатацію</w:t>
            </w:r>
          </w:p>
        </w:tc>
      </w:tr>
      <w:tr w14:paraId="3EF3FA61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2B20EC6D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91AD808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Бронхофiброскоп BF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5DE7AD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101474161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31BF621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Порушена герметичність апарату. Пошкодження світловоду, залита оптика.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2BE3046" w14:textId="77777777">
            <w:pPr>
              <w:pStyle w:val="a1"/>
              <w:snapToGrid w:val="0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280 187,00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54EB090" w14:textId="77777777">
            <w:pPr>
              <w:pStyle w:val="a1"/>
              <w:snapToGrid w:val="0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280 187,00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6D87AE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19F09E42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2014</w:t>
            </w:r>
          </w:p>
        </w:tc>
      </w:tr>
      <w:tr w14:paraId="4457994A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30D9421E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9CA3B70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  <w:color w:val="000000"/>
              </w:rPr>
              <w:t>ЕКГ кабель з вiдведенням 10LD Schiller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E56F68D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101490502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93D6845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Розтріскування ізоляції, втрата сигналу.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3D61261" w14:textId="77777777">
            <w:pPr>
              <w:pStyle w:val="a1"/>
              <w:snapToGrid w:val="0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4 585,00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68C01FB" w14:textId="77777777">
            <w:pPr>
              <w:pStyle w:val="a1"/>
              <w:snapToGrid w:val="0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4 585,00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434E601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2C689CE4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2015</w:t>
            </w:r>
          </w:p>
        </w:tc>
      </w:tr>
      <w:tr w14:paraId="5807EEE7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6FA08A24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CE0743F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Диван-лiжко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9D887C0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101630449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2DCBC20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Пошкодження у місцях кріплення. Розхитування. Корозія металевих елементів. Розтріскування дерев’яних конструкцій.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929D644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50DC2DA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BF8D7FF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24833152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1987</w:t>
            </w:r>
          </w:p>
        </w:tc>
      </w:tr>
      <w:tr w14:paraId="50CCEC3A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43650522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582D4CD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Диван-лiжко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72A8214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101630450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4CD2FA8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Пошкодження у місцях кріплення. Розхитування. Корозія металевих елементів. Розтріскування дерев’яних конструкцій.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EA9F336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8E4146A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0F01061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74B14C66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1987</w:t>
            </w:r>
          </w:p>
        </w:tc>
      </w:tr>
      <w:tr w14:paraId="16DF0106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608F3A9F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1C8BF86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книжна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D6868BF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101630118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98744F8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Пошкодження у місцях кріплення. Розтріскування дерев’яних конструкцій. Не придатне до подальшого використання. Корозія металевих елементів.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56DD948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23543F2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07C7BDF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32A8F580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1979</w:t>
            </w:r>
          </w:p>
        </w:tc>
      </w:tr>
      <w:tr w14:paraId="0143C343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04370EA3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F393351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Шафа книжна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0729BCA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101630112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7CF8DC5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Пошкодження у місцях кріплення. Розтріскування дерев’яних конструкцій. Не придатна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07E7BEE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F655098" w14:textId="77777777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CD1D015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382868A8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1979</w:t>
            </w:r>
          </w:p>
        </w:tc>
      </w:tr>
      <w:tr w14:paraId="7BF62AE7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1FA686BB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28B7FE9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Шафа книжна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CB6FA07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101630109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2A2C1C0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Розшарування ДСП, знос навісів, вирвані шурупи кріплень. Потемніння (руйнування) лакової поверхні.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8EFA91B" w14:textId="77777777">
            <w:pPr>
              <w:pStyle w:val="a1"/>
              <w:snapToGrid w:val="0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39,00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D376026" w14:textId="77777777">
            <w:pPr>
              <w:pStyle w:val="a1"/>
              <w:snapToGrid w:val="0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0708EDC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09256DE9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1979</w:t>
            </w:r>
          </w:p>
        </w:tc>
      </w:tr>
      <w:tr w14:paraId="10284877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2DD8E704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5234B1C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Шафа книжна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6055606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101630110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5C210E6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Розшарування ДСП, знос навісів, вирвані шурупи кріплень. Потемніння (руйнування) лакової поверхні.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10F36E6" w14:textId="77777777">
            <w:pPr>
              <w:pStyle w:val="a1"/>
              <w:snapToGrid w:val="0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39,00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FB9EC66" w14:textId="77777777">
            <w:pPr>
              <w:pStyle w:val="a1"/>
              <w:snapToGrid w:val="0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AAECC8A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6EE9888C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1979</w:t>
            </w:r>
          </w:p>
        </w:tc>
      </w:tr>
      <w:tr w14:paraId="66B52706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7470BC64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3F84D41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Шафа книжна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7B87316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101630119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A23B682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Розшарування ДСП, знос навісів, вирвані шурупи кріплень. Потемніння (руйнування) лакової поверхні.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71D76D0" w14:textId="77777777">
            <w:pPr>
              <w:pStyle w:val="a1"/>
              <w:snapToGrid w:val="0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39,00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063DE62" w14:textId="77777777">
            <w:pPr>
              <w:pStyle w:val="a1"/>
              <w:snapToGrid w:val="0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39,00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25720C1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53906D12" w14:textId="77777777">
            <w:pPr>
              <w:pStyle w:val="a1"/>
              <w:jc w:val="center"/>
              <w:rPr>
                <w:rFonts w:cs="Times New Roman"/>
                <w:color w:val="000000"/>
              </w:rPr>
            </w:pPr>
            <w:r w:rsidRPr="006B7B56">
              <w:rPr>
                <w:rFonts w:cs="Times New Roman"/>
                <w:color w:val="000000"/>
              </w:rPr>
              <w:t>1979</w:t>
            </w:r>
          </w:p>
        </w:tc>
      </w:tr>
      <w:tr w14:paraId="3DFA3456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4EA70910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9139CA0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Аналiзатор напiвавтоматичний Star Dust MC-15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06CA2F6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101474154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2B45C28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Максимальна похибка приладу перевищує допустиму. Вийшов з ладу оптичний вузол та електронний блок керування. Не підлягає ремонту,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C404B7D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158 785,00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99CE15E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158 785,00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27E764A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288CD5FE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2014</w:t>
            </w:r>
          </w:p>
        </w:tc>
      </w:tr>
      <w:tr w14:paraId="61181476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42B69086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0D330E1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Аналiзатор напiвавтоматичний Star Dust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1071D86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101470380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9048C33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Максимальна похибка приладу перевищує допустиму. Вийшов з ладу оптичний вузол. Не підлягає ремонту,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E83575E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120 000,00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FBB9EFF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120 000,00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BCF5B34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4CEAA711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2014</w:t>
            </w:r>
          </w:p>
        </w:tc>
      </w:tr>
      <w:tr w14:paraId="66652E73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73D5D22C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CECE3FC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Аналiзатор сечi DOC UREADER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6F31A14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101470599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73C61E2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Вийшов з ладу арифметично-логістичний пристрій, западання кнопок, вийшов з ладу мікропроцесор, частково не працюють сегменти індикатора. Не підлягає ремонту,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283F52A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13 925,00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B6132D6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13 925,00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AE808D7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62A81CC9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2014</w:t>
            </w:r>
          </w:p>
        </w:tc>
      </w:tr>
      <w:tr w14:paraId="334863C2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52B3CD0A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6CDDB9D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Аналiзатор сечi DOC UREADER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26EEDDA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101472927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4A79989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Вийшов з ладу арифметично-логістичний пристрій, западання кнопок, вийшов з ладу мікропроцесор, частково не працюють сегменти індикатора. Не підлягає ремонту,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CBA18B4" w14:textId="7777777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13 925,00</w:t>
            </w:r>
          </w:p>
          <w:p w:rsidR="006B7B56" w:rsidRPr="006B7B56" w:rsidP="00F5399A" w14:paraId="5A527580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FFAA95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8728D9D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13 925,00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DAF78E8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5FBE30F3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2014</w:t>
            </w:r>
          </w:p>
          <w:p w:rsidR="006B7B56" w:rsidRPr="006B7B56" w:rsidP="00F5399A" w14:paraId="1E68BDDC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  <w:tr w14:paraId="230241AD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7B27E436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46AEA8C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Аналiзатор iмуноферментний "Sunzise"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4B4CB4F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101450061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6E8765C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Зношеність вимірювальної системи приладу. Прилад потребує комплексного технічного обслуговування. Потребує  калібрування оптичних вузлів. Не підлягає ремонту,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F11670A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84 000,00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9AAA647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84 000,00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2B9BBC0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  <w:p w:rsidR="006B7B56" w:rsidRPr="006B7B56" w:rsidP="00F5399A" w14:paraId="7A6472F0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7A9A583F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2009</w:t>
            </w:r>
          </w:p>
          <w:p w:rsidR="006B7B56" w:rsidRPr="006B7B56" w:rsidP="00F5399A" w14:paraId="0E385ADB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  <w:tr w14:paraId="1FF4B753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289E5394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CF9246A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Водяний термостат ВМ-402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CF6D391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101470390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41F5272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Перегорання нагрівального елементу.  Корозія корпусу. Не підлягає ремонту,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0AAA10D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16 667,00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CF14E0E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16 667,00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04C633B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0D877088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2011</w:t>
            </w:r>
          </w:p>
        </w:tc>
      </w:tr>
      <w:tr w14:paraId="4DC64507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0A29A98D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B5A4D54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Згортувач SMP-160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25577D1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101450060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3E260C6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Пошкодження корпусу. Не підлягає ремонту, 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EA74939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7 373,00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2B0D983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7 373,00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5954D36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1BBFC332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2008</w:t>
            </w:r>
          </w:p>
          <w:p w:rsidR="006B7B56" w:rsidRPr="006B7B56" w:rsidP="00F5399A" w14:paraId="26B01FF2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  <w:tr w14:paraId="32318BB4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4A530DA3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F3EF5DC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Центрифуга</w:t>
            </w:r>
          </w:p>
          <w:p w:rsidR="006B7B56" w:rsidRPr="006B7B56" w:rsidP="00F5399A" w14:paraId="5D6AFC58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ОПН-3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C5FACE2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101450781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D78500A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Перегорання електродвигуна. Пошкодження корпусу. Не підлягає ремонту, 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BA365DF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157,00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6881ED6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157,00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F13D746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673688F8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1986</w:t>
            </w:r>
          </w:p>
        </w:tc>
      </w:tr>
      <w:tr w14:paraId="39E599F3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31C94AAA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242202C" w14:textId="77777777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Шафа 2-х дверна з антресолями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DD8E53F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101630600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4DF4A46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Розшарування ДСП, знос навісів, вирвані шурупи кріплень. Потемніння  (руйнування) лакової поверхні.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531359A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47,00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BE20414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8C33068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0324E804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1989</w:t>
            </w:r>
          </w:p>
        </w:tc>
      </w:tr>
      <w:tr w14:paraId="115609AC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384FD779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A09FF6B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Холодильник Донбас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C988A22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101492358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2F80129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Корозія корпусу. Механічні пошкодження елементів замку та кріплення дверцят. Вийшло з ладу реле терморегулятора. Замкнення у клемній колодці. Пошкоджений контур конденсатора. Тепловий пробій конденсатора.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F514E53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368,00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D36841F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368,00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F77550D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2006D1FB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1989</w:t>
            </w:r>
          </w:p>
          <w:p w:rsidR="006B7B56" w:rsidRPr="006B7B56" w:rsidP="00F5399A" w14:paraId="40B24035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  <w:tr w14:paraId="7AE6048F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2CBDCBD9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8421ECC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</w:t>
            </w:r>
          </w:p>
          <w:p w:rsidR="006B7B56" w:rsidRPr="006B7B56" w:rsidP="00F5399A" w14:paraId="6BA43F37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"Iнтрафон-1"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71A0949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101472390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CE2E300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Замкнення перемикачів. Роз’єднання пайки на платі з елементами комутуючого пристрою. Вийшов з ладу індуктор. Морально та ф</w:t>
            </w: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72B5AA9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1078,00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541A8D6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1078,00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2F6F05C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366FD25D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1989</w:t>
            </w:r>
          </w:p>
        </w:tc>
      </w:tr>
      <w:tr w14:paraId="1F790B2B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6549ECCA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00DF18D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"Iскра-1"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1F884D8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101470064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60D050D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Окислення контактів міліамперметра. Втрата ємності перехідного конденсатора. Вийшов з ладу підсилювач напруги. Замкнення перемикачів. Морально та ф</w:t>
            </w: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C876823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232,00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1B2EB32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232,00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7F5A6E5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66106ED7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1970</w:t>
            </w:r>
          </w:p>
        </w:tc>
      </w:tr>
      <w:tr w14:paraId="770631CC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01AE3B07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41B3D2F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"Iскра-1"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406EC0C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101470248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89A6D23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Окислення контактів міліамперметра. Втрата ємності перехідного конденсатора. Вийшов з ладу підсилювач напруги. Замкнення перемикачів. Морально та ф</w:t>
            </w: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759BD64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177,00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8C391D2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177,00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1BE2618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76C8237C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1979</w:t>
            </w:r>
          </w:p>
        </w:tc>
      </w:tr>
      <w:tr w14:paraId="68F6C2C2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43B169A7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82EFFF7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Амплiпульс-4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E1E6779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101470088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F743E09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Замкнення перемикачів. Втрата ємності перехідного конденсатора. Роз’єднання пайки на платі з елементами комутуючого пристрою. Морально та ф</w:t>
            </w: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97CB822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371,00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0B0DA86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371,00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BBC2F47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0D6EA684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1984</w:t>
            </w:r>
          </w:p>
        </w:tc>
      </w:tr>
      <w:tr w14:paraId="370AC8F2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5D9A7E24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AE619FA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«Барвiнок-Г» для УЗ терапiї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87F38B4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101472760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3AF23AA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Вийшла з ладу плата управління блока. Вийшов з ладу електронний блок керування. Морально та ф</w:t>
            </w: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0F7F52A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4803,00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385463D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4803,00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AE48746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0C265EAD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1990</w:t>
            </w:r>
          </w:p>
        </w:tc>
      </w:tr>
      <w:tr w14:paraId="1BB8340F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33CBCB4D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C430537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для ультрависокочастотної терапії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22BEA52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101470071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9C90F61" w14:textId="7777777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Замкнення перемикачів. Втрата ємності перехідного конденсатору. Роз’єднання пайки на платі з елементами комутуючого пристрою. Морально та ф</w:t>
            </w: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15FA993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257,00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DF91BC2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257,00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8AAB386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77B5FD02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1976</w:t>
            </w:r>
          </w:p>
        </w:tc>
      </w:tr>
      <w:tr w14:paraId="0912CD9A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04B1E085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6FF0337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Лор 1а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02B37F5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101470094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50EB02F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 xml:space="preserve">Замкнення схеми формування ланцюга постійного струму з регулятором. Обрив обмотки. Перегорання індикатора. Замкнення </w:t>
            </w: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перемикачів. Морально та ф</w:t>
            </w: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F89D06A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263,00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50D6E70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263,00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F52A929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11306802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1984</w:t>
            </w:r>
          </w:p>
        </w:tc>
      </w:tr>
      <w:tr w14:paraId="34CF18C7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31663B41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9FBE9D5" w14:textId="77777777">
            <w:pPr>
              <w:pStyle w:val="user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Лор 1а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0465338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101470789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4F33FB7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Замкнення схеми формування ланцюга постійного струму з регулятором. Обрив обмотки. Перегорання індикатора. Замкнення перемикачів. Морально та ф</w:t>
            </w: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2E04E69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246,00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22CE098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246,00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EB107E0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1888025B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1986</w:t>
            </w:r>
          </w:p>
        </w:tc>
      </w:tr>
      <w:tr w14:paraId="5D6605C1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07F65B38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1162D6B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«Стержень»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AD90C95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101470090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3C47823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Втрата ємності електролітичного конденсатора перетворювача напруги. Перегорання мікросхеми модуля живлення. Втрата контакту панелі керування. Втрата контакту в роз’ємні підключення.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3419F8B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323,00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792869E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323,00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B431D44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28C66038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1984</w:t>
            </w:r>
          </w:p>
        </w:tc>
      </w:tr>
      <w:tr w14:paraId="274596A5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2DF7ACE8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1B11A6C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УВЧ-30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24F686A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101470260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B6599C7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Втрата ємності перехідного конденсатора. Вийшов з ладу підсилювач напруги. Окислення контактів. Замкнення перемикачів. Морально та ф</w:t>
            </w: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3C93705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159,00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950787C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159,00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F2AF355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7DC5C5E3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1979</w:t>
            </w:r>
          </w:p>
        </w:tc>
      </w:tr>
      <w:tr w14:paraId="343C819A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33B0F11D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61EAFB7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УВЧ-30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247D294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101470897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8663C1A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Втрата ємності перехідного конденсатора. Вийшов з ладу підсилювач напруги. Окислення контактів. Замкнення перемикачів. Морально та ф</w:t>
            </w: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51C7E1A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160,00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11E6EF4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79379BC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0FB1D4C7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1981</w:t>
            </w:r>
          </w:p>
        </w:tc>
      </w:tr>
      <w:tr w14:paraId="791B820B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1044CA57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A131378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УВЧ-60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8DEAE5A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101470086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1D3584F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 xml:space="preserve">Втрата ємності електролітичного конденсатора перетворювача напруги. Перегорання мікросхеми модуля живлення. Втрата контакту панелі керування. Втрата контакту в роз’ємні </w:t>
            </w: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підключення.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3EFAF96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4549,00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D2FBBA7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4549,00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B3EA4F3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3D4AC95B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2006</w:t>
            </w:r>
          </w:p>
        </w:tc>
      </w:tr>
      <w:tr w14:paraId="391EB9C1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2F58E5F8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07B2C3F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УВЧ-60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05D1580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101470095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E0E9435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Втрата ємності перехідного конденсатора. Вийшов з ладу підсилювач напруги. Окислення контактів. Замкнення перемикачів. Морально та ф</w:t>
            </w: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058B03F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4549,00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56E5421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4549,00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49E378D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04C5F398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2006</w:t>
            </w:r>
          </w:p>
        </w:tc>
      </w:tr>
      <w:tr w14:paraId="315CAE5A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6AC8E90B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8A13339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УВЧ-60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B36DEA9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101470078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308C1C7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Втрата ємності перехідного конденсатора. Вийшов з ладу підсилювач напруги. Окислення контактів. Замкнення перемикачів.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1FEB49B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4549,00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3635275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4549,00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45F3C87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64A1E1B4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1982</w:t>
            </w:r>
          </w:p>
        </w:tc>
      </w:tr>
      <w:tr w14:paraId="158797D8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4B99851E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B94A23E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УВЧ-60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0211643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101470093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05FFE34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Втрата ємності перехідного конденсатора. Вийшов з ладу підсилювач напруги. Окислення контактів. Замкнення перемикачів.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DA7E017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4549,00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C4CABF8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4549,00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46E2C39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21A36C89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2006</w:t>
            </w:r>
          </w:p>
        </w:tc>
      </w:tr>
      <w:tr w14:paraId="31C417FB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0DD8E54E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4E19EC7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УВЧ-66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E951008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101470081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794F7A4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Втрата ємності перехідного конденсатора. Вийшов з ладу підсилювач напруги. Окислення контактів. Замкнення перемикачів. Морально та ф</w:t>
            </w: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8ED4EC7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241,00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2F42055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241,00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A890FE9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47340582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1977</w:t>
            </w:r>
          </w:p>
        </w:tc>
      </w:tr>
      <w:tr w14:paraId="1647A5D1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4AD8C429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8EA39C6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УЗТ-1,03 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CB75BD0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101472121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14A1035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Пошкоджений контролер. Втрата ємності електролітичного конденсатора перетворювача напруги. Відсутня індикація. Замкнення перемикачів. Морально та ф</w:t>
            </w: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15C8C56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456,00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68072DE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456,00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8C38E43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21355697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1988</w:t>
            </w:r>
          </w:p>
        </w:tc>
      </w:tr>
      <w:tr w14:paraId="2760E6D4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55B0F6ED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0FDBE30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УЗТ-104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175F3FB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101470102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51DB508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Вийшов з ладу ультразвуковий детектор. Порушене налаштування ланцюга перед корекції.  Вийшов з ладу амплітудний модулятор. Несправність УЗ-випромінювача. Западання кнопок режиму роботи. Пошкодження гнізда підключення кабеля випромінювача.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FB6D8E0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383,00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4AAC6D1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383,00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69A17AA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408AC97F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1986</w:t>
            </w:r>
          </w:p>
        </w:tc>
      </w:tr>
      <w:tr w14:paraId="3A8B074F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4B8416C0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569A562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УЗТ-301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0FA6E13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101472269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25DC811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Пошкоджений контролер. Втрата ємності електролітичного конденсатора перетворювача напруги. Відсутня індикація. Замкнення перемикачів. Морально та ф</w:t>
            </w: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2D0DCA3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325,00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1AD365B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325,00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D0B0311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5A81A45A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1989</w:t>
            </w:r>
          </w:p>
        </w:tc>
      </w:tr>
      <w:tr w14:paraId="1F926750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02A429C9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EE3AD74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УЗТ-303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F822624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101472885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EFE0C52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Вийшов з ладу ультразвуковий детектор. Порушене налаштування ланцюгу перед корекції.  Вийшов з ладу амплітудний модулятор. Несправність УЗ-випромінювача. Западання кнопок режиму роботи. Пошкодження гнізда підключення кабелю випромінювача.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32B6613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566,00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2F7E143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566,00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A899291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1AC8AC9B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1991</w:t>
            </w:r>
          </w:p>
        </w:tc>
      </w:tr>
      <w:tr w14:paraId="0B7BD802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4E9239F5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AC65A4C" w14:textId="77777777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Апарат ультразвуковий ЛОР-3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682FDD7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101470083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A50C79E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Замкнення схеми формування ланцюга постійного струму з регулятором. Обрив обмотки. Перегорання індикатора. Замкнення перемикачів. Морально та ф</w:t>
            </w: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806E02D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376,00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AD2E7C6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376,00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812976F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4C484495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1983</w:t>
            </w:r>
          </w:p>
        </w:tc>
      </w:tr>
      <w:tr w14:paraId="5F42C157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291A69F8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5600D22" w14:textId="77777777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Апаратт "Стимул-1" для електро стимуляції м'язiв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0E4BA7B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101472119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1D2AE2A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Роз’єднання пайки на платі з елементами комутуючого пристрою. Окислення контактів. Втрата ємності перехідного конденсатора.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A7064E9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777,00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4DC3A46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777,00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FB48465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0B47DF00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1988</w:t>
            </w:r>
          </w:p>
        </w:tc>
      </w:tr>
      <w:tr w14:paraId="7D92FF61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1F00053E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ED5DECF" w14:textId="77777777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Апарат "Стимул-1" для електро стимуляції м'язiв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DD18962" w14:textId="77777777">
            <w:pPr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101472282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A905ACD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Роз’єднання пайки на платі. Замкнення схеми формування ланцюга постійного струму з регулятором. Обрив обмотки. Перегорання індикатора. Замкнення перемикачів. Морально та ф</w:t>
            </w: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EF86163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777,00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9BCD0A1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777,00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B9C9D23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124509BB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1988</w:t>
            </w:r>
          </w:p>
        </w:tc>
      </w:tr>
      <w:tr w14:paraId="123B7ADD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0B5C3224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AFC32F7" w14:textId="77777777">
            <w:pPr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Апарат Ulaizer Pro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83C2E28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101490388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7C39B41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 w:themeColor="dark1"/>
                <w:sz w:val="24"/>
                <w:szCs w:val="24"/>
              </w:rPr>
              <w:t>Пошкодження кріплення апарату.  Несправність з'єднувального шнура. Деформація пазу обойми насоса. Зламані перемикачі. Деформація корпусу.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6280DF0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2 000,00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9AB9DA8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7CC1E55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5CB476B9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2012</w:t>
            </w:r>
          </w:p>
        </w:tc>
      </w:tr>
      <w:tr w14:paraId="0A4149D1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0EE53A18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AF25AFA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для лiкування дiодинамiчними струмами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E98DB66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101456759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925A2D6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Роз’єднання пайки на платі з елементами комутуючого пристрою. Окислення контактів міліамперметра. Втрата ємності перехідного конденсатора.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3E4A9DB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2 651,00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65526A8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2 651,00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BB8A452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4584947D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2003</w:t>
            </w:r>
          </w:p>
        </w:tc>
      </w:tr>
      <w:tr w14:paraId="30407279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05B99891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C1EAAA6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низькочастотної терапiї "Амплiпульс 4"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F857014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101470097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D299DEF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Замкнення схеми формування ланцюга постійного струму з регулятором. Обрив обмотки потенціометра. Вийшов з ладу міліамперметр. Перегорання індикатора.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09CBE9B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799,00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848FF8D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799,00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3808363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343D5707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1978</w:t>
            </w:r>
          </w:p>
        </w:tc>
      </w:tr>
      <w:tr w14:paraId="71D97292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33745803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1612C95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Апарат низькочастотної терапiї "Амплiпульс 4"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7F7FA2A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101471953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F44F346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Втрата ємності перехідного конденсатора. Вийшов з ладу підсилювач напруги. Окислення контактів. Замкнення перемикачів. Морально та ф</w:t>
            </w: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335B259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370,00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E07EC14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370,00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0F89CE6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1CA7F11C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1987</w:t>
            </w:r>
          </w:p>
        </w:tc>
      </w:tr>
      <w:tr w14:paraId="6833C02D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3E0D3C1B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CC7B566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Гальванiзатор "Поток"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486B883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101456953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F6144BF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 xml:space="preserve">Замкнення схеми формування ланцюга постійного струму з регулятором. Обрив обмотки </w:t>
            </w: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потенціометра. Перегорання індикатора.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1970DFB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89,00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B0031AB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89,00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17E6502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58F5C92E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2004</w:t>
            </w:r>
          </w:p>
        </w:tc>
      </w:tr>
      <w:tr w14:paraId="73AC9721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24606FB7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2AA9281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Гальванiзатор Поток-1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4C31C3C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101470109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C1ED435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Замкнення схеми формування ланцюга постійного струму з регулятором. Обрив обмотки потенціометра. Перегорання індикатора.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5BFC7C0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1 408,00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95EEA11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1 408,00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9465570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6A485332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2006</w:t>
            </w:r>
          </w:p>
        </w:tc>
      </w:tr>
      <w:tr w14:paraId="2ECFA70F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3F2EB164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D583273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Дiодинамiк "Iнтердин"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B945FE9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101470085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6304A7B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Окислення контактів міліамперметра. Втрата ємності перехідного конденсатора. Вийшов з ладу підсилювач напруги. Замкнення перемикачів. Морально та ф</w:t>
            </w:r>
            <w:r w:rsidRPr="006B7B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5A62C8C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2 219,00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307C4DD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2 219,00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C180922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312335B1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1984</w:t>
            </w:r>
          </w:p>
        </w:tc>
      </w:tr>
      <w:tr w14:paraId="3ACF2B8D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6F48C988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6685380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Котел КПЕ-60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B584152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101492725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3CECF3E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Відсутній контакт між теном та штифтом  приладу. Коротке замкнення між корпусом та теном.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FF13918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218,00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42810B4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218,00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015B211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7B5D067F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1990</w:t>
            </w:r>
          </w:p>
        </w:tc>
      </w:tr>
      <w:tr w14:paraId="5046667F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38C68BFA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33F4C1CC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Опромiнювач ртутно кварцевий УГН-01М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FBB8FFE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101470063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98FD7CA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sz w:val="24"/>
                <w:szCs w:val="24"/>
              </w:rPr>
              <w:t>Вийшла з ладу лампа. Втрата ємності конденсаторів. Коротке замкнення, розрив у ланцюгу живлення.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E565C63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106,00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62233368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106,00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B77F6C4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4442C32D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1971</w:t>
            </w:r>
          </w:p>
        </w:tc>
      </w:tr>
      <w:tr w14:paraId="549CD830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37D6E51D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A204E3E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Термостат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4669004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101450078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DAFCE14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 w:themeColor="dark1"/>
                <w:sz w:val="24"/>
                <w:szCs w:val="24"/>
              </w:rPr>
              <w:t>Вийшов з ладу датчик  температури. Відсутня індикація. Порушена теплоізоляція між стінками шафи. Перегоріли тени. Перегорання мікросхеми блоку вимірювання.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C81D34B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182,00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B93D22A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182,00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0F28101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224BE4FF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2006</w:t>
            </w:r>
          </w:p>
        </w:tc>
      </w:tr>
      <w:tr w14:paraId="0AF50D86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6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6B7B56" w14:paraId="201E8334" w14:textId="77777777">
            <w:pPr>
              <w:pStyle w:val="a1"/>
              <w:numPr>
                <w:ilvl w:val="0"/>
                <w:numId w:val="1"/>
              </w:numPr>
              <w:jc w:val="both"/>
              <w:rPr>
                <w:rFonts w:cs="Times New Roman"/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D9C2C98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Термостат ТС-80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B67A0BA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101450303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18DF3C9" w14:textId="77777777">
            <w:pPr>
              <w:suppressAutoHyphens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6B7B56">
              <w:rPr>
                <w:rFonts w:ascii="Times New Roman" w:hAnsi="Times New Roman" w:cs="Times New Roman"/>
                <w:color w:val="000000" w:themeColor="dark1"/>
                <w:sz w:val="24"/>
                <w:szCs w:val="24"/>
              </w:rPr>
              <w:t xml:space="preserve">Відсутня  індикація. Порушена теплоізоляція між стінками шафи. Пошкодження робочої камери. Коротке замкнення ланцюга живлення. </w:t>
            </w:r>
            <w:r w:rsidRPr="006B7B56">
              <w:rPr>
                <w:rFonts w:ascii="Times New Roman" w:hAnsi="Times New Roman" w:cs="Times New Roman"/>
                <w:color w:val="000000" w:themeColor="dark1"/>
                <w:sz w:val="24"/>
                <w:szCs w:val="24"/>
              </w:rPr>
              <w:t>Деформація корпусу.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4DCE355E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536,00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AE23EB2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536,00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548C33EA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21B07E96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1985</w:t>
            </w:r>
          </w:p>
        </w:tc>
      </w:tr>
      <w:tr w14:paraId="602D9331" w14:textId="77777777" w:rsidTr="00F5399A">
        <w:tblPrEx>
          <w:tblW w:w="1460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61476AA" w14:textId="77777777">
            <w:pPr>
              <w:pStyle w:val="a1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A193F50" w14:textId="77777777">
            <w:pPr>
              <w:pStyle w:val="a1"/>
              <w:rPr>
                <w:rFonts w:cs="Times New Roman"/>
              </w:rPr>
            </w:pPr>
            <w:r w:rsidRPr="006B7B56">
              <w:rPr>
                <w:rFonts w:cs="Times New Roman"/>
              </w:rPr>
              <w:t>Підсумок: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059E94BE" w14:textId="77777777">
            <w:pPr>
              <w:pStyle w:val="a1"/>
              <w:rPr>
                <w:rFonts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2FBCE4BD" w14:textId="77777777">
            <w:pPr>
              <w:pStyle w:val="a1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7C9FE479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741070,00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D0CF08B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741070,00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7B56" w:rsidRPr="006B7B56" w:rsidP="00F5399A" w14:paraId="1474BE45" w14:textId="77777777">
            <w:pPr>
              <w:pStyle w:val="a1"/>
              <w:jc w:val="center"/>
              <w:rPr>
                <w:rFonts w:cs="Times New Roman"/>
              </w:rPr>
            </w:pPr>
            <w:r w:rsidRPr="006B7B56">
              <w:rPr>
                <w:rFonts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B56" w:rsidRPr="006B7B56" w:rsidP="00F5399A" w14:paraId="5DB41244" w14:textId="77777777">
            <w:pPr>
              <w:pStyle w:val="a1"/>
              <w:jc w:val="center"/>
              <w:rPr>
                <w:rFonts w:cs="Times New Roman"/>
              </w:rPr>
            </w:pPr>
          </w:p>
        </w:tc>
      </w:tr>
    </w:tbl>
    <w:p w:rsidR="006B7B56" w:rsidRPr="00274891" w:rsidP="006B7B56" w14:paraId="4F74AC7F" w14:textId="77777777">
      <w:pPr>
        <w:rPr>
          <w:sz w:val="28"/>
          <w:szCs w:val="28"/>
        </w:rPr>
      </w:pPr>
    </w:p>
    <w:p w:rsidR="006B7B56" w:rsidRPr="006B7B56" w:rsidP="006B7B56" w14:paraId="63DF5C89" w14:textId="5FF08335">
      <w:pPr>
        <w:rPr>
          <w:rFonts w:ascii="Times New Roman" w:hAnsi="Times New Roman" w:cs="Times New Roman"/>
        </w:rPr>
      </w:pPr>
      <w:r w:rsidRPr="006B7B56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6B7B56">
        <w:rPr>
          <w:rFonts w:ascii="Times New Roman" w:hAnsi="Times New Roman" w:cs="Times New Roman"/>
          <w:sz w:val="28"/>
          <w:szCs w:val="28"/>
        </w:rPr>
        <w:tab/>
      </w:r>
      <w:r w:rsidRPr="006B7B56">
        <w:rPr>
          <w:rFonts w:ascii="Times New Roman" w:hAnsi="Times New Roman" w:cs="Times New Roman"/>
          <w:sz w:val="28"/>
          <w:szCs w:val="28"/>
        </w:rPr>
        <w:tab/>
      </w:r>
      <w:r w:rsidRPr="006B7B56">
        <w:rPr>
          <w:rFonts w:ascii="Times New Roman" w:hAnsi="Times New Roman" w:cs="Times New Roman"/>
          <w:sz w:val="28"/>
          <w:szCs w:val="28"/>
        </w:rPr>
        <w:tab/>
      </w:r>
      <w:r w:rsidRPr="006B7B56">
        <w:rPr>
          <w:rFonts w:ascii="Times New Roman" w:hAnsi="Times New Roman" w:cs="Times New Roman"/>
          <w:sz w:val="28"/>
          <w:szCs w:val="28"/>
        </w:rPr>
        <w:tab/>
      </w:r>
      <w:r w:rsidRPr="006B7B56">
        <w:rPr>
          <w:rFonts w:ascii="Times New Roman" w:hAnsi="Times New Roman" w:cs="Times New Roman"/>
          <w:sz w:val="28"/>
          <w:szCs w:val="28"/>
        </w:rPr>
        <w:tab/>
      </w:r>
      <w:r w:rsidRPr="006B7B56">
        <w:rPr>
          <w:rFonts w:ascii="Times New Roman" w:hAnsi="Times New Roman" w:cs="Times New Roman"/>
          <w:sz w:val="28"/>
          <w:szCs w:val="28"/>
        </w:rPr>
        <w:tab/>
      </w:r>
      <w:r w:rsidRPr="006B7B56">
        <w:rPr>
          <w:rFonts w:ascii="Times New Roman" w:hAnsi="Times New Roman" w:cs="Times New Roman"/>
          <w:sz w:val="28"/>
          <w:szCs w:val="28"/>
        </w:rPr>
        <w:tab/>
      </w:r>
      <w:r w:rsidRPr="006B7B56">
        <w:rPr>
          <w:rFonts w:ascii="Times New Roman" w:hAnsi="Times New Roman" w:cs="Times New Roman"/>
          <w:sz w:val="28"/>
          <w:szCs w:val="28"/>
        </w:rPr>
        <w:tab/>
      </w:r>
      <w:r w:rsidRPr="006B7B56">
        <w:rPr>
          <w:rFonts w:ascii="Times New Roman" w:hAnsi="Times New Roman" w:cs="Times New Roman"/>
          <w:sz w:val="28"/>
          <w:szCs w:val="28"/>
        </w:rPr>
        <w:tab/>
      </w:r>
      <w:r w:rsidRPr="006B7B56">
        <w:rPr>
          <w:rFonts w:ascii="Times New Roman" w:hAnsi="Times New Roman" w:cs="Times New Roman"/>
          <w:sz w:val="28"/>
          <w:szCs w:val="28"/>
        </w:rPr>
        <w:tab/>
      </w:r>
      <w:r w:rsidRPr="006B7B56">
        <w:rPr>
          <w:rFonts w:ascii="Times New Roman" w:hAnsi="Times New Roman" w:cs="Times New Roman"/>
          <w:sz w:val="28"/>
          <w:szCs w:val="28"/>
        </w:rPr>
        <w:tab/>
      </w:r>
      <w:r w:rsidRPr="006B7B56">
        <w:rPr>
          <w:rFonts w:ascii="Times New Roman" w:hAnsi="Times New Roman" w:cs="Times New Roman"/>
          <w:sz w:val="28"/>
          <w:szCs w:val="28"/>
        </w:rPr>
        <w:tab/>
      </w:r>
      <w:r w:rsidRPr="006B7B56">
        <w:rPr>
          <w:rFonts w:ascii="Times New Roman" w:hAnsi="Times New Roman" w:cs="Times New Roman"/>
          <w:sz w:val="28"/>
          <w:szCs w:val="28"/>
        </w:rPr>
        <w:tab/>
      </w:r>
      <w:r w:rsidRPr="006B7B56">
        <w:rPr>
          <w:rFonts w:ascii="Times New Roman" w:hAnsi="Times New Roman" w:cs="Times New Roman"/>
          <w:sz w:val="28"/>
          <w:szCs w:val="28"/>
        </w:rPr>
        <w:tab/>
      </w:r>
      <w:r w:rsidRPr="006B7B56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1"/>
    <w:p w:rsidR="00F1699F" w:rsidRPr="00EA126F" w:rsidP="00BE2C50" w14:paraId="18507996" w14:textId="7F6D7B85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B7B56" w:rsidR="006B7B5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74891"/>
    <w:rsid w:val="002D569F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02E8E"/>
    <w:rsid w:val="00617517"/>
    <w:rsid w:val="00643CA3"/>
    <w:rsid w:val="006B7B56"/>
    <w:rsid w:val="006C38FA"/>
    <w:rsid w:val="006F7263"/>
    <w:rsid w:val="00713AF1"/>
    <w:rsid w:val="0082641C"/>
    <w:rsid w:val="00853C00"/>
    <w:rsid w:val="008A5D36"/>
    <w:rsid w:val="00974C13"/>
    <w:rsid w:val="00990B1E"/>
    <w:rsid w:val="009E4B16"/>
    <w:rsid w:val="00A84A56"/>
    <w:rsid w:val="00AF203F"/>
    <w:rsid w:val="00B142DA"/>
    <w:rsid w:val="00B20C04"/>
    <w:rsid w:val="00B56E9C"/>
    <w:rsid w:val="00B61BE9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5399A"/>
    <w:rsid w:val="00FB1D5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D9990C10-4EDF-4E0E-B685-F21697C9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6B7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6B7B56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customStyle="1" w:styleId="user">
    <w:name w:val="Вміст таблиці (user)"/>
    <w:basedOn w:val="Normal"/>
    <w:qFormat/>
    <w:rsid w:val="006B7B56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BalloonText">
    <w:name w:val="Balloon Text"/>
    <w:basedOn w:val="Normal"/>
    <w:link w:val="a2"/>
    <w:uiPriority w:val="99"/>
    <w:semiHidden/>
    <w:unhideWhenUsed/>
    <w:rsid w:val="006B7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6B7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140B2A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F77A6A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1710</Words>
  <Characters>9752</Characters>
  <Application>Microsoft Office Word</Application>
  <DocSecurity>8</DocSecurity>
  <Lines>81</Lines>
  <Paragraphs>22</Paragraphs>
  <ScaleCrop>false</ScaleCrop>
  <Company/>
  <LinksUpToDate>false</LinksUpToDate>
  <CharactersWithSpaces>11440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15</cp:revision>
  <dcterms:created xsi:type="dcterms:W3CDTF">2023-03-27T06:25:00Z</dcterms:created>
  <dcterms:modified xsi:type="dcterms:W3CDTF">2025-11-07T09:28:00Z</dcterms:modified>
</cp:coreProperties>
</file>