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EC77" w14:textId="77777777" w:rsidR="005B1C08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0127736" w14:textId="77777777" w:rsidR="00687EB6" w:rsidRPr="00687EB6" w:rsidRDefault="00687EB6" w:rsidP="000C2DDE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F740E42" w14:textId="77777777" w:rsidR="00687EB6" w:rsidRDefault="00696599" w:rsidP="000C2DDE">
      <w:pPr>
        <w:pStyle w:val="a5"/>
        <w:ind w:left="-284"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0253EA4D" w14:textId="77777777" w:rsidR="00B03912" w:rsidRPr="00B03912" w:rsidRDefault="00B03912" w:rsidP="000C2DDE">
      <w:pPr>
        <w:pStyle w:val="a5"/>
        <w:ind w:left="-284" w:right="-1"/>
        <w:jc w:val="center"/>
        <w:rPr>
          <w:b/>
          <w:sz w:val="16"/>
          <w:szCs w:val="16"/>
        </w:rPr>
      </w:pPr>
    </w:p>
    <w:p w14:paraId="355B7B35" w14:textId="77777777" w:rsidR="00EC2F84" w:rsidRPr="00EC2F84" w:rsidRDefault="00EC2F84" w:rsidP="00EC2F8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відмову у затвердженні документації із землеустрою</w:t>
      </w:r>
    </w:p>
    <w:p w14:paraId="11926378" w14:textId="1D169FD0" w:rsidR="00EC2F84" w:rsidRPr="00EC2F84" w:rsidRDefault="00EC2F84" w:rsidP="00EC2F84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та передачі у власність земельної ділянки громадян</w:t>
      </w:r>
      <w:r w:rsidR="002F776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ці</w:t>
      </w: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</w:t>
      </w:r>
    </w:p>
    <w:p w14:paraId="4A352C02" w14:textId="3ED136BD" w:rsidR="001F4F3A" w:rsidRDefault="00EC2F84" w:rsidP="00EC2F84">
      <w:pPr>
        <w:suppressAutoHyphens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м. Бровари</w:t>
      </w:r>
      <w:r w:rsidRPr="00EC2F8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Броварського району Київської області</w:t>
      </w:r>
    </w:p>
    <w:p w14:paraId="7B2DC0D5" w14:textId="77777777" w:rsidR="00EC2F84" w:rsidRPr="0059236D" w:rsidRDefault="00EC2F84" w:rsidP="00EC2F84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34AF93E0" w14:textId="3AF0FD60" w:rsidR="0074644B" w:rsidRPr="00256582" w:rsidRDefault="0074644B" w:rsidP="000C2DDE">
      <w:pPr>
        <w:suppressAutoHyphens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582">
        <w:rPr>
          <w:rFonts w:ascii="Times New Roman" w:hAnsi="Times New Roman" w:cs="Times New Roman"/>
          <w:sz w:val="28"/>
          <w:szCs w:val="28"/>
          <w:lang w:val="uk-UA"/>
        </w:rPr>
        <w:t>Пояснювальна записка підготовлена відповідно до ст</w:t>
      </w:r>
      <w:r w:rsidR="00DB7BEA" w:rsidRPr="00256582">
        <w:rPr>
          <w:rFonts w:ascii="Times New Roman" w:hAnsi="Times New Roman" w:cs="Times New Roman"/>
          <w:sz w:val="28"/>
          <w:szCs w:val="28"/>
          <w:lang w:val="uk-UA"/>
        </w:rPr>
        <w:t>атті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Київської області</w:t>
      </w:r>
      <w:r w:rsidR="00696599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EC8CA7F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80D46F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14:paraId="00689A53" w14:textId="7C635488" w:rsidR="0074644B" w:rsidRPr="00256582" w:rsidRDefault="00687EB6" w:rsidP="000C2DD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" w:hAnsi="Times" w:cs="Times"/>
          <w:sz w:val="29"/>
          <w:szCs w:val="29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Прийняття</w:t>
      </w:r>
      <w:r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256582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r w:rsidR="004C5AB6" w:rsidRPr="00256582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питань регулювання земельних відносин</w:t>
      </w:r>
      <w:r w:rsidR="0074644B" w:rsidRPr="0025658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F509CA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2.Мета і шляхи її досягнення</w:t>
      </w:r>
    </w:p>
    <w:p w14:paraId="034E9151" w14:textId="2DBE1420" w:rsidR="00EF46C2" w:rsidRPr="001B1FE6" w:rsidRDefault="00687EB6" w:rsidP="002F7876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F7876">
        <w:rPr>
          <w:rFonts w:ascii="Times New Roman" w:hAnsi="Times New Roman"/>
          <w:sz w:val="28"/>
          <w:szCs w:val="28"/>
          <w:lang w:val="uk-UA" w:eastAsia="zh-CN"/>
        </w:rPr>
        <w:t>Розгляд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>звернен</w:t>
      </w:r>
      <w:r w:rsidR="000C2DDE" w:rsidRPr="001B1FE6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CD1861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громадян</w:t>
      </w:r>
      <w:r w:rsidR="002F776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2F776F" w:rsidRPr="002F776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Чернікової Валентини Сергіївни 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питан</w:t>
      </w:r>
      <w:r w:rsidR="00C20FBE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ня</w:t>
      </w:r>
      <w:r w:rsidR="00EF46C2" w:rsidRPr="001B1FE6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EC2F84">
        <w:rPr>
          <w:rFonts w:ascii="Times New Roman" w:eastAsia="Calibri" w:hAnsi="Times New Roman" w:cs="Times New Roman"/>
          <w:sz w:val="28"/>
          <w:szCs w:val="28"/>
          <w:lang w:val="uk-UA"/>
        </w:rPr>
        <w:t>передачі у влас</w:t>
      </w:r>
      <w:r w:rsidR="002F7876">
        <w:rPr>
          <w:rFonts w:ascii="Times New Roman" w:eastAsia="Calibri" w:hAnsi="Times New Roman" w:cs="Times New Roman"/>
          <w:sz w:val="28"/>
          <w:szCs w:val="28"/>
          <w:lang w:val="uk-UA"/>
        </w:rPr>
        <w:t>ні</w:t>
      </w:r>
      <w:r w:rsidR="00EC2F84">
        <w:rPr>
          <w:rFonts w:ascii="Times New Roman" w:eastAsia="Calibri" w:hAnsi="Times New Roman" w:cs="Times New Roman"/>
          <w:sz w:val="28"/>
          <w:szCs w:val="28"/>
          <w:lang w:val="uk-UA"/>
        </w:rPr>
        <w:t>сть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земельної ділянки в м. Бровари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0F9DD6E1" w14:textId="2EE52649" w:rsidR="0074644B" w:rsidRPr="001B1FE6" w:rsidRDefault="00687EB6" w:rsidP="001B1FE6">
      <w:pPr>
        <w:tabs>
          <w:tab w:val="left" w:pos="567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bCs/>
          <w:sz w:val="28"/>
          <w:szCs w:val="28"/>
          <w:lang w:val="uk-UA" w:eastAsia="zh-CN"/>
        </w:rPr>
      </w:pPr>
      <w:r w:rsidRPr="001B1FE6">
        <w:rPr>
          <w:rFonts w:ascii="Times New Roman" w:hAnsi="Times New Roman"/>
          <w:b/>
          <w:bCs/>
          <w:sz w:val="28"/>
          <w:szCs w:val="28"/>
          <w:lang w:val="uk-UA" w:eastAsia="zh-CN"/>
        </w:rPr>
        <w:t>3.Правові аспекти</w:t>
      </w:r>
    </w:p>
    <w:p w14:paraId="35493CFF" w14:textId="3C2E8857" w:rsidR="00687EB6" w:rsidRPr="001B1FE6" w:rsidRDefault="00687EB6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hAnsi="Times New Roman"/>
          <w:sz w:val="28"/>
          <w:szCs w:val="28"/>
          <w:lang w:val="uk-UA" w:eastAsia="zh-CN"/>
        </w:rPr>
        <w:t>Проект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1B1FE6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12,</w:t>
      </w:r>
      <w:r w:rsidR="002F787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83,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</w:t>
      </w:r>
      <w:r w:rsidR="00EC2F84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>18</w:t>
      </w:r>
      <w:r w:rsidR="00934A7F" w:rsidRPr="001B1FE6">
        <w:rPr>
          <w:rFonts w:ascii="Times New Roman" w:eastAsia="Times New Roman" w:hAnsi="Times New Roman" w:cs="Times New Roman"/>
          <w:iCs/>
          <w:sz w:val="28"/>
          <w:szCs w:val="28"/>
          <w:lang w:val="uk-UA" w:eastAsia="en-US"/>
        </w:rPr>
        <w:t xml:space="preserve"> 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700E01" w:rsidRPr="001B1FE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F46C2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95D" w:rsidRPr="001B1FE6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 xml:space="preserve">Закону України «Про адміністративну процедуру»,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1B1FE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934A7F" w:rsidRPr="001B1F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1B1FE6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1B1F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079236" w14:textId="49490B04" w:rsidR="00F27C65" w:rsidRDefault="00F27C65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Ста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т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ею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B1FE6"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</w:t>
      </w:r>
      <w:r w:rsid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18</w:t>
      </w:r>
      <w:r w:rsidRPr="001B1FE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Земельного кодексу України</w:t>
      </w:r>
      <w:r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встановл</w:t>
      </w:r>
      <w:r w:rsidR="001B1FE6" w:rsidRPr="001B1F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ено, що </w:t>
      </w:r>
      <w:r w:rsidR="00EC2F84" w:rsidRPr="00EC2F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орган місцевого самоврядування у місячний строк з дня отримання технічної документації із землеустрою щодо встановлення (відновлення) меж земельної ділянки в натурі (на місцевості) приймає рішення про її затвердження та передачу земельної ділянки у власність або вмотивоване рішення про відмов</w:t>
      </w:r>
      <w:r w:rsidR="00EC2F8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у</w:t>
      </w:r>
      <w:r w:rsidR="00140E3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286C5D43" w14:textId="7781CAAB" w:rsidR="00EC2F84" w:rsidRPr="001B1FE6" w:rsidRDefault="00EC2F84" w:rsidP="00CA095D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Відмов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а</w:t>
      </w:r>
      <w:r w:rsidRPr="00EC2F8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EC2F84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у з</w:t>
      </w:r>
      <w:r w:rsidRPr="00EC2F8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атвердженні технічної документації із землеустрою щодо встановлення (відновлення) меж земельної ділянки в натурі (на місцевості) та у передачі у власність земельної ділянки </w:t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обгрунтована </w:t>
      </w:r>
      <w:r w:rsidRPr="00EC2F84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тим, що відповідно до статті 83 Земельного кодексу України </w:t>
      </w:r>
      <w:r w:rsidRPr="00EC2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землі загального користування населених пунктів</w:t>
      </w:r>
      <w:r w:rsidRPr="00EC2F84">
        <w:rPr>
          <w:rFonts w:ascii="Calibri" w:eastAsia="Times New Roman" w:hAnsi="Calibri" w:cs="Times New Roman"/>
          <w:shd w:val="clear" w:color="auto" w:fill="FFFFFF"/>
          <w:lang w:val="uk-UA"/>
        </w:rPr>
        <w:t xml:space="preserve"> </w:t>
      </w:r>
      <w:r w:rsidRPr="00EC2F8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не можуть передаватись у приватну власність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55B5D282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256582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256582">
        <w:rPr>
          <w:rFonts w:ascii="Times New Roman" w:hAnsi="Times New Roman"/>
          <w:b/>
          <w:sz w:val="28"/>
          <w:szCs w:val="28"/>
          <w:lang w:eastAsia="zh-CN"/>
        </w:rPr>
        <w:t>-економічне обґрунтування</w:t>
      </w:r>
    </w:p>
    <w:p w14:paraId="3B59B731" w14:textId="77777777" w:rsidR="0074644B" w:rsidRPr="00256582" w:rsidRDefault="007464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sz w:val="28"/>
          <w:szCs w:val="28"/>
          <w:lang w:eastAsia="zh-CN"/>
        </w:rPr>
        <w:t>Прийняття даного рішення виділення коштів не потребує.</w:t>
      </w:r>
    </w:p>
    <w:p w14:paraId="1032804D" w14:textId="2E50DFF7" w:rsidR="0074644B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256582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6FACC332" w14:textId="63F2190F" w:rsidR="00CA095D" w:rsidRPr="00256582" w:rsidRDefault="00CA095D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Відмова у </w:t>
      </w:r>
      <w:r w:rsidR="002F776F" w:rsidRPr="002F776F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</w:t>
      </w:r>
      <w:r w:rsidR="002F776F" w:rsidRPr="002F776F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атвердженні технічної документації із землеустрою щодо встановлення (відновлення) меж земельної ділянки в натурі (на місцевості) та у передачі у власність земельної ділянки</w:t>
      </w:r>
      <w:r w:rsidR="002F776F" w:rsidRPr="00140E38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40E38" w:rsidRPr="00140E38">
        <w:rPr>
          <w:rFonts w:ascii="Times New Roman" w:hAnsi="Times New Roman"/>
          <w:bCs/>
          <w:sz w:val="28"/>
          <w:szCs w:val="28"/>
          <w:lang w:val="uk-UA" w:eastAsia="zh-CN"/>
        </w:rPr>
        <w:t>в м. Бровари</w:t>
      </w:r>
      <w:r w:rsidRPr="00256582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D994583" w14:textId="77777777" w:rsidR="008A21A7" w:rsidRPr="00256582" w:rsidRDefault="005F334B" w:rsidP="000C2DD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256582">
        <w:rPr>
          <w:rFonts w:ascii="Times New Roman" w:hAnsi="Times New Roman"/>
          <w:b/>
          <w:sz w:val="28"/>
          <w:szCs w:val="28"/>
          <w:lang w:val="uk-UA" w:eastAsia="zh-CN"/>
        </w:rPr>
        <w:t>6</w:t>
      </w:r>
      <w:r w:rsidR="00525C68" w:rsidRPr="00256582">
        <w:rPr>
          <w:rFonts w:ascii="Times New Roman" w:hAnsi="Times New Roman"/>
          <w:b/>
          <w:sz w:val="28"/>
          <w:szCs w:val="28"/>
          <w:lang w:val="uk-UA" w:eastAsia="zh-CN"/>
        </w:rPr>
        <w:t xml:space="preserve">. Суб’єкт подання проекту рішення </w:t>
      </w:r>
    </w:p>
    <w:p w14:paraId="3FFA779C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06CB7152" w14:textId="77777777" w:rsidR="000C2DDE" w:rsidRPr="00256582" w:rsidRDefault="000C2DDE" w:rsidP="000C2DDE">
      <w:pPr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256582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7DAB5DD9" w14:textId="7E75DDEF" w:rsidR="000C2DDE" w:rsidRDefault="000C2DDE" w:rsidP="000C2DDE">
      <w:pPr>
        <w:spacing w:after="0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0ED297B8" w14:textId="27D993EC" w:rsidR="00C75BF2" w:rsidRPr="00256582" w:rsidRDefault="008E6D59" w:rsidP="00C75BF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C75BF2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123BB148" w14:textId="2581C29E" w:rsidR="00D27447" w:rsidRPr="00256582" w:rsidRDefault="00C75BF2" w:rsidP="00C25A74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</w:t>
      </w:r>
      <w:r w:rsidR="008E6D59" w:rsidRPr="0025658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Леся ГУДИМЕНКО</w:t>
      </w:r>
    </w:p>
    <w:sectPr w:rsidR="00D27447" w:rsidRPr="00256582" w:rsidSect="0059236D">
      <w:pgSz w:w="11906" w:h="16838"/>
      <w:pgMar w:top="1134" w:right="567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26AE5"/>
    <w:rsid w:val="00041B2E"/>
    <w:rsid w:val="000C2DDE"/>
    <w:rsid w:val="000C4E83"/>
    <w:rsid w:val="00125335"/>
    <w:rsid w:val="00140E38"/>
    <w:rsid w:val="00150AD8"/>
    <w:rsid w:val="001608D3"/>
    <w:rsid w:val="001775B9"/>
    <w:rsid w:val="00192296"/>
    <w:rsid w:val="001A3FF0"/>
    <w:rsid w:val="001B1FE6"/>
    <w:rsid w:val="001C2EE3"/>
    <w:rsid w:val="001C6ACB"/>
    <w:rsid w:val="001F2E9C"/>
    <w:rsid w:val="001F4F3A"/>
    <w:rsid w:val="00203C01"/>
    <w:rsid w:val="00244FF9"/>
    <w:rsid w:val="00246744"/>
    <w:rsid w:val="00256582"/>
    <w:rsid w:val="0026743D"/>
    <w:rsid w:val="00281671"/>
    <w:rsid w:val="00286ECB"/>
    <w:rsid w:val="00297F99"/>
    <w:rsid w:val="002F776F"/>
    <w:rsid w:val="002F7876"/>
    <w:rsid w:val="00324CA8"/>
    <w:rsid w:val="0032597E"/>
    <w:rsid w:val="00330259"/>
    <w:rsid w:val="003613A9"/>
    <w:rsid w:val="00361CD8"/>
    <w:rsid w:val="00382999"/>
    <w:rsid w:val="00393A8A"/>
    <w:rsid w:val="003E3CDF"/>
    <w:rsid w:val="00412F1C"/>
    <w:rsid w:val="00437191"/>
    <w:rsid w:val="00437563"/>
    <w:rsid w:val="00452BA2"/>
    <w:rsid w:val="00475713"/>
    <w:rsid w:val="004C574E"/>
    <w:rsid w:val="004C5AB6"/>
    <w:rsid w:val="00525C68"/>
    <w:rsid w:val="00540AFB"/>
    <w:rsid w:val="0059236D"/>
    <w:rsid w:val="005A2E1A"/>
    <w:rsid w:val="005B1C08"/>
    <w:rsid w:val="005B1E61"/>
    <w:rsid w:val="005D20E7"/>
    <w:rsid w:val="005E0B7F"/>
    <w:rsid w:val="005F334B"/>
    <w:rsid w:val="005F3477"/>
    <w:rsid w:val="0063130A"/>
    <w:rsid w:val="00647DB6"/>
    <w:rsid w:val="00674304"/>
    <w:rsid w:val="006867DF"/>
    <w:rsid w:val="00687EB6"/>
    <w:rsid w:val="00696599"/>
    <w:rsid w:val="006C25CF"/>
    <w:rsid w:val="006C396C"/>
    <w:rsid w:val="006D05E9"/>
    <w:rsid w:val="006F0143"/>
    <w:rsid w:val="00700E01"/>
    <w:rsid w:val="007029A0"/>
    <w:rsid w:val="007064FD"/>
    <w:rsid w:val="0074644B"/>
    <w:rsid w:val="007B316E"/>
    <w:rsid w:val="007C1E15"/>
    <w:rsid w:val="00827775"/>
    <w:rsid w:val="00831E40"/>
    <w:rsid w:val="00831E61"/>
    <w:rsid w:val="0088088B"/>
    <w:rsid w:val="008A21A7"/>
    <w:rsid w:val="008A3A2E"/>
    <w:rsid w:val="008B5B4E"/>
    <w:rsid w:val="008D0064"/>
    <w:rsid w:val="008D7F0D"/>
    <w:rsid w:val="008E6D59"/>
    <w:rsid w:val="00914DE7"/>
    <w:rsid w:val="00934A7F"/>
    <w:rsid w:val="00953218"/>
    <w:rsid w:val="009865A5"/>
    <w:rsid w:val="0099127E"/>
    <w:rsid w:val="009917B0"/>
    <w:rsid w:val="0099308F"/>
    <w:rsid w:val="009C36E7"/>
    <w:rsid w:val="009E070A"/>
    <w:rsid w:val="009F610F"/>
    <w:rsid w:val="00A218AE"/>
    <w:rsid w:val="00AA2ED5"/>
    <w:rsid w:val="00AD2852"/>
    <w:rsid w:val="00AD5B17"/>
    <w:rsid w:val="00AF50CB"/>
    <w:rsid w:val="00B03912"/>
    <w:rsid w:val="00B039B7"/>
    <w:rsid w:val="00B30E3E"/>
    <w:rsid w:val="00B35D4C"/>
    <w:rsid w:val="00B6318D"/>
    <w:rsid w:val="00B7687B"/>
    <w:rsid w:val="00BB2BF2"/>
    <w:rsid w:val="00BE5361"/>
    <w:rsid w:val="00C11944"/>
    <w:rsid w:val="00C16BF3"/>
    <w:rsid w:val="00C20FBE"/>
    <w:rsid w:val="00C25A74"/>
    <w:rsid w:val="00C50AFE"/>
    <w:rsid w:val="00C639EB"/>
    <w:rsid w:val="00C73ACE"/>
    <w:rsid w:val="00C75BF2"/>
    <w:rsid w:val="00CA0274"/>
    <w:rsid w:val="00CA095D"/>
    <w:rsid w:val="00CC405D"/>
    <w:rsid w:val="00CC65AD"/>
    <w:rsid w:val="00CD1861"/>
    <w:rsid w:val="00CD2CBE"/>
    <w:rsid w:val="00CF7E8C"/>
    <w:rsid w:val="00D07E3A"/>
    <w:rsid w:val="00D27447"/>
    <w:rsid w:val="00D3352B"/>
    <w:rsid w:val="00D34FBB"/>
    <w:rsid w:val="00D64BE7"/>
    <w:rsid w:val="00D7497F"/>
    <w:rsid w:val="00D9138F"/>
    <w:rsid w:val="00D92C45"/>
    <w:rsid w:val="00DB13E5"/>
    <w:rsid w:val="00DB7BEA"/>
    <w:rsid w:val="00DC5794"/>
    <w:rsid w:val="00E1625D"/>
    <w:rsid w:val="00E662A1"/>
    <w:rsid w:val="00E821DB"/>
    <w:rsid w:val="00EC2F84"/>
    <w:rsid w:val="00EF46C2"/>
    <w:rsid w:val="00F06D36"/>
    <w:rsid w:val="00F27C65"/>
    <w:rsid w:val="00F32253"/>
    <w:rsid w:val="00F55BD6"/>
    <w:rsid w:val="00F76CA4"/>
    <w:rsid w:val="00FA1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999B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table" w:customStyle="1" w:styleId="1">
    <w:name w:val="Сетка таблицы1"/>
    <w:basedOn w:val="a1"/>
    <w:next w:val="a9"/>
    <w:uiPriority w:val="59"/>
    <w:rsid w:val="00934A7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basedOn w:val="a0"/>
    <w:uiPriority w:val="99"/>
    <w:semiHidden/>
    <w:unhideWhenUsed/>
    <w:rsid w:val="00F27C65"/>
    <w:rPr>
      <w:color w:val="0000FF"/>
      <w:u w:val="single"/>
    </w:rPr>
  </w:style>
  <w:style w:type="paragraph" w:customStyle="1" w:styleId="rvps2">
    <w:name w:val="rvps2"/>
    <w:basedOn w:val="a"/>
    <w:rsid w:val="00F2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46">
    <w:name w:val="rvts46"/>
    <w:basedOn w:val="a0"/>
    <w:rsid w:val="00F27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1466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2025-09-09T05:44:00Z</cp:lastPrinted>
  <dcterms:created xsi:type="dcterms:W3CDTF">2025-10-14T08:19:00Z</dcterms:created>
  <dcterms:modified xsi:type="dcterms:W3CDTF">2025-11-11T08:42:00Z</dcterms:modified>
</cp:coreProperties>
</file>