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bCs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</w:rPr>
        <w:t>«Про внесення змін до Програми розвитку культури</w:t>
      </w:r>
      <w:r>
        <w:rPr>
          <w:rFonts w:ascii="Times New Roman" w:hAnsi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</w:rPr>
        <w:t>Броварської міської територіальної громади на 2022-2026 рр. (зі змінами)»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0"/>
          <w:szCs w:val="20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keepNext w:val="1"/>
        <w:numPr>
          <w:ilvl w:val="1"/>
          <w:numId w:val="1"/>
        </w:numPr>
        <w:tabs>
          <w:tab w:val="clear" w:pos="576" w:leader="none"/>
        </w:tabs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Проект рішення щодо внесення змін до Програми розвитку культури Броварської міської територіальної громади на 2022-2026 роки обумовлений необхідністю уточнення та потребою дофінансування заходів Програми на 2025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keepNext w:val="1"/>
        <w:numPr>
          <w:ilvl w:val="1"/>
          <w:numId w:val="1"/>
        </w:numPr>
        <w:tabs>
          <w:tab w:val="clear" w:pos="576" w:leader="none"/>
        </w:tabs>
        <w:suppressAutoHyphens w:val="1"/>
        <w:spacing w:lineRule="auto" w:line="240" w:after="0" w:beforeAutospacing="0" w:afterAutospacing="0"/>
        <w:ind w:hanging="14" w:left="14"/>
        <w:jc w:val="both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keepNext w:val="1"/>
        <w:numPr>
          <w:ilvl w:val="1"/>
          <w:numId w:val="1"/>
        </w:numPr>
        <w:tabs>
          <w:tab w:val="clear" w:pos="576" w:leader="none"/>
        </w:tabs>
        <w:suppressAutoHyphens w:val="1"/>
        <w:spacing w:lineRule="auto" w:line="240" w:after="0" w:beforeAutospacing="0" w:afterAutospacing="0"/>
        <w:ind w:firstLine="553" w:left="14"/>
        <w:jc w:val="both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Передбачене фінансування дасть змогу забезпечити </w:t>
      </w:r>
      <w:r>
        <w:rPr>
          <w:rFonts w:ascii="Times New Roman" w:hAnsi="Times New Roman"/>
          <w:bCs w:val="1"/>
          <w:sz w:val="28"/>
          <w:szCs w:val="28"/>
          <w:lang w:eastAsia="uk-UA"/>
        </w:rPr>
        <w:t>реалізацію основних заходів Програми, відзначення державних і професійних свят, пам’ятних дат, а також заходів із вшанування захисників України та жертв війни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0"/>
          <w:szCs w:val="20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pStyle w:val="P2"/>
        <w:spacing w:lineRule="auto" w:line="276" w:after="0" w:beforeAutospacing="0" w:afterAutospacing="0"/>
        <w:ind w:firstLine="567" w:left="0"/>
        <w:jc w:val="both"/>
        <w:rPr>
          <w:lang w:val="uk-UA"/>
        </w:rPr>
      </w:pPr>
      <w:r>
        <w:rPr>
          <w:lang w:val="uk-UA"/>
        </w:rPr>
        <w:t xml:space="preserve">Метою проекту рішення є забезпечення ефективної реалізації Програми розвитку культури громади через удосконалення механізму фінансування заходів.  </w:t>
      </w:r>
    </w:p>
    <w:p>
      <w:pPr>
        <w:pStyle w:val="P2"/>
        <w:spacing w:lineRule="auto" w:line="276" w:after="0" w:beforeAutospacing="0" w:afterAutospacing="0"/>
        <w:jc w:val="both"/>
        <w:rPr>
          <w:sz w:val="18"/>
          <w:szCs w:val="18"/>
          <w:lang w:val="uk-UA"/>
        </w:rPr>
      </w:pPr>
    </w:p>
    <w:p>
      <w:pPr>
        <w:pStyle w:val="P2"/>
        <w:spacing w:lineRule="auto" w:line="276" w:after="260" w:beforeAutospacing="0" w:afterAutospacing="0"/>
        <w:ind w:firstLine="567" w:left="0"/>
        <w:jc w:val="both"/>
        <w:rPr>
          <w:lang w:val="uk-UA"/>
        </w:rPr>
      </w:pPr>
      <w:r>
        <w:rPr>
          <w:lang w:val="uk-UA"/>
        </w:rPr>
        <w:t xml:space="preserve">Досягнення мети здійснюватиметься щляхом </w:t>
      </w:r>
      <w:bookmarkStart w:id="0" w:name="bookmark11"/>
      <w:bookmarkEnd w:id="0"/>
      <w:r>
        <w:rPr>
          <w:lang w:val="uk-UA"/>
        </w:rPr>
        <w:t xml:space="preserve">забезпечення фінансування заходів із відзначення державних, професійних, памʼятних і скорботних дат.  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bookmarkStart w:id="1" w:name="bookmark12"/>
      <w:bookmarkEnd w:id="1"/>
      <w:r>
        <w:rPr>
          <w:rFonts w:ascii="Times New Roman" w:hAnsi="Times New Roman"/>
          <w:sz w:val="28"/>
          <w:szCs w:val="28"/>
        </w:rPr>
        <w:t xml:space="preserve">Шляхи досягнення мети передбачають виділення фінансових ресурсів на конкретні напрямки, визначені Програмою, з урахуванням ефективного та цільового використання  бюджетних коштів.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0"/>
          <w:szCs w:val="20"/>
          <w:lang w:val="uk-UA" w:eastAsia="zh-CN"/>
        </w:rPr>
      </w:pPr>
    </w:p>
    <w:p>
      <w:pPr>
        <w:pStyle w:val="P2"/>
        <w:spacing w:after="0" w:beforeAutospacing="0" w:afterAutospacing="0"/>
        <w:rPr>
          <w:b w:val="1"/>
          <w:color w:val="000000"/>
          <w:lang w:val="uk-UA" w:eastAsia="zh-CN"/>
        </w:rPr>
      </w:pPr>
      <w:r>
        <w:rPr>
          <w:b w:val="1"/>
          <w:color w:val="000000"/>
          <w:lang w:val="uk-UA" w:eastAsia="zh-CN"/>
        </w:rPr>
        <w:t xml:space="preserve">      3.Правові аспекти </w:t>
      </w:r>
    </w:p>
    <w:p>
      <w:pPr>
        <w:pStyle w:val="P2"/>
        <w:spacing w:after="0" w:beforeAutospacing="0" w:afterAutospacing="0"/>
        <w:ind w:firstLine="567" w:left="0"/>
      </w:pPr>
      <w:r>
        <w:t>Пункт 22 частини 1 статті 26 Закону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0"/>
          <w:szCs w:val="20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pStyle w:val="P2"/>
        <w:spacing w:lineRule="auto" w:line="276" w:after="0" w:beforeAutospacing="0" w:afterAutospacing="0"/>
        <w:ind w:firstLine="567" w:left="0"/>
        <w:jc w:val="both"/>
      </w:pPr>
      <w:r>
        <w:t>Для реалізації Програми розвитку культури на 2025 рік передбачається фінансування заходів, спрямованих на:</w:t>
      </w:r>
    </w:p>
    <w:p>
      <w:pPr>
        <w:pStyle w:val="P2"/>
        <w:spacing w:lineRule="auto" w:line="276" w:after="0" w:beforeAutospacing="0" w:afterAutospacing="0"/>
        <w:jc w:val="both"/>
        <w:rPr>
          <w:sz w:val="20"/>
          <w:szCs w:val="20"/>
        </w:rPr>
      </w:pPr>
    </w:p>
    <w:p>
      <w:pPr>
        <w:pStyle w:val="P2"/>
        <w:numPr>
          <w:ilvl w:val="0"/>
          <w:numId w:val="2"/>
        </w:numPr>
        <w:tabs>
          <w:tab w:val="left" w:pos="872" w:leader="none"/>
        </w:tabs>
        <w:spacing w:after="0" w:beforeAutospacing="0" w:afterAutospacing="0"/>
        <w:ind w:firstLine="500"/>
      </w:pPr>
      <w:bookmarkStart w:id="2" w:name="bookmark22"/>
      <w:bookmarkEnd w:id="2"/>
      <w:r>
        <w:t>Вшанування загиблих захисників України.</w:t>
      </w:r>
    </w:p>
    <w:p>
      <w:pPr>
        <w:pStyle w:val="P2"/>
        <w:tabs>
          <w:tab w:val="left" w:pos="872" w:leader="none"/>
        </w:tabs>
        <w:spacing w:after="0" w:beforeAutospacing="0" w:afterAutospacing="0"/>
        <w:ind w:left="500"/>
        <w:rPr>
          <w:sz w:val="20"/>
          <w:szCs w:val="20"/>
        </w:rPr>
      </w:pPr>
    </w:p>
    <w:p>
      <w:pPr>
        <w:pStyle w:val="P2"/>
        <w:numPr>
          <w:ilvl w:val="0"/>
          <w:numId w:val="2"/>
        </w:numPr>
        <w:tabs>
          <w:tab w:val="left" w:pos="872" w:leader="none"/>
        </w:tabs>
        <w:spacing w:after="0" w:beforeAutospacing="0" w:afterAutospacing="0"/>
        <w:ind w:hanging="360" w:left="860"/>
        <w:jc w:val="both"/>
      </w:pPr>
      <w:bookmarkStart w:id="3" w:name="bookmark23"/>
      <w:bookmarkEnd w:id="3"/>
      <w:r>
        <w:t xml:space="preserve">Проведення заходів до державних і професійних свят, памʼятних дат, днів жалоби.  </w:t>
      </w:r>
    </w:p>
    <w:p>
      <w:pPr>
        <w:pStyle w:val="P3"/>
        <w:spacing w:before="100" w:after="100" w:beforeAutospacing="1" w:afterAutospacing="1"/>
        <w:ind w:firstLine="567" w:left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Фінансування здійснюватиметься </w:t>
      </w:r>
      <w:r>
        <w:rPr>
          <w:bCs w:val="1"/>
          <w:szCs w:val="28"/>
          <w:lang w:eastAsia="uk-UA"/>
        </w:rPr>
        <w:t>у межах видатків, передбачених управлінню культури, сім’ї та молоді Броварської міської ради</w:t>
      </w:r>
      <w:r>
        <w:rPr>
          <w:szCs w:val="28"/>
          <w:lang w:eastAsia="uk-UA"/>
        </w:rPr>
        <w:t xml:space="preserve">, шляхом </w:t>
      </w:r>
      <w:r>
        <w:rPr>
          <w:bCs w:val="1"/>
          <w:szCs w:val="28"/>
          <w:lang w:eastAsia="uk-UA"/>
        </w:rPr>
        <w:t>внутрішнього перерозподілу коштів</w:t>
      </w:r>
      <w:r>
        <w:rPr>
          <w:szCs w:val="28"/>
          <w:lang w:eastAsia="uk-UA"/>
        </w:rPr>
        <w:t xml:space="preserve"> і </w:t>
      </w:r>
      <w:r>
        <w:rPr>
          <w:bCs w:val="1"/>
          <w:szCs w:val="28"/>
          <w:lang w:eastAsia="uk-UA"/>
        </w:rPr>
        <w:t>не потребуватиме додаткового навантаження на місцевий бюджет</w:t>
      </w:r>
      <w:r>
        <w:rPr>
          <w:szCs w:val="28"/>
          <w:lang w:eastAsia="uk-UA"/>
        </w:rPr>
        <w:t>.</w:t>
      </w:r>
      <w:bookmarkStart w:id="4" w:name="bookmark24"/>
      <w:bookmarkEnd w:id="4"/>
    </w:p>
    <w:p>
      <w:pPr>
        <w:pStyle w:val="P3"/>
        <w:spacing w:before="100" w:after="100" w:beforeAutospacing="1" w:afterAutospacing="1"/>
        <w:ind w:firstLine="567" w:left="0"/>
        <w:jc w:val="both"/>
        <w:rPr>
          <w:szCs w:val="28"/>
          <w:lang w:eastAsia="uk-UA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ab/>
        <w:t>5. Прогноз результатів</w:t>
      </w:r>
    </w:p>
    <w:p>
      <w:pPr>
        <w:suppressAutoHyphens w:val="1"/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Очікується, що реалізація Програми розвитку культури дозволить забезпечити виконання ключових завдань щодо гідного відзначення державних свят, пам’ятних дат, святкових днів, днів жалоби та подій, важливих для українського суспільства.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18"/>
          <w:szCs w:val="1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pStyle w:val="P2"/>
        <w:numPr>
          <w:ilvl w:val="0"/>
          <w:numId w:val="3"/>
        </w:numPr>
        <w:tabs>
          <w:tab w:val="left" w:pos="882" w:leader="none"/>
        </w:tabs>
        <w:spacing w:lineRule="auto" w:line="276" w:after="0" w:beforeAutospacing="0" w:afterAutospacing="0"/>
        <w:ind w:firstLine="500" w:left="140"/>
        <w:jc w:val="both"/>
      </w:pPr>
      <w:r>
        <w:t>Управління культури, сім’ї та молоді Броварської міської ради Броварського району Київської області.</w:t>
      </w:r>
    </w:p>
    <w:p>
      <w:pPr>
        <w:pStyle w:val="P2"/>
        <w:numPr>
          <w:ilvl w:val="0"/>
          <w:numId w:val="3"/>
        </w:numPr>
        <w:tabs>
          <w:tab w:val="left" w:pos="872" w:leader="none"/>
        </w:tabs>
        <w:spacing w:lineRule="auto" w:line="276" w:after="0" w:beforeAutospacing="0" w:afterAutospacing="0"/>
        <w:ind w:firstLine="600"/>
        <w:jc w:val="both"/>
      </w:pPr>
      <w:bookmarkStart w:id="5" w:name="bookmark34"/>
      <w:bookmarkEnd w:id="5"/>
      <w:r>
        <w:t>Керівник управління – Ярмоленко Аліна Анатоліївна.</w:t>
      </w:r>
    </w:p>
    <w:p>
      <w:pPr>
        <w:pStyle w:val="P2"/>
        <w:numPr>
          <w:ilvl w:val="0"/>
          <w:numId w:val="3"/>
        </w:numPr>
        <w:tabs>
          <w:tab w:val="left" w:pos="878" w:leader="none"/>
        </w:tabs>
        <w:spacing w:lineRule="auto" w:line="276" w:after="0" w:beforeAutospacing="0" w:afterAutospacing="0"/>
        <w:ind w:firstLine="500" w:left="140"/>
        <w:jc w:val="both"/>
      </w:pPr>
      <w:bookmarkStart w:id="6" w:name="bookmark35"/>
      <w:bookmarkEnd w:id="6"/>
      <w:r>
        <w:t>Доповідач по проекту та відповідальна особа за підготовку даного проекту – Ярмоленко Аліна Анатоліївна, (067)</w:t>
      </w:r>
      <w:r>
        <w:rPr>
          <w:lang w:val="uk-UA"/>
        </w:rPr>
        <w:t xml:space="preserve"> </w:t>
      </w:r>
      <w:r>
        <w:t>9519512.</w:t>
      </w:r>
    </w:p>
    <w:p>
      <w:pPr>
        <w:pStyle w:val="P2"/>
        <w:tabs>
          <w:tab w:val="left" w:pos="878" w:leader="none"/>
        </w:tabs>
        <w:spacing w:lineRule="auto" w:line="276" w:after="0" w:beforeAutospacing="0" w:afterAutospacing="0"/>
        <w:ind w:left="640"/>
        <w:jc w:val="both"/>
        <w:rPr>
          <w:sz w:val="20"/>
          <w:szCs w:val="20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        7</w:t>
      </w:r>
      <w:r>
        <w:rPr>
          <w:rFonts w:ascii="Times New Roman" w:hAnsi="Times New Roman"/>
          <w:b w:val="1"/>
          <w:sz w:val="28"/>
          <w:szCs w:val="28"/>
        </w:rPr>
        <w:t xml:space="preserve">. Порівняльна таблиця </w:t>
      </w:r>
    </w:p>
    <w:tbl>
      <w:tblPr>
        <w:tblStyle w:val="T2"/>
        <w:tblW w:w="5000" w:type="pct"/>
        <w:tblLayout w:type="fixed"/>
        <w:tblLook w:val="04A0"/>
      </w:tblPr>
      <w:tblGrid>
        <w:gridCol w:w="3715"/>
        <w:gridCol w:w="890"/>
        <w:gridCol w:w="857"/>
        <w:gridCol w:w="854"/>
        <w:gridCol w:w="884"/>
      </w:tblGrid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sz w:val="27"/>
                <w:szCs w:val="27"/>
              </w:rPr>
              <w:t>Назва пункту, підпункту, в який вноситься зміна</w:t>
            </w:r>
          </w:p>
        </w:tc>
        <w:tc>
          <w:tcPr>
            <w:tcW w:w="1213" w:type="pct"/>
            <w:gridSpan w:val="2"/>
          </w:tcPr>
          <w:p>
            <w:pPr>
              <w:jc w:val="center"/>
              <w:rPr>
                <w:rFonts w:ascii="Times New Roman" w:hAnsi="Times New Roman"/>
                <w:b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sz w:val="27"/>
                <w:szCs w:val="27"/>
              </w:rPr>
              <w:t>Було</w:t>
            </w:r>
          </w:p>
        </w:tc>
        <w:tc>
          <w:tcPr>
            <w:tcW w:w="1207" w:type="pct"/>
            <w:gridSpan w:val="2"/>
          </w:tcPr>
          <w:p>
            <w:pPr>
              <w:jc w:val="center"/>
              <w:rPr>
                <w:rFonts w:ascii="Times New Roman" w:hAnsi="Times New Roman"/>
                <w:b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sz w:val="27"/>
                <w:szCs w:val="27"/>
              </w:rPr>
              <w:t>Стало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1 підпункт 1.2</w:t>
            </w:r>
          </w:p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Покладання квітів до пам’ятних знаків, пам’ятників, місць поховань захисників України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100,0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150,0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2 підпункт 2.2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Покладання квітів до памʼятних знаків, памʼятників, місць поховання захисників України, постраждалих на Чорнобильській АЕС, жертв голодоморів та політичних репресій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150,0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200,0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3 підпункт 3.3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Проведення майстер-класів образотворчого та ужитково-прикладного мистецтва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20,0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20,0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4 підпункт 4.2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Придбання матеріалів та продукції призначених для відзначення та нагородження соціально-активних, видатних діячів громади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5,0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5,0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5 підпункт 5.1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Дня студента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5 підпункт 5.4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60,0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60,0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6 підпункт 6.1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30,0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30,0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6 підпункт 6.2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міської територіальної громади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6 підпункт 6.3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Підготовка та організація звітних концертів закладів культури Броварської міської територіальної громади, вручення грамот та цінних подарунків видатним працівникам закладів та їх учням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5,0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5,0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b w:val="1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Пункт 6 підпункт 6.4</w:t>
            </w:r>
          </w:p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Організація та проведення, фестивалів, творчих конкурсів та інших проектів Броварської міської територіальної громади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грн.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110,0</w:t>
            </w:r>
          </w:p>
        </w:tc>
        <w:tc>
          <w:tcPr>
            <w:tcW w:w="593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110,0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Всього по Програмі на 2025 рік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 xml:space="preserve"> 500,0</w:t>
            </w:r>
          </w:p>
        </w:tc>
        <w:tc>
          <w:tcPr>
            <w:tcW w:w="593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600,0</w:t>
            </w:r>
          </w:p>
        </w:tc>
      </w:tr>
      <w:tr>
        <w:tc>
          <w:tcPr>
            <w:tcW w:w="2580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i w:val="1"/>
                <w:sz w:val="27"/>
                <w:szCs w:val="27"/>
              </w:rPr>
              <w:t>Всього по Програмі на 2022-2026 роки</w:t>
            </w:r>
          </w:p>
        </w:tc>
        <w:tc>
          <w:tcPr>
            <w:tcW w:w="618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6404,0</w:t>
            </w:r>
          </w:p>
        </w:tc>
        <w:tc>
          <w:tcPr>
            <w:tcW w:w="593" w:type="pct"/>
          </w:tcPr>
          <w:p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тис. грн</w:t>
            </w:r>
          </w:p>
        </w:tc>
        <w:tc>
          <w:tcPr>
            <w:tcW w:w="614" w:type="pct"/>
          </w:tcPr>
          <w:p>
            <w:pPr>
              <w:jc w:val="center"/>
              <w:rPr>
                <w:rFonts w:ascii="Times New Roman" w:hAnsi="Times New Roman"/>
                <w:i w:val="1"/>
                <w:sz w:val="27"/>
                <w:szCs w:val="27"/>
              </w:rPr>
            </w:pPr>
            <w:r>
              <w:rPr>
                <w:rFonts w:ascii="Times New Roman" w:hAnsi="Times New Roman"/>
                <w:i w:val="1"/>
                <w:sz w:val="27"/>
                <w:szCs w:val="27"/>
              </w:rPr>
              <w:t>6504,0</w:t>
            </w:r>
          </w:p>
        </w:tc>
      </w:tr>
    </w:tbl>
    <w:p>
      <w:pPr>
        <w:spacing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 w:val="1"/>
          <w:color w:val="000000"/>
          <w:sz w:val="28"/>
          <w:szCs w:val="28"/>
          <w:lang w:val="uk-UA" w:eastAsia="zh-CN"/>
        </w:rPr>
        <w:t xml:space="preserve">Начальник управління                                                           Аліна ЯРМОЛЕНКО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51417054"/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hAnsi="Arial"/>
        <w:b w:val="0"/>
        <w:i w:val="0"/>
        <w:bCs w:val="0"/>
        <w:iCs w:val="0"/>
        <w:smallCaps w:val="0"/>
        <w:color w:val="000000"/>
        <w:sz w:val="19"/>
        <w:szCs w:val="19"/>
        <w:u w:val="none"/>
        <w:shd w:val="clear" w:color="auto" w:fill="auto"/>
        <w:spacing w:val="0"/>
        <w:w w:val="100"/>
        <w:position w:val="0"/>
      </w:rPr>
    </w:lvl>
    <w:lvl w:ilvl="1">
      <w:start w:val="0"/>
      <w:numFmt w:val="decimal"/>
      <w:suff w:val="tab"/>
      <w:lvlText w:val=""/>
      <w:lvlJc w:val="left"/>
      <w:pPr/>
      <w:rPr/>
    </w:lvl>
    <w:lvl w:ilvl="2">
      <w:start w:val="0"/>
      <w:numFmt w:val="decimal"/>
      <w:suff w:val="tab"/>
      <w:lvlText w:val=""/>
      <w:lvlJc w:val="left"/>
      <w:pPr/>
      <w:rPr/>
    </w:lvl>
    <w:lvl w:ilvl="3">
      <w:start w:val="0"/>
      <w:numFmt w:val="decimal"/>
      <w:suff w:val="tab"/>
      <w:lvlText w:val=""/>
      <w:lvlJc w:val="left"/>
      <w:pPr/>
      <w:rPr/>
    </w:lvl>
    <w:lvl w:ilvl="4">
      <w:start w:val="0"/>
      <w:numFmt w:val="decimal"/>
      <w:suff w:val="tab"/>
      <w:lvlText w:val=""/>
      <w:lvlJc w:val="left"/>
      <w:pPr/>
      <w:rPr/>
    </w:lvl>
    <w:lvl w:ilvl="5">
      <w:start w:val="0"/>
      <w:numFmt w:val="decimal"/>
      <w:suff w:val="tab"/>
      <w:lvlText w:val=""/>
      <w:lvlJc w:val="left"/>
      <w:pPr/>
      <w:rPr/>
    </w:lvl>
    <w:lvl w:ilvl="6">
      <w:start w:val="0"/>
      <w:numFmt w:val="decimal"/>
      <w:suff w:val="tab"/>
      <w:lvlText w:val=""/>
      <w:lvlJc w:val="left"/>
      <w:pPr/>
      <w:rPr/>
    </w:lvl>
    <w:lvl w:ilvl="7">
      <w:start w:val="0"/>
      <w:numFmt w:val="decimal"/>
      <w:suff w:val="tab"/>
      <w:lvlText w:val=""/>
      <w:lvlJc w:val="left"/>
      <w:pPr/>
      <w:rPr/>
    </w:lvl>
    <w:lvl w:ilvl="8">
      <w:start w:val="0"/>
      <w:numFmt w:val="decimal"/>
      <w:suff w:val="tab"/>
      <w:lvlText w:val=""/>
      <w:lvlJc w:val="left"/>
      <w:pPr/>
      <w:rPr/>
    </w:lvl>
  </w:abstractNum>
  <w:abstractNum w:abstractNumId="2">
    <w:nsid w:val="550D21DA"/>
    <w:multiLevelType w:val="multilevel"/>
    <w:lvl w:ilvl="0">
      <w:start w:val="1"/>
      <w:numFmt w:val="bullet"/>
      <w:suff w:val="tab"/>
      <w:lvlText w:val="-"/>
      <w:lvlJc w:val="left"/>
      <w:pPr/>
      <w:rPr>
        <w:rFonts w:ascii="Times New Roman" w:hAnsi="Times New Roman"/>
        <w:b w:val="0"/>
        <w:i w:val="0"/>
        <w:bCs w:val="0"/>
        <w:iCs w:val="0"/>
        <w:smallCaps w:val="0"/>
        <w:color w:val="000000"/>
        <w:sz w:val="28"/>
        <w:szCs w:val="28"/>
        <w:u w:val="none"/>
        <w:shd w:val="clear" w:color="auto" w:fill="auto"/>
        <w:spacing w:val="0"/>
        <w:w w:val="100"/>
        <w:position w:val="0"/>
      </w:rPr>
    </w:lvl>
    <w:lvl w:ilvl="1">
      <w:start w:val="0"/>
      <w:numFmt w:val="decimal"/>
      <w:suff w:val="tab"/>
      <w:lvlText w:val=""/>
      <w:lvlJc w:val="left"/>
      <w:pPr/>
      <w:rPr/>
    </w:lvl>
    <w:lvl w:ilvl="2">
      <w:start w:val="0"/>
      <w:numFmt w:val="decimal"/>
      <w:suff w:val="tab"/>
      <w:lvlText w:val=""/>
      <w:lvlJc w:val="left"/>
      <w:pPr/>
      <w:rPr/>
    </w:lvl>
    <w:lvl w:ilvl="3">
      <w:start w:val="0"/>
      <w:numFmt w:val="decimal"/>
      <w:suff w:val="tab"/>
      <w:lvlText w:val=""/>
      <w:lvlJc w:val="left"/>
      <w:pPr/>
      <w:rPr/>
    </w:lvl>
    <w:lvl w:ilvl="4">
      <w:start w:val="0"/>
      <w:numFmt w:val="decimal"/>
      <w:suff w:val="tab"/>
      <w:lvlText w:val=""/>
      <w:lvlJc w:val="left"/>
      <w:pPr/>
      <w:rPr/>
    </w:lvl>
    <w:lvl w:ilvl="5">
      <w:start w:val="0"/>
      <w:numFmt w:val="decimal"/>
      <w:suff w:val="tab"/>
      <w:lvlText w:val=""/>
      <w:lvlJc w:val="left"/>
      <w:pPr/>
      <w:rPr/>
    </w:lvl>
    <w:lvl w:ilvl="6">
      <w:start w:val="0"/>
      <w:numFmt w:val="decimal"/>
      <w:suff w:val="tab"/>
      <w:lvlText w:val=""/>
      <w:lvlJc w:val="left"/>
      <w:pPr/>
      <w:rPr/>
    </w:lvl>
    <w:lvl w:ilvl="7">
      <w:start w:val="0"/>
      <w:numFmt w:val="decimal"/>
      <w:suff w:val="tab"/>
      <w:lvlText w:val=""/>
      <w:lvlJc w:val="left"/>
      <w:pPr/>
      <w:rPr/>
    </w:lvl>
    <w:lvl w:ilvl="8">
      <w:start w:val="0"/>
      <w:numFmt w:val="decimal"/>
      <w:suff w:val="tab"/>
      <w:lvlText w:val=""/>
      <w:lvlJc w:val="left"/>
      <w:pPr/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Основной текст1"/>
    <w:basedOn w:val="P0"/>
    <w:link w:val="C4"/>
    <w:pPr>
      <w:widowControl w:val="0"/>
      <w:spacing w:lineRule="auto" w:line="240" w:after="240" w:beforeAutospacing="0" w:afterAutospacing="0"/>
    </w:pPr>
    <w:rPr>
      <w:rFonts w:ascii="Times New Roman" w:hAnsi="Times New Roman"/>
      <w:sz w:val="28"/>
      <w:szCs w:val="28"/>
    </w:rPr>
  </w:style>
  <w:style w:type="paragraph" w:styleId="P3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8"/>
      <w:lang w:val="uk-U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Основной текст_"/>
    <w:basedOn w:val="C0"/>
    <w:link w:val="P2"/>
    <w:rPr>
      <w:rFonts w:ascii="Times New Roman" w:hAnsi="Times New Roman"/>
      <w:sz w:val="28"/>
      <w:szCs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uk-UA"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cp:lastPrinted>2025-11-06T07:51:00Z</cp:lastPrinted>
  <dcterms:modified xsi:type="dcterms:W3CDTF">2025-11-06T08:32:34Z</dcterms:modified>
  <cp:revision>18</cp:revision>
</cp:coreProperties>
</file>