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ПВ-1056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BB25C9" w14:paraId="5C916CD2" w14:textId="715FD53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  <w:r w:rsidR="00BB25C9">
        <w:rPr>
          <w:rFonts w:ascii="Times New Roman" w:hAnsi="Times New Roman" w:cs="Times New Roman"/>
          <w:sz w:val="28"/>
          <w:szCs w:val="28"/>
        </w:rPr>
        <w:t>3</w:t>
      </w:r>
    </w:p>
    <w:p w:rsidR="007C582E" w:rsidP="00BB25C9" w14:paraId="6E2C2E53" w14:textId="0483240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B25C9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B25C9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B25C9" w:rsidRPr="00BB25C9" w:rsidP="00BB25C9" w14:paraId="1662AFF2" w14:textId="77777777">
      <w:pPr>
        <w:tabs>
          <w:tab w:val="left" w:pos="0"/>
          <w:tab w:val="left" w:pos="5760"/>
        </w:tabs>
        <w:jc w:val="right"/>
        <w:rPr>
          <w:rFonts w:ascii="Times New Roman" w:hAnsi="Times New Roman" w:cs="Times New Roman"/>
          <w:sz w:val="28"/>
          <w:szCs w:val="28"/>
        </w:rPr>
      </w:pPr>
      <w:r w:rsidRPr="00BB25C9">
        <w:rPr>
          <w:rFonts w:ascii="Times New Roman" w:hAnsi="Times New Roman" w:cs="Times New Roman"/>
          <w:sz w:val="28"/>
          <w:szCs w:val="28"/>
        </w:rPr>
        <w:t>від _______________ № ____________</w:t>
      </w:r>
    </w:p>
    <w:p w:rsidR="00BB25C9" w:rsidP="003B2A39" w14:paraId="7173256E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B25C9" w:rsidRPr="00BB25C9" w:rsidP="00BB25C9" w14:paraId="70D8DDB2" w14:textId="77777777">
      <w:pPr>
        <w:pStyle w:val="Heading2"/>
        <w:rPr>
          <w:bCs w:val="0"/>
        </w:rPr>
      </w:pPr>
      <w:r w:rsidRPr="00BB25C9">
        <w:rPr>
          <w:bCs w:val="0"/>
          <w:spacing w:val="-6"/>
        </w:rPr>
        <w:t>Умови  передачі в оренду об’єкта комунальної власності Броварської міської територіальної громади шляхом аукціону</w:t>
      </w:r>
      <w:r w:rsidRPr="00BB25C9">
        <w:rPr>
          <w:bCs w:val="0"/>
        </w:rPr>
        <w:t xml:space="preserve">   </w:t>
      </w:r>
    </w:p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369"/>
        <w:gridCol w:w="6237"/>
      </w:tblGrid>
      <w:tr w14:paraId="36D7D1CF" w14:textId="77777777" w:rsidTr="00D059C9">
        <w:tblPrEx>
          <w:tblW w:w="960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BB25C9" w:rsidRPr="00BB25C9" w:rsidP="00BB25C9" w14:paraId="7388B23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Назва аукціону</w:t>
            </w:r>
          </w:p>
        </w:tc>
        <w:tc>
          <w:tcPr>
            <w:tcW w:w="6237" w:type="dxa"/>
            <w:shd w:val="clear" w:color="auto" w:fill="auto"/>
          </w:tcPr>
          <w:p w:rsidR="00BB25C9" w:rsidRPr="00BB25C9" w:rsidP="00BB25C9" w14:paraId="5E2B1BD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Частина нежитлового приміщення, площею 8,7 </w:t>
            </w:r>
            <w:r w:rsidRPr="00BB25C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BB25C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</w:t>
            </w:r>
            <w:r w:rsidRPr="00BB25C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BB25C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бульвар Незалежності, будинок 2, приміщення 1</w:t>
            </w:r>
          </w:p>
        </w:tc>
      </w:tr>
      <w:tr w14:paraId="3560675E" w14:textId="77777777" w:rsidTr="00D059C9">
        <w:tblPrEx>
          <w:tblW w:w="9606" w:type="dxa"/>
          <w:tblLayout w:type="fixed"/>
          <w:tblLook w:val="00A0"/>
        </w:tblPrEx>
        <w:trPr>
          <w:trHeight w:val="956"/>
        </w:trPr>
        <w:tc>
          <w:tcPr>
            <w:tcW w:w="3369" w:type="dxa"/>
          </w:tcPr>
          <w:p w:rsidR="00BB25C9" w:rsidRPr="00BB25C9" w:rsidP="00BB25C9" w14:paraId="1098CFB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Дата, номер, назва  рішення </w:t>
            </w:r>
          </w:p>
        </w:tc>
        <w:tc>
          <w:tcPr>
            <w:tcW w:w="6237" w:type="dxa"/>
            <w:shd w:val="clear" w:color="auto" w:fill="auto"/>
          </w:tcPr>
          <w:p w:rsidR="00BB25C9" w:rsidRPr="00BB25C9" w:rsidP="00BB25C9" w14:paraId="516546F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bCs/>
                <w:sz w:val="24"/>
                <w:szCs w:val="24"/>
              </w:rPr>
              <w:t>Рішення  виконавчого комітету Броварської міської ради Броварського району Київської області від 19.08.2025                №743 «Про включення до Переліку першого типу та передачу в оренду об’єкта комунальної власності Броварської міської територіальної громади шляхом аукціону»</w:t>
            </w:r>
          </w:p>
        </w:tc>
      </w:tr>
      <w:tr w14:paraId="78B1DCCA" w14:textId="77777777" w:rsidTr="00D059C9">
        <w:tblPrEx>
          <w:tblW w:w="9606" w:type="dxa"/>
          <w:tblLayout w:type="fixed"/>
          <w:tblLook w:val="00A0"/>
        </w:tblPrEx>
        <w:trPr>
          <w:trHeight w:val="690"/>
        </w:trPr>
        <w:tc>
          <w:tcPr>
            <w:tcW w:w="3369" w:type="dxa"/>
          </w:tcPr>
          <w:p w:rsidR="00BB25C9" w:rsidRPr="00BB25C9" w:rsidP="00BB25C9" w14:paraId="4E6A61B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орендодавця</w:t>
            </w:r>
          </w:p>
          <w:p w:rsidR="00BB25C9" w:rsidRPr="00BB25C9" w:rsidP="00BB25C9" w14:paraId="623421F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shd w:val="clear" w:color="auto" w:fill="auto"/>
          </w:tcPr>
          <w:p w:rsidR="00BB25C9" w:rsidRPr="00BB25C9" w:rsidP="00BB25C9" w14:paraId="050700AF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Управління з питань комунальної власності та житла Броварської міської ради Броварського району Київської області, що знаходиться за 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: Україна, 07400, Київська область, Броварський район, місто Бровари, бульвар Незалежності, будинок 2,  телефон +38(045) 947-20-52, e-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ukv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bmr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ukr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net</w:t>
            </w:r>
          </w:p>
        </w:tc>
      </w:tr>
      <w:tr w14:paraId="64E2E8B9" w14:textId="77777777" w:rsidTr="00D059C9">
        <w:tblPrEx>
          <w:tblW w:w="9606" w:type="dxa"/>
          <w:tblLayout w:type="fixed"/>
          <w:tblLook w:val="00A0"/>
        </w:tblPrEx>
        <w:trPr>
          <w:trHeight w:val="1347"/>
        </w:trPr>
        <w:tc>
          <w:tcPr>
            <w:tcW w:w="3369" w:type="dxa"/>
          </w:tcPr>
          <w:p w:rsidR="00BB25C9" w:rsidRPr="00BB25C9" w:rsidP="00BB25C9" w14:paraId="5A70197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Повне найменування та адреса балансоутримувача</w:t>
            </w:r>
          </w:p>
        </w:tc>
        <w:tc>
          <w:tcPr>
            <w:tcW w:w="6237" w:type="dxa"/>
          </w:tcPr>
          <w:p w:rsidR="00BB25C9" w:rsidRPr="00BB25C9" w:rsidP="00BB25C9" w14:paraId="198D82E2" w14:textId="77777777">
            <w:pPr>
              <w:pStyle w:val="21"/>
              <w:shd w:val="clear" w:color="auto" w:fill="auto"/>
              <w:spacing w:before="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Комунальне підприємство Броварської міської ради Броварського району Київської області «Житлово-експлуатаційна контора-1»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, що знаходиться за 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адресою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: Україна, </w:t>
            </w:r>
            <w:r w:rsidRPr="00BB25C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07400, Київська область,  Броварський район, місто Бровари, бульвар Незалежності</w:t>
            </w:r>
            <w:r w:rsidRPr="00BB25C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будинок 9-А,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 телефон: (04594) 4-72-01, 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: К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BB25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</w:t>
            </w:r>
            <w:r w:rsidRPr="00BB25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j</w:t>
            </w:r>
            <w:r w:rsidRPr="00BB25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e</w:t>
            </w:r>
            <w:r w:rsidRPr="00BB25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k</w:t>
            </w:r>
            <w:r w:rsidRPr="00BB25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_1@ukr.net</w:t>
            </w:r>
          </w:p>
        </w:tc>
      </w:tr>
      <w:tr w14:paraId="3B98B484" w14:textId="77777777" w:rsidTr="00D059C9">
        <w:tblPrEx>
          <w:tblW w:w="9606" w:type="dxa"/>
          <w:tblLayout w:type="fixed"/>
          <w:tblLook w:val="00A0"/>
        </w:tblPrEx>
        <w:trPr>
          <w:trHeight w:val="777"/>
        </w:trPr>
        <w:tc>
          <w:tcPr>
            <w:tcW w:w="3369" w:type="dxa"/>
          </w:tcPr>
          <w:p w:rsidR="00BB25C9" w:rsidRPr="00BB25C9" w:rsidP="00BB25C9" w14:paraId="7006EC2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Інформація про об’єкт оренди</w:t>
            </w:r>
          </w:p>
        </w:tc>
        <w:tc>
          <w:tcPr>
            <w:tcW w:w="6237" w:type="dxa"/>
          </w:tcPr>
          <w:p w:rsidR="00BB25C9" w:rsidRPr="00BB25C9" w:rsidP="00BB25C9" w14:paraId="549D8F8B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Частина нежитлового приміщення, площею 8,7 </w:t>
            </w:r>
            <w:r w:rsidRPr="00BB25C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кв.м</w:t>
            </w:r>
            <w:r w:rsidRPr="00BB25C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., за </w:t>
            </w:r>
            <w:r w:rsidRPr="00BB25C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адресою</w:t>
            </w:r>
            <w:r w:rsidRPr="00BB25C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: Київська область, Броварський район, місто Бровари, бульвар Незалежності, будинок 2, приміщення 1</w:t>
            </w:r>
          </w:p>
        </w:tc>
      </w:tr>
      <w:tr w14:paraId="0C65C644" w14:textId="77777777" w:rsidTr="00D059C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B25C9" w:rsidRPr="00BB25C9" w:rsidP="00BB25C9" w14:paraId="6C5210C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Інформація про чинний договір оренди</w:t>
            </w:r>
          </w:p>
        </w:tc>
        <w:tc>
          <w:tcPr>
            <w:tcW w:w="6237" w:type="dxa"/>
          </w:tcPr>
          <w:p w:rsidR="00BB25C9" w:rsidRPr="00BB25C9" w:rsidP="00BB25C9" w14:paraId="235B9B6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14:paraId="5E8CB74B" w14:textId="77777777" w:rsidTr="00D059C9">
        <w:tblPrEx>
          <w:tblW w:w="9606" w:type="dxa"/>
          <w:tblLayout w:type="fixed"/>
          <w:tblLook w:val="00A0"/>
        </w:tblPrEx>
        <w:trPr>
          <w:trHeight w:val="421"/>
        </w:trPr>
        <w:tc>
          <w:tcPr>
            <w:tcW w:w="3369" w:type="dxa"/>
          </w:tcPr>
          <w:p w:rsidR="00BB25C9" w:rsidRPr="00BB25C9" w:rsidP="00BB25C9" w14:paraId="3773DE3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Вартість об'єкта оренди</w:t>
            </w:r>
          </w:p>
        </w:tc>
        <w:tc>
          <w:tcPr>
            <w:tcW w:w="6237" w:type="dxa"/>
          </w:tcPr>
          <w:p w:rsidR="00BB25C9" w:rsidRPr="00BB25C9" w:rsidP="00BB25C9" w14:paraId="7321CB8F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об’єкта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оренди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згідно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з 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висновком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 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вартість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майна станом на 01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.10.2025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року становить, без ПДВ </w:t>
            </w:r>
          </w:p>
          <w:p w:rsidR="00BB25C9" w:rsidRPr="00BB25C9" w:rsidP="00BB25C9" w14:paraId="728B2163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20189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грн</w:t>
            </w:r>
          </w:p>
        </w:tc>
      </w:tr>
      <w:tr w14:paraId="5EB65CBD" w14:textId="77777777" w:rsidTr="00D059C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B25C9" w:rsidRPr="00BB25C9" w:rsidP="00BB25C9" w14:paraId="57609A7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Тип об’єкта</w:t>
            </w:r>
          </w:p>
        </w:tc>
        <w:tc>
          <w:tcPr>
            <w:tcW w:w="6237" w:type="dxa"/>
          </w:tcPr>
          <w:p w:rsidR="00BB25C9" w:rsidRPr="00BB25C9" w:rsidP="00BB25C9" w14:paraId="3013192E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нерухоме майно</w:t>
            </w:r>
          </w:p>
          <w:p w:rsidR="00BB25C9" w:rsidRPr="00BB25C9" w:rsidP="00BB25C9" w14:paraId="67B9D1E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1753DB1" w14:textId="77777777" w:rsidTr="00D059C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B25C9" w:rsidRPr="00BB25C9" w:rsidP="00BB25C9" w14:paraId="1510A5F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Пропонований строк оренди</w:t>
            </w:r>
          </w:p>
        </w:tc>
        <w:tc>
          <w:tcPr>
            <w:tcW w:w="6237" w:type="dxa"/>
          </w:tcPr>
          <w:p w:rsidR="00BB25C9" w:rsidRPr="00BB25C9" w:rsidP="00BB25C9" w14:paraId="3ABCA0E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років </w:t>
            </w:r>
          </w:p>
        </w:tc>
      </w:tr>
      <w:tr w14:paraId="1C9E2EAB" w14:textId="77777777" w:rsidTr="00D059C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B25C9" w:rsidRPr="00BB25C9" w:rsidP="00BB25C9" w14:paraId="39CC9A99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Інформація про отримання погодження органу 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управління</w:t>
            </w:r>
          </w:p>
        </w:tc>
        <w:tc>
          <w:tcPr>
            <w:tcW w:w="6237" w:type="dxa"/>
          </w:tcPr>
          <w:p w:rsidR="00BB25C9" w:rsidRPr="00BB25C9" w:rsidP="00BB25C9" w14:paraId="7953BD9D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14:paraId="30851477" w14:textId="77777777" w:rsidTr="00D059C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B25C9" w:rsidRPr="00BB25C9" w:rsidP="00BB25C9" w14:paraId="7B7108B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Фотографічне зображення майна</w:t>
            </w:r>
          </w:p>
        </w:tc>
        <w:tc>
          <w:tcPr>
            <w:tcW w:w="6237" w:type="dxa"/>
          </w:tcPr>
          <w:p w:rsidR="00BB25C9" w:rsidRPr="00BB25C9" w:rsidP="00BB25C9" w14:paraId="3A6785CE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Додається </w:t>
            </w:r>
          </w:p>
        </w:tc>
      </w:tr>
      <w:tr w14:paraId="28D9B141" w14:textId="77777777" w:rsidTr="00D059C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B25C9" w:rsidRPr="00BB25C9" w:rsidP="00BB25C9" w14:paraId="7C6EF0E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Загальна і корисна площа об’єкта</w:t>
            </w:r>
          </w:p>
        </w:tc>
        <w:tc>
          <w:tcPr>
            <w:tcW w:w="6237" w:type="dxa"/>
          </w:tcPr>
          <w:p w:rsidR="00BB25C9" w:rsidRPr="00BB25C9" w:rsidP="00BB25C9" w14:paraId="471C6EF6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Загальна</w:t>
            </w:r>
            <w:r w:rsidRPr="00BB25C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BB25C9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>8</w:t>
            </w:r>
            <w:r w:rsidRPr="00BB25C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,7 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.,  корисна 8,7 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14:paraId="2DC877E5" w14:textId="77777777" w:rsidTr="00D059C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B25C9" w:rsidRPr="00BB25C9" w:rsidP="00BB25C9" w14:paraId="4271D4F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Технічний стан, інформація про потужність електромережі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cr/>
              <w:t>і забезпечення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cr/>
              <w:t xml:space="preserve">комунікаціями </w:t>
            </w:r>
          </w:p>
        </w:tc>
        <w:tc>
          <w:tcPr>
            <w:tcW w:w="6237" w:type="dxa"/>
          </w:tcPr>
          <w:p w:rsidR="00BB25C9" w:rsidRPr="00BB25C9" w:rsidP="00BB25C9" w14:paraId="2403029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Технічний стан приміщення - задовільний</w:t>
            </w:r>
          </w:p>
          <w:p w:rsidR="00BB25C9" w:rsidRPr="00BB25C9" w:rsidP="00BB25C9" w14:paraId="2286F09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D0D37AD" w14:textId="77777777" w:rsidTr="00D059C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B25C9" w:rsidRPr="00BB25C9" w:rsidP="00BB25C9" w14:paraId="7EAC580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Технічний план об’єкта</w:t>
            </w:r>
          </w:p>
        </w:tc>
        <w:tc>
          <w:tcPr>
            <w:tcW w:w="6237" w:type="dxa"/>
          </w:tcPr>
          <w:p w:rsidR="00BB25C9" w:rsidRPr="00BB25C9" w:rsidP="00BB25C9" w14:paraId="34B98AC3" w14:textId="77777777">
            <w:pPr>
              <w:spacing w:after="0" w:line="240" w:lineRule="auto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Додається</w:t>
            </w:r>
          </w:p>
        </w:tc>
      </w:tr>
      <w:tr w14:paraId="3FEDBB1C" w14:textId="77777777" w:rsidTr="00D059C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B25C9" w:rsidRPr="00BB25C9" w:rsidP="00BB25C9" w14:paraId="0F1DC3B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B2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Інформація про те, що об’єктом оренди є пам’ятка культурної спадщини, щойно виявлений об’єкт культурної спадщини чи його частина</w:t>
            </w:r>
          </w:p>
        </w:tc>
        <w:tc>
          <w:tcPr>
            <w:tcW w:w="6237" w:type="dxa"/>
          </w:tcPr>
          <w:p w:rsidR="00BB25C9" w:rsidRPr="00BB25C9" w:rsidP="00BB25C9" w14:paraId="03E9EB1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Об’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єкт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 є </w:t>
            </w:r>
            <w:r w:rsidRPr="00BB25C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пам’ятк</w:t>
            </w:r>
            <w:r w:rsidRPr="00BB2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ою</w:t>
            </w:r>
            <w:r w:rsidRPr="00BB2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культурної спадщини</w:t>
            </w:r>
          </w:p>
        </w:tc>
      </w:tr>
      <w:tr w14:paraId="2E8E936B" w14:textId="77777777" w:rsidTr="00D059C9">
        <w:tblPrEx>
          <w:tblW w:w="9606" w:type="dxa"/>
          <w:tblLayout w:type="fixed"/>
          <w:tblLook w:val="00A0"/>
        </w:tblPrEx>
        <w:trPr>
          <w:trHeight w:val="1651"/>
        </w:trPr>
        <w:tc>
          <w:tcPr>
            <w:tcW w:w="3369" w:type="dxa"/>
          </w:tcPr>
          <w:p w:rsidR="00BB25C9" w:rsidRPr="00BB25C9" w:rsidP="00BB25C9" w14:paraId="1E2FF984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Інформація про наявність окремих особових рахунків на об’єкт оренди, відкритих постачальниками комунальних послу</w:t>
            </w:r>
          </w:p>
        </w:tc>
        <w:tc>
          <w:tcPr>
            <w:tcW w:w="6237" w:type="dxa"/>
          </w:tcPr>
          <w:p w:rsidR="00BB25C9" w:rsidRPr="00BB25C9" w:rsidP="00BB25C9" w14:paraId="3183F659" w14:textId="77777777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Вартість комунальних послуг, витрат на утримання прибудинкової території, вартість послуг по ремонту і технічному обслуговуванню інженерного обладнання та 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внутрішньобудинкових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 мереж, ремонту будівлі, у   т. ч.: покрівлі, фасаду, вивіз сміття тощо, не входить до складу орендної плати та сплачується ОРЕНДАРЕМ окремо на підставі договорів, укладених ОРЕНДАРЕМ з організаціями, що надають такі послуги або відшкодовується балансоутримувачу</w:t>
            </w:r>
          </w:p>
        </w:tc>
      </w:tr>
      <w:tr w14:paraId="4964F873" w14:textId="77777777" w:rsidTr="00D059C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B25C9" w:rsidRPr="00BB25C9" w:rsidP="00BB25C9" w14:paraId="2EBA369B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Проєкт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</w:t>
            </w:r>
          </w:p>
        </w:tc>
        <w:tc>
          <w:tcPr>
            <w:tcW w:w="6237" w:type="dxa"/>
          </w:tcPr>
          <w:p w:rsidR="00BB25C9" w:rsidRPr="00BB25C9" w:rsidP="00BB25C9" w14:paraId="38CD9DC5" w14:textId="77777777">
            <w:pPr>
              <w:pStyle w:val="Heading2"/>
              <w:jc w:val="both"/>
              <w:rPr>
                <w:b w:val="0"/>
                <w:sz w:val="24"/>
                <w:szCs w:val="24"/>
              </w:rPr>
            </w:pPr>
            <w:r w:rsidRPr="00BB25C9">
              <w:rPr>
                <w:b w:val="0"/>
                <w:sz w:val="24"/>
                <w:szCs w:val="24"/>
              </w:rPr>
              <w:t xml:space="preserve">Додається  </w:t>
            </w:r>
          </w:p>
          <w:p w:rsidR="00BB25C9" w:rsidRPr="00BB25C9" w:rsidP="00BB25C9" w14:paraId="432A50A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1CAB3A2" w14:textId="77777777" w:rsidTr="00D059C9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BB25C9" w:rsidRPr="00BB25C9" w:rsidP="00BB25C9" w14:paraId="419C2F31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Умови та додаткові умови оренди</w:t>
            </w:r>
          </w:p>
          <w:p w:rsidR="00BB25C9" w:rsidRPr="00BB25C9" w:rsidP="00BB25C9" w14:paraId="1FCB355B" w14:textId="777777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C39B550" w14:textId="77777777" w:rsidTr="00D059C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B25C9" w:rsidRPr="00BB25C9" w:rsidP="00BB25C9" w14:paraId="685A23F1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Строк оренди  </w:t>
            </w:r>
          </w:p>
        </w:tc>
        <w:tc>
          <w:tcPr>
            <w:tcW w:w="6237" w:type="dxa"/>
          </w:tcPr>
          <w:p w:rsidR="00BB25C9" w:rsidRPr="00BB25C9" w:rsidP="00BB25C9" w14:paraId="6521C97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</w:tr>
      <w:tr w14:paraId="754D9E8B" w14:textId="77777777" w:rsidTr="00D059C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B25C9" w:rsidRPr="00BB25C9" w:rsidP="00BB25C9" w14:paraId="2CED9FE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Наявність рішення про затвердження додаткових умов</w:t>
            </w:r>
          </w:p>
        </w:tc>
        <w:tc>
          <w:tcPr>
            <w:tcW w:w="6237" w:type="dxa"/>
          </w:tcPr>
          <w:p w:rsidR="00BB25C9" w:rsidRPr="00BB25C9" w:rsidP="00BB25C9" w14:paraId="331CDCC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14:paraId="0AE2E69D" w14:textId="77777777" w:rsidTr="00D059C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B25C9" w:rsidRPr="00BB25C9" w:rsidP="00BB25C9" w14:paraId="3DC830CF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Стартова орендна плата </w:t>
            </w:r>
          </w:p>
          <w:p w:rsidR="00BB25C9" w:rsidRPr="00BB25C9" w:rsidP="00BB25C9" w14:paraId="440547D8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B25C9" w:rsidRPr="00BB25C9" w:rsidP="00BB25C9" w14:paraId="19A210B9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3201,89 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грн за місяць, без урахування ПДВ - </w:t>
            </w:r>
          </w:p>
          <w:p w:rsidR="00BB25C9" w:rsidRPr="00BB25C9" w:rsidP="00BB25C9" w14:paraId="79684838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на підвищення ціни;</w:t>
            </w:r>
          </w:p>
          <w:p w:rsidR="00BB25C9" w:rsidRPr="00BB25C9" w:rsidP="00BB25C9" w14:paraId="30A78355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1600,95 грн за місяць, без урахування ПДВ - </w:t>
            </w:r>
          </w:p>
          <w:p w:rsidR="00BB25C9" w:rsidRPr="00BB25C9" w:rsidP="00BB25C9" w14:paraId="25661871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для електронного аукціону зі зниженням стартової ціни; </w:t>
            </w:r>
          </w:p>
          <w:p w:rsidR="00BB25C9" w:rsidRPr="00BB25C9" w:rsidP="00BB25C9" w14:paraId="58C4623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1600,95 грн за місяць, без урахування ПДВ -</w:t>
            </w:r>
          </w:p>
          <w:p w:rsidR="00BB25C9" w:rsidRPr="00BB25C9" w:rsidP="00BB25C9" w14:paraId="00F9D16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для електронного аукціону за методом покрокового зниження стартової орендної плати та подальшого подання цінових пропозицій.</w:t>
            </w:r>
          </w:p>
        </w:tc>
      </w:tr>
      <w:tr w14:paraId="2140EDA0" w14:textId="77777777" w:rsidTr="00D059C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B25C9" w:rsidRPr="00BB25C9" w:rsidP="00BB25C9" w14:paraId="3DB5BD2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Цільове</w:t>
            </w:r>
          </w:p>
          <w:p w:rsidR="00BB25C9" w:rsidRPr="00BB25C9" w:rsidP="00BB25C9" w14:paraId="00253A6D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призначення об’єкта оренди</w:t>
            </w:r>
          </w:p>
        </w:tc>
        <w:tc>
          <w:tcPr>
            <w:tcW w:w="6237" w:type="dxa"/>
          </w:tcPr>
          <w:p w:rsidR="00BB25C9" w:rsidRPr="00BB25C9" w:rsidP="00BB25C9" w14:paraId="2F3F0F76" w14:textId="77777777">
            <w:pPr>
              <w:pStyle w:val="Title"/>
              <w:jc w:val="both"/>
              <w:rPr>
                <w:sz w:val="24"/>
                <w:szCs w:val="24"/>
              </w:rPr>
            </w:pPr>
            <w:r w:rsidRPr="00BB25C9">
              <w:rPr>
                <w:sz w:val="24"/>
                <w:szCs w:val="24"/>
              </w:rPr>
              <w:t xml:space="preserve">за будь-яким цільовим призначенням, </w:t>
            </w:r>
            <w:r w:rsidRPr="00BB25C9">
              <w:rPr>
                <w:color w:val="000000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7C0B1305" w14:textId="77777777" w:rsidTr="00D059C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B25C9" w:rsidRPr="00BB25C9" w:rsidP="00BB25C9" w14:paraId="52E8C720" w14:textId="77777777">
            <w:pPr>
              <w:spacing w:after="0" w:line="240" w:lineRule="auto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Обмеження щодо цільового призначення</w:t>
            </w:r>
            <w:r w:rsidRPr="00BB25C9">
              <w:rPr>
                <w:rFonts w:ascii="Times New Roman" w:hAnsi="Times New Roman" w:cs="Times New Roman"/>
                <w:color w:val="800000"/>
                <w:sz w:val="24"/>
                <w:szCs w:val="24"/>
              </w:rPr>
              <w:t xml:space="preserve"> 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об’єкта оренди, встановлені відповідно до 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п.54 Порядку (з Додатка 3 до Порядку) </w:t>
            </w:r>
          </w:p>
        </w:tc>
        <w:tc>
          <w:tcPr>
            <w:tcW w:w="6237" w:type="dxa"/>
          </w:tcPr>
          <w:p w:rsidR="00BB25C9" w:rsidRPr="00BB25C9" w:rsidP="00BB25C9" w14:paraId="472BF2B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заборона провадження господарської діяльності у сфері торгівлі товарами підакцизної групи та організації, проведення азартних ігор, у тому числі під розміщення </w:t>
            </w:r>
            <w:r w:rsidRPr="00BB25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грального обладнання (непрацюючого або резервного) поза межами гральних закладів (спеціальних гральних зон)</w:t>
            </w:r>
          </w:p>
        </w:tc>
      </w:tr>
      <w:tr w14:paraId="222F9DCB" w14:textId="77777777" w:rsidTr="00D059C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B25C9" w:rsidRPr="00BB25C9" w:rsidP="00BB25C9" w14:paraId="4FE59E07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Додаткові умови оренди майна</w:t>
            </w:r>
          </w:p>
        </w:tc>
        <w:tc>
          <w:tcPr>
            <w:tcW w:w="6237" w:type="dxa"/>
          </w:tcPr>
          <w:p w:rsidR="00BB25C9" w:rsidRPr="00BB25C9" w:rsidP="00BB25C9" w14:paraId="36EC4C15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заборона провадження господарської діяльності у сфері торгівлі товарами підакцизної групи, організації та проведення азартних ігор, у тому числі під розміщення грального обладнання (непрацюючого або резервного) поза межами гральних закладів (спеціальних гральних зон)</w:t>
            </w:r>
            <w:r w:rsidRPr="00BB25C9">
              <w:rPr>
                <w:rFonts w:ascii="Times New Roman" w:hAnsi="Times New Roman" w:cs="Times New Roman"/>
                <w:iCs/>
                <w:color w:val="FF0000"/>
                <w:sz w:val="24"/>
                <w:szCs w:val="24"/>
              </w:rPr>
              <w:t xml:space="preserve"> </w:t>
            </w:r>
          </w:p>
        </w:tc>
      </w:tr>
      <w:tr w14:paraId="5CB6BB3A" w14:textId="77777777" w:rsidTr="00D059C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B25C9" w:rsidRPr="00BB25C9" w:rsidP="00BB25C9" w14:paraId="17C53842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Особливі умови :</w:t>
            </w:r>
          </w:p>
        </w:tc>
        <w:tc>
          <w:tcPr>
            <w:tcW w:w="6237" w:type="dxa"/>
          </w:tcPr>
          <w:p w:rsidR="00BB25C9" w:rsidRPr="00BB25C9" w:rsidP="00BB25C9" w14:paraId="040C08B5" w14:textId="77777777">
            <w:pPr>
              <w:tabs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До укладання договору оренди або в день підписання такого договору переможець електронного аукціону зобов’язаний сплатити на рахунок, зазначений орендодавцем, авансовий внесок у розмірі однієї місячної орендної плати (в </w:t>
            </w:r>
            <w:r w:rsidRPr="00BB25C9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BB25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. ПДВ) та забезпечувальний депозит у розмірі однієї місячної орендної плати (в </w:t>
            </w:r>
            <w:r w:rsidRPr="00BB25C9">
              <w:rPr>
                <w:rFonts w:ascii="Times New Roman" w:hAnsi="Times New Roman" w:cs="Times New Roman"/>
                <w:iCs/>
                <w:sz w:val="24"/>
                <w:szCs w:val="24"/>
              </w:rPr>
              <w:t>т.ч</w:t>
            </w:r>
            <w:r w:rsidRPr="00BB25C9">
              <w:rPr>
                <w:rFonts w:ascii="Times New Roman" w:hAnsi="Times New Roman" w:cs="Times New Roman"/>
                <w:iCs/>
                <w:sz w:val="24"/>
                <w:szCs w:val="24"/>
              </w:rPr>
              <w:t>. ПДВ). Орендар, визначений за результатами аукціону, зобов’язаний відшкодувати Управлінню з питань комунальної власності та житла Броварської міської ради Броварського району Київської області вартість проведення оцінки об’єкта оренди в розмірі 4400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  <w:r w:rsidRPr="00BB25C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грн.</w:t>
            </w:r>
          </w:p>
        </w:tc>
      </w:tr>
      <w:tr w14:paraId="7DA5FBC0" w14:textId="77777777" w:rsidTr="00D059C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B25C9" w:rsidRPr="00BB25C9" w:rsidP="00BB25C9" w14:paraId="6939981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Передача майна в 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суборенду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відповідно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 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підпункту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25.1 пункту 25 Порядку</w:t>
            </w:r>
          </w:p>
        </w:tc>
        <w:tc>
          <w:tcPr>
            <w:tcW w:w="6237" w:type="dxa"/>
          </w:tcPr>
          <w:p w:rsidR="00BB25C9" w:rsidRPr="00BB25C9" w:rsidP="00BB25C9" w14:paraId="618D1D32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Майно передається в оренду без права передачі в суборенду</w:t>
            </w:r>
          </w:p>
        </w:tc>
      </w:tr>
      <w:tr w14:paraId="7B7520E0" w14:textId="77777777" w:rsidTr="00D059C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B25C9" w:rsidRPr="00BB25C9" w:rsidP="00BB25C9" w14:paraId="63B7E6DD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Вимоги до орендаря</w:t>
            </w:r>
          </w:p>
        </w:tc>
        <w:tc>
          <w:tcPr>
            <w:tcW w:w="6237" w:type="dxa"/>
          </w:tcPr>
          <w:p w:rsidR="00BB25C9" w:rsidRPr="00BB25C9" w:rsidP="00BB25C9" w14:paraId="21209EB4" w14:textId="77777777">
            <w:pPr>
              <w:tabs>
                <w:tab w:val="left" w:pos="-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Потенційний орендар повинен відповідати вимогам, визначеним статтею 4 Закону України «Про оренду державного та комунального майна»</w:t>
            </w:r>
          </w:p>
        </w:tc>
      </w:tr>
      <w:tr w14:paraId="6603C3D5" w14:textId="77777777" w:rsidTr="00D059C9">
        <w:tblPrEx>
          <w:tblW w:w="9606" w:type="dxa"/>
          <w:tblLayout w:type="fixed"/>
          <w:tblLook w:val="00A0"/>
        </w:tblPrEx>
        <w:trPr>
          <w:trHeight w:val="393"/>
        </w:trPr>
        <w:tc>
          <w:tcPr>
            <w:tcW w:w="3369" w:type="dxa"/>
          </w:tcPr>
          <w:p w:rsidR="00BB25C9" w:rsidRPr="00BB25C9" w:rsidP="00BB25C9" w14:paraId="577B2823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Контактні дані (номер телефону і адреса електронної пошти працівника орендодавця (балансоутримувача) для звернень про ознайомлення з об’єктом оренди</w:t>
            </w:r>
          </w:p>
        </w:tc>
        <w:tc>
          <w:tcPr>
            <w:tcW w:w="6237" w:type="dxa"/>
          </w:tcPr>
          <w:p w:rsidR="00BB25C9" w:rsidRPr="00BB25C9" w:rsidP="00BB25C9" w14:paraId="2ABF9CCF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Робочі дні: понеділок-четвер з 08:00 до 17:00,  п’ятниця з 08:00 до15:45 год.,  адреса:  Київська область, Броварський район, місто Бровари, бульвар Незалежності, 2, контактна особа: Вікторія ГНАТИШЕНА, </w:t>
            </w:r>
          </w:p>
          <w:p w:rsidR="00BB25C9" w:rsidRPr="00BB25C9" w:rsidP="00BB25C9" w14:paraId="13EF7FBA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телефон (04594) 7-20-52; е-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4" w:history="1">
              <w:r w:rsidRPr="00BB25C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ukv</w:t>
              </w:r>
              <w:r w:rsidRPr="00BB25C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_</w:t>
              </w:r>
              <w:r w:rsidRPr="00BB25C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bmr</w:t>
              </w:r>
              <w:r w:rsidRPr="00BB25C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@</w:t>
              </w:r>
              <w:r w:rsidRPr="00BB25C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ukr</w:t>
              </w:r>
              <w:r w:rsidRPr="00BB25C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BB25C9">
                <w:rPr>
                  <w:rStyle w:val="Hyperlink"/>
                  <w:rFonts w:ascii="Times New Roman" w:hAnsi="Times New Roman"/>
                  <w:color w:val="auto"/>
                  <w:sz w:val="24"/>
                  <w:szCs w:val="24"/>
                  <w:u w:val="none"/>
                  <w:lang w:val="en-US"/>
                </w:rPr>
                <w:t>net</w:t>
              </w:r>
            </w:hyperlink>
          </w:p>
        </w:tc>
      </w:tr>
      <w:tr w14:paraId="3536CF25" w14:textId="77777777" w:rsidTr="00D059C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B25C9" w:rsidRPr="00BB25C9" w:rsidP="00BB25C9" w14:paraId="397CA43C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Інформація про аукціон (спосіб та дата) Кінцевий  строк подання заяви  на участь в аукціоні, що визначається з урахуванням вимог, установленим Порядком</w:t>
            </w:r>
          </w:p>
        </w:tc>
        <w:tc>
          <w:tcPr>
            <w:tcW w:w="6237" w:type="dxa"/>
          </w:tcPr>
          <w:p w:rsidR="00BB25C9" w:rsidRPr="00BB25C9" w:rsidP="00BB25C9" w14:paraId="7DB5742D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Період між аукціонами не раніше ніж п’ять календарних днів. Час проведення аукціону встановлюється електронною торговою системою відповідно до вимог Порядку проведення електронних аукціонів. 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19-30 до 20-30 години дня, що передує дню проведення електронного аукціону</w:t>
            </w:r>
          </w:p>
        </w:tc>
      </w:tr>
      <w:tr w14:paraId="64C47947" w14:textId="77777777" w:rsidTr="00D059C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B25C9" w:rsidRPr="00BB25C9" w:rsidP="00BB25C9" w14:paraId="12B58E65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Інформація про умови, на яких проводиться аукціон:</w:t>
            </w:r>
          </w:p>
          <w:p w:rsidR="00BB25C9" w:rsidRPr="00BB25C9" w:rsidP="00BB25C9" w14:paraId="5A2464E6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BB25C9" w:rsidRPr="00BB25C9" w:rsidP="00BB25C9" w14:paraId="413FABD6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Розмір мінімального кроку підвищення стартової орендної плати під час аукціону становить  1% стартової орендної плати;</w:t>
            </w:r>
          </w:p>
          <w:p w:rsidR="00BB25C9" w:rsidRPr="00BB25C9" w:rsidP="00BB25C9" w14:paraId="42B01A3E" w14:textId="77777777">
            <w:pPr>
              <w:tabs>
                <w:tab w:val="left" w:pos="13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Розмір мінімального кроку для електронного аукціону зі зниженням стартової ціни та аукціону за методом покрокового зниження стартової орендної плати та подальшого подання цінових пропозицій становить 1% 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стартової орендної плати для такого аукціону;</w:t>
            </w:r>
          </w:p>
          <w:p w:rsidR="00BB25C9" w:rsidRPr="00BB25C9" w:rsidP="00BB25C9" w14:paraId="78EB8CC5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Розмір гарантійного внеску – 6403,78 грн.;</w:t>
            </w:r>
          </w:p>
          <w:p w:rsidR="00BB25C9" w:rsidRPr="00BB25C9" w:rsidP="00BB25C9" w14:paraId="7F845002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Розмір реєстраційного внеску – 800,00 грн.</w:t>
            </w:r>
          </w:p>
          <w:p w:rsidR="00BB25C9" w:rsidRPr="00BB25C9" w:rsidP="00BB25C9" w14:paraId="11FE530B" w14:textId="77777777">
            <w:pPr>
              <w:spacing w:after="0" w:line="240" w:lineRule="auto"/>
              <w:ind w:hanging="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Кількість кроків аукціону за методом покрокового зниження стартової орендної плати та подальшого подання цінових пропозицій - 1.</w:t>
            </w:r>
          </w:p>
        </w:tc>
      </w:tr>
      <w:tr w14:paraId="63D60B5F" w14:textId="77777777" w:rsidTr="00D059C9">
        <w:tblPrEx>
          <w:tblW w:w="9606" w:type="dxa"/>
          <w:tblLayout w:type="fixed"/>
          <w:tblLook w:val="00A0"/>
        </w:tblPrEx>
        <w:tc>
          <w:tcPr>
            <w:tcW w:w="9606" w:type="dxa"/>
            <w:gridSpan w:val="2"/>
          </w:tcPr>
          <w:p w:rsidR="00BB25C9" w:rsidRPr="00BB25C9" w:rsidP="00BB25C9" w14:paraId="606D800B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Додаткова  інформація</w:t>
            </w:r>
          </w:p>
        </w:tc>
      </w:tr>
      <w:tr w14:paraId="146E5176" w14:textId="77777777" w:rsidTr="00D059C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B25C9" w:rsidRPr="00BB25C9" w:rsidP="00BB25C9" w14:paraId="257F328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найменування установи (банку, казначейства), її місцезнаходження та номери рахунків у національній та іноземній валюті, відкритих для внесення операторами електронних майданчиків гарантійних внесків, реєстраційних внесків потенційних покупців та проведення переможцями аукціонів розрахунків за придбані об’єкти;</w:t>
            </w:r>
          </w:p>
        </w:tc>
        <w:tc>
          <w:tcPr>
            <w:tcW w:w="6237" w:type="dxa"/>
          </w:tcPr>
          <w:p w:rsidR="00BB25C9" w:rsidRPr="00BB25C9" w:rsidP="00BB25C9" w14:paraId="1BC11D1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Отримувач коштів: </w:t>
            </w:r>
          </w:p>
          <w:p w:rsidR="00BB25C9" w:rsidRPr="00BB25C9" w:rsidP="00BB25C9" w14:paraId="5A84AA01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Управління з питань комунальної власності та житла Броварської міської ради Броварського району Київської області (необхідно обов’язково зазначати призначення платежу)</w:t>
            </w:r>
          </w:p>
          <w:p w:rsidR="00BB25C9" w:rsidRPr="00BB25C9" w:rsidP="00BB25C9" w14:paraId="2E7AD53C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ЄДРПОУ 24209727</w:t>
            </w:r>
          </w:p>
          <w:p w:rsidR="00BB25C9" w:rsidRPr="00BB25C9" w:rsidP="00BB25C9" w14:paraId="395335B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р/р 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UA</w:t>
            </w: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328201720355149006000021776 </w:t>
            </w:r>
          </w:p>
          <w:p w:rsidR="00BB25C9" w:rsidRPr="00BB25C9" w:rsidP="00BB25C9" w14:paraId="48407BE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Банк: Державна казначейська служба України, м. Київ,</w:t>
            </w:r>
          </w:p>
          <w:p w:rsidR="00BB25C9" w:rsidRPr="00BB25C9" w:rsidP="00BB25C9" w14:paraId="6CDF3A1E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МФО 820172</w:t>
            </w:r>
          </w:p>
          <w:p w:rsidR="00BB25C9" w:rsidRPr="00BB25C9" w:rsidP="00BB25C9" w14:paraId="4AC576E0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CA717FB" w14:textId="77777777" w:rsidTr="00D059C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B25C9" w:rsidRPr="00BB25C9" w:rsidP="00BB25C9" w14:paraId="6737C66D" w14:textId="2189667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B25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реквізити рахунків операторів електронних майданчиків, відкритих для сплати потенційними покупцями гарантійних та реєстраційних внесків (зазначаються  інформаційному повідомленні шляхом розміщення посилання на сторінку офіційного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BB25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веб-</w:t>
            </w:r>
            <w:r w:rsidRPr="00BB25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сайта</w:t>
            </w:r>
            <w:r w:rsidRPr="00BB25C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адміністратора, на якій зазначені реквізити таких рахунків)</w:t>
            </w:r>
          </w:p>
        </w:tc>
        <w:tc>
          <w:tcPr>
            <w:tcW w:w="6237" w:type="dxa"/>
          </w:tcPr>
          <w:p w:rsidR="00BB25C9" w:rsidRPr="00BB25C9" w:rsidP="00BB25C9" w14:paraId="61C42407" w14:textId="777777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посилання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сторінку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офіційного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веб-сайта 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адміністратора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на 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якій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зазначені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реквізити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таких 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рахунків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): 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elektronni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majdanchiki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ets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prozorroprodazhi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cbd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</w:tr>
      <w:tr w14:paraId="06926F9C" w14:textId="77777777" w:rsidTr="00D059C9">
        <w:tblPrEx>
          <w:tblW w:w="9606" w:type="dxa"/>
          <w:tblLayout w:type="fixed"/>
          <w:tblLook w:val="00A0"/>
        </w:tblPrEx>
        <w:tc>
          <w:tcPr>
            <w:tcW w:w="3369" w:type="dxa"/>
          </w:tcPr>
          <w:p w:rsidR="00BB25C9" w:rsidRPr="00BB25C9" w:rsidP="00BB25C9" w14:paraId="714FC030" w14:textId="777777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>Технічні реквізити оголошення</w:t>
            </w:r>
          </w:p>
        </w:tc>
        <w:tc>
          <w:tcPr>
            <w:tcW w:w="6237" w:type="dxa"/>
          </w:tcPr>
          <w:p w:rsidR="00BB25C9" w:rsidRPr="00BB25C9" w:rsidP="00BB25C9" w14:paraId="1B8CE0A2" w14:textId="77777777">
            <w:pPr>
              <w:tabs>
                <w:tab w:val="left" w:pos="13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25C9">
              <w:rPr>
                <w:rFonts w:ascii="Times New Roman" w:hAnsi="Times New Roman" w:cs="Times New Roman"/>
                <w:sz w:val="24"/>
                <w:szCs w:val="24"/>
              </w:rPr>
              <w:t xml:space="preserve">Єдине посилання на веб-сторінку адміністратора, на якій є посилання в алфавітному порядку на веб-сторінки операторів електронного майданчика, які мають право використовувати електронний майданчик 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://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prozorro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sale</w:t>
            </w:r>
            <w:r w:rsidRPr="00BB25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</w:p>
        </w:tc>
      </w:tr>
    </w:tbl>
    <w:p w:rsidR="004208DA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682" w:rsidRPr="00BB25C9" w:rsidP="00BB25C9" w14:paraId="7804F9AA" w14:textId="4C3BEDEC">
      <w:pPr>
        <w:tabs>
          <w:tab w:val="left" w:pos="7088"/>
        </w:tabs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</w:t>
      </w:r>
      <w:r w:rsidRPr="00BB25C9">
        <w:rPr>
          <w:rFonts w:ascii="Times New Roman" w:hAnsi="Times New Roman" w:cs="Times New Roman"/>
          <w:iCs/>
          <w:sz w:val="28"/>
          <w:szCs w:val="28"/>
        </w:rPr>
        <w:t xml:space="preserve">голова                                                               </w:t>
      </w:r>
      <w:r w:rsidRPr="00BB25C9"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BB25C9" w:rsidR="00BB25C9">
        <w:rPr>
          <w:rFonts w:ascii="Times New Roman" w:hAnsi="Times New Roman" w:cs="Times New Roman"/>
          <w:sz w:val="28"/>
          <w:szCs w:val="28"/>
        </w:rPr>
        <w:t>Ігор САПОЖКО</w:t>
      </w:r>
      <w:permEnd w:id="0"/>
    </w:p>
    <w:sectPr w:rsidSect="00BB25C9">
      <w:headerReference w:type="default" r:id="rId5"/>
      <w:footerReference w:type="default" r:id="rId6"/>
      <w:pgSz w:w="11906" w:h="16838"/>
      <w:pgMar w:top="1135" w:right="707" w:bottom="1701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1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4208DA"/>
    <w:rsid w:val="00424AD7"/>
    <w:rsid w:val="004E41C7"/>
    <w:rsid w:val="00524AF7"/>
    <w:rsid w:val="00545B76"/>
    <w:rsid w:val="007732CE"/>
    <w:rsid w:val="007C582E"/>
    <w:rsid w:val="00821BD7"/>
    <w:rsid w:val="00853C00"/>
    <w:rsid w:val="00910331"/>
    <w:rsid w:val="00937A72"/>
    <w:rsid w:val="00973F9B"/>
    <w:rsid w:val="00A84A56"/>
    <w:rsid w:val="00AE57AA"/>
    <w:rsid w:val="00B20C04"/>
    <w:rsid w:val="00BB25C9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BB25C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character" w:customStyle="1" w:styleId="2">
    <w:name w:val="Заголовок 2 Знак"/>
    <w:basedOn w:val="DefaultParagraphFont"/>
    <w:link w:val="Heading2"/>
    <w:rsid w:val="00BB25C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Title">
    <w:name w:val="Title"/>
    <w:basedOn w:val="Normal"/>
    <w:link w:val="a1"/>
    <w:qFormat/>
    <w:rsid w:val="00BB25C9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1">
    <w:name w:val="Назва Знак"/>
    <w:basedOn w:val="DefaultParagraphFont"/>
    <w:link w:val="Title"/>
    <w:rsid w:val="00BB25C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Hyperlink">
    <w:name w:val="Hyperlink"/>
    <w:rsid w:val="00BB25C9"/>
    <w:rPr>
      <w:rFonts w:cs="Times New Roman"/>
      <w:color w:val="0000FF"/>
      <w:u w:val="single"/>
    </w:rPr>
  </w:style>
  <w:style w:type="character" w:customStyle="1" w:styleId="20">
    <w:name w:val="Основной текст (2)_"/>
    <w:link w:val="21"/>
    <w:rsid w:val="00BB25C9"/>
    <w:rPr>
      <w:sz w:val="15"/>
      <w:szCs w:val="15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BB25C9"/>
    <w:pPr>
      <w:widowControl w:val="0"/>
      <w:shd w:val="clear" w:color="auto" w:fill="FFFFFF"/>
      <w:spacing w:before="180" w:after="180" w:line="0" w:lineRule="atLeast"/>
      <w:jc w:val="both"/>
    </w:pPr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ukv_bmr@ukr.net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1D7DC3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5417</Words>
  <Characters>3088</Characters>
  <Application>Microsoft Office Word</Application>
  <DocSecurity>8</DocSecurity>
  <Lines>25</Lines>
  <Paragraphs>16</Paragraphs>
  <ScaleCrop>false</ScaleCrop>
  <Company/>
  <LinksUpToDate>false</LinksUpToDate>
  <CharactersWithSpaces>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2025-11-05T14:13:00Z</dcterms:modified>
</cp:coreProperties>
</file>