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37D39" w14:paraId="5C916CD2" w14:textId="15D2DA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37D39">
        <w:rPr>
          <w:rFonts w:ascii="Times New Roman" w:hAnsi="Times New Roman" w:cs="Times New Roman"/>
          <w:sz w:val="28"/>
          <w:szCs w:val="28"/>
        </w:rPr>
        <w:t>2</w:t>
      </w:r>
    </w:p>
    <w:p w:rsidR="007C582E" w:rsidP="00A37D39" w14:paraId="6E2C2E53" w14:textId="5505923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37D3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37D3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D39" w:rsidP="00A37D39" w14:paraId="4A0DFCF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37D39" w:rsidP="00A37D39" w14:paraId="15AD68B8" w14:textId="0FCBFEF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DB1D4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A37D39" w:rsidP="00A37D39" w14:paraId="16C2495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E9EE607" w14:textId="77777777" w:rsidTr="00F768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37D39" w:rsidP="00F76856" w14:paraId="368364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37D39" w:rsidP="00F76856" w14:paraId="69AE4F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37D39" w:rsidP="00F76856" w14:paraId="5F3EFD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3AB412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7D39" w:rsidP="00F76856" w14:paraId="00EB57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ГАНЖЕЛО</w:t>
            </w:r>
          </w:p>
          <w:p w:rsidR="00A37D39" w:rsidP="00F76856" w14:paraId="5F9B36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7D39" w:rsidP="00F76856" w14:paraId="607E83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787"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загальної практики сімейної медицини №2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A37D39" w:rsidP="00F76856" w14:paraId="707E60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864F5A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7D39" w:rsidP="00F76856" w14:paraId="561AE7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A37D39" w:rsidP="00F76856" w14:paraId="61315A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7D39" w:rsidP="00F76856" w14:paraId="3D5D16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A37D39" w:rsidP="00F76856" w14:paraId="3745BD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51D827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7D39" w:rsidP="00F76856" w14:paraId="009EE3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ОТКИДАЧ</w:t>
            </w:r>
          </w:p>
          <w:p w:rsidR="00A37D39" w:rsidP="00F76856" w14:paraId="6A97BF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7D39" w:rsidP="00F76856" w14:paraId="5A9A1F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787">
              <w:rPr>
                <w:rFonts w:ascii="Times New Roman" w:hAnsi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B66787">
              <w:rPr>
                <w:rFonts w:ascii="Times New Roman" w:hAnsi="Times New Roman"/>
                <w:sz w:val="28"/>
                <w:szCs w:val="28"/>
              </w:rPr>
              <w:t xml:space="preserve"> майст</w:t>
            </w:r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r w:rsidRPr="00B66787">
              <w:rPr>
                <w:rFonts w:ascii="Times New Roman" w:hAnsi="Times New Roman"/>
                <w:sz w:val="28"/>
                <w:szCs w:val="28"/>
              </w:rPr>
              <w:t xml:space="preserve"> комунального закладу професійної (професійно-технічної) освіти «Київський професійний коледж мистецтва та технологій сервісу»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A37D39" w:rsidP="00F76856" w14:paraId="65B4E8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7C9E7A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37D39" w:rsidP="00F76856" w14:paraId="26DE38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A37D39" w:rsidP="00F76856" w14:paraId="361DA7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7D39" w:rsidP="00F76856" w14:paraId="2AC12F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7D39" w:rsidP="00F76856" w14:paraId="5052D3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7D39" w:rsidP="00F76856" w14:paraId="149A69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7D39" w:rsidP="00F76856" w14:paraId="02BDB6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37D39" w:rsidP="00F76856" w14:paraId="43029FA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37D39" w:rsidP="00F76856" w14:paraId="56B2E8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A37D39" w14:paraId="7804F9AA" w14:textId="0895D9C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5719"/>
    <w:rsid w:val="00821BD7"/>
    <w:rsid w:val="00853C00"/>
    <w:rsid w:val="00910331"/>
    <w:rsid w:val="00973F9B"/>
    <w:rsid w:val="00974D0E"/>
    <w:rsid w:val="00A352C2"/>
    <w:rsid w:val="00A37D39"/>
    <w:rsid w:val="00A84A56"/>
    <w:rsid w:val="00AB7956"/>
    <w:rsid w:val="00AE57AA"/>
    <w:rsid w:val="00B20C04"/>
    <w:rsid w:val="00B66787"/>
    <w:rsid w:val="00BF1B39"/>
    <w:rsid w:val="00CB633A"/>
    <w:rsid w:val="00DB1D4B"/>
    <w:rsid w:val="00E71A04"/>
    <w:rsid w:val="00EC35BD"/>
    <w:rsid w:val="00EF4D7B"/>
    <w:rsid w:val="00F76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37D3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37D3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E5719"/>
    <w:rsid w:val="00973F9B"/>
    <w:rsid w:val="00C121D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790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2025-11-05T08:07:00Z</dcterms:modified>
</cp:coreProperties>
</file>