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23B4F" w14:paraId="10E463F1" w14:textId="77777777">
      <w:pPr>
        <w:tabs>
          <w:tab w:val="left" w:pos="5610"/>
          <w:tab w:val="left" w:pos="6358"/>
        </w:tabs>
        <w:spacing w:after="0"/>
        <w:ind w:left="5103"/>
        <w:rPr>
          <w:rFonts w:ascii="Times New Roman" w:hAnsi="Times New Roman"/>
          <w:sz w:val="28"/>
          <w:szCs w:val="28"/>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ПРОЕКТ</w:t>
      </w:r>
      <w:r>
        <w:rPr>
          <w:rFonts w:ascii="Times New Roman" w:hAnsi="Times New Roman"/>
          <w:b/>
          <w:bCs/>
          <w:sz w:val="24"/>
          <w:szCs w:val="24"/>
        </w:rPr>
        <w:tab/>
      </w:r>
      <w:r>
        <w:rPr>
          <w:rFonts w:ascii="Times New Roman" w:hAnsi="Times New Roman"/>
          <w:sz w:val="28"/>
          <w:szCs w:val="28"/>
        </w:rPr>
        <w:t xml:space="preserve">№ </w:t>
      </w:r>
      <w:r>
        <w:rPr>
          <w:rFonts w:ascii="Times New Roman" w:hAnsi="Times New Roman"/>
          <w:sz w:val="28"/>
          <w:szCs w:val="28"/>
        </w:rPr>
        <w:t>ПВ-1079</w:t>
      </w:r>
    </w:p>
    <w:p w:rsidR="00723B4F" w14:paraId="24DACB2D" w14:textId="77777777">
      <w:pPr>
        <w:tabs>
          <w:tab w:val="left" w:pos="5610"/>
          <w:tab w:val="left" w:pos="6358"/>
        </w:tabs>
        <w:spacing w:after="0"/>
        <w:ind w:left="5103"/>
        <w:jc w:val="center"/>
        <w:rPr>
          <w:rFonts w:ascii="Times New Roman" w:hAnsi="Times New Roman"/>
          <w:b/>
          <w:bCs/>
          <w:sz w:val="24"/>
          <w:szCs w:val="24"/>
        </w:rPr>
      </w:pPr>
    </w:p>
    <w:p w:rsidR="00723B4F" w14:paraId="78B140C8" w14:textId="77777777">
      <w:pPr>
        <w:tabs>
          <w:tab w:val="left" w:pos="5610"/>
          <w:tab w:val="left" w:pos="6358"/>
        </w:tabs>
        <w:spacing w:after="0"/>
        <w:ind w:left="5103"/>
        <w:jc w:val="center"/>
        <w:rPr>
          <w:rFonts w:ascii="Times New Roman" w:hAnsi="Times New Roman"/>
          <w:sz w:val="28"/>
          <w:szCs w:val="28"/>
        </w:rPr>
      </w:pPr>
      <w:permStart w:id="0" w:edGrp="everyone"/>
      <w:r>
        <w:rPr>
          <w:rFonts w:ascii="Times New Roman" w:hAnsi="Times New Roman"/>
          <w:sz w:val="28"/>
          <w:szCs w:val="28"/>
        </w:rPr>
        <w:t>Додаток 1</w:t>
      </w:r>
    </w:p>
    <w:p w:rsidR="00723B4F" w14:paraId="430F24C7"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ЗАТВЕРДЖЕНО</w:t>
      </w:r>
    </w:p>
    <w:p w:rsidR="00723B4F" w14:paraId="3702C454"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Рішення виконавчого комітету Броварської міської ради</w:t>
      </w:r>
    </w:p>
    <w:p w:rsidR="00723B4F" w14:paraId="0032A2C9"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p>
    <w:p w:rsidR="00723B4F" w14:paraId="319BAB73"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Київської області</w:t>
      </w:r>
    </w:p>
    <w:p w:rsidR="00723B4F" w14:paraId="3C0D179F" w14:textId="2599F768">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 xml:space="preserve">від </w:t>
      </w:r>
      <w:r>
        <w:rPr>
          <w:rFonts w:ascii="Times New Roman" w:hAnsi="Times New Roman"/>
          <w:sz w:val="28"/>
        </w:rPr>
        <w:t xml:space="preserve">18.03.2025 </w:t>
      </w:r>
      <w:r>
        <w:rPr>
          <w:rFonts w:ascii="Times New Roman" w:hAnsi="Times New Roman"/>
          <w:sz w:val="28"/>
          <w:szCs w:val="28"/>
        </w:rPr>
        <w:t xml:space="preserve">№ </w:t>
      </w:r>
      <w:r>
        <w:rPr>
          <w:rFonts w:ascii="Times New Roman" w:hAnsi="Times New Roman"/>
          <w:sz w:val="28"/>
        </w:rPr>
        <w:t xml:space="preserve">228 </w:t>
      </w:r>
    </w:p>
    <w:p w:rsidR="00723B4F" w14:paraId="5D500381" w14:textId="77777777">
      <w:pPr>
        <w:tabs>
          <w:tab w:val="left" w:pos="5610"/>
          <w:tab w:val="left" w:pos="6358"/>
        </w:tabs>
        <w:spacing w:after="0"/>
        <w:ind w:left="5103"/>
        <w:jc w:val="center"/>
        <w:rPr>
          <w:rFonts w:ascii="Times New Roman" w:hAnsi="Times New Roman"/>
          <w:sz w:val="28"/>
        </w:rPr>
      </w:pPr>
      <w:r>
        <w:rPr>
          <w:rFonts w:ascii="Times New Roman" w:hAnsi="Times New Roman"/>
          <w:sz w:val="28"/>
        </w:rPr>
        <w:t>(у редакції рішення виконавчого комітету Броварської міської ради</w:t>
      </w:r>
    </w:p>
    <w:p w:rsidR="00723B4F" w14:paraId="61A35669" w14:textId="77777777">
      <w:pPr>
        <w:tabs>
          <w:tab w:val="left" w:pos="5610"/>
          <w:tab w:val="left" w:pos="6358"/>
        </w:tabs>
        <w:spacing w:after="0"/>
        <w:ind w:left="5103"/>
        <w:jc w:val="center"/>
        <w:rPr>
          <w:rFonts w:ascii="Times New Roman" w:hAnsi="Times New Roman"/>
          <w:sz w:val="28"/>
        </w:rPr>
      </w:pPr>
      <w:r>
        <w:rPr>
          <w:rFonts w:ascii="Times New Roman" w:hAnsi="Times New Roman"/>
          <w:sz w:val="28"/>
        </w:rPr>
        <w:t>Броварського району</w:t>
      </w:r>
    </w:p>
    <w:p w:rsidR="00723B4F" w14:paraId="5236DF39" w14:textId="77777777">
      <w:pPr>
        <w:tabs>
          <w:tab w:val="left" w:pos="5610"/>
          <w:tab w:val="left" w:pos="6358"/>
        </w:tabs>
        <w:spacing w:after="0"/>
        <w:ind w:left="5103"/>
        <w:jc w:val="center"/>
        <w:rPr>
          <w:rFonts w:ascii="Times New Roman" w:hAnsi="Times New Roman"/>
          <w:sz w:val="28"/>
        </w:rPr>
      </w:pPr>
      <w:r>
        <w:rPr>
          <w:rFonts w:ascii="Times New Roman" w:hAnsi="Times New Roman"/>
          <w:sz w:val="28"/>
        </w:rPr>
        <w:t>Київської області</w:t>
      </w:r>
    </w:p>
    <w:p w:rsidR="00723B4F" w14:paraId="1E1E68D2" w14:textId="77777777">
      <w:pPr>
        <w:tabs>
          <w:tab w:val="left" w:pos="5610"/>
          <w:tab w:val="left" w:pos="6358"/>
        </w:tabs>
        <w:spacing w:after="0"/>
        <w:ind w:left="5103"/>
        <w:jc w:val="center"/>
        <w:rPr>
          <w:rFonts w:ascii="Times New Roman" w:hAnsi="Times New Roman"/>
          <w:sz w:val="28"/>
        </w:rPr>
      </w:pPr>
      <w:r>
        <w:rPr>
          <w:rFonts w:ascii="Times New Roman" w:hAnsi="Times New Roman"/>
          <w:sz w:val="28"/>
        </w:rPr>
        <w:t xml:space="preserve">від                 № </w:t>
      </w:r>
    </w:p>
    <w:p w:rsidR="00723B4F" w14:paraId="0FA81556" w14:textId="77777777">
      <w:pPr>
        <w:spacing w:after="0"/>
        <w:rPr>
          <w:rFonts w:ascii="Times New Roman" w:hAnsi="Times New Roman"/>
          <w:sz w:val="28"/>
          <w:szCs w:val="28"/>
        </w:rPr>
      </w:pPr>
    </w:p>
    <w:p w:rsidR="00723B4F" w14:paraId="3E473DF0" w14:textId="77777777">
      <w:pPr>
        <w:suppressAutoHyphens/>
        <w:spacing w:after="0" w:line="240" w:lineRule="auto"/>
        <w:jc w:val="center"/>
        <w:rPr>
          <w:rFonts w:ascii="Times New Roman" w:hAnsi="Times New Roman"/>
          <w:b/>
          <w:sz w:val="28"/>
          <w:szCs w:val="28"/>
          <w:lang w:eastAsia="zh-CN"/>
        </w:rPr>
      </w:pPr>
      <w:r>
        <w:rPr>
          <w:rFonts w:ascii="Times New Roman" w:hAnsi="Times New Roman"/>
          <w:b/>
          <w:sz w:val="28"/>
          <w:szCs w:val="28"/>
          <w:lang w:eastAsia="zh-CN"/>
        </w:rPr>
        <w:t>ПОЛОЖЕННЯ</w:t>
      </w:r>
    </w:p>
    <w:p w:rsidR="00723B4F" w14:paraId="4E1FF4C8" w14:textId="77777777">
      <w:pPr>
        <w:suppressAutoHyphens/>
        <w:spacing w:after="0" w:line="240" w:lineRule="auto"/>
        <w:jc w:val="center"/>
        <w:rPr>
          <w:rFonts w:ascii="Times New Roman" w:hAnsi="Times New Roman"/>
          <w:b/>
          <w:sz w:val="28"/>
          <w:szCs w:val="28"/>
          <w:lang w:eastAsia="zh-CN"/>
        </w:rPr>
      </w:pPr>
      <w:r>
        <w:rPr>
          <w:rFonts w:ascii="Times New Roman" w:hAnsi="Times New Roman"/>
          <w:b/>
          <w:sz w:val="28"/>
          <w:szCs w:val="28"/>
          <w:lang w:eastAsia="zh-CN"/>
        </w:rPr>
        <w:t xml:space="preserve">про комісію щодо розгляду заяв членів сімей </w:t>
      </w:r>
      <w:bookmarkStart w:id="1" w:name="_Hlk158622466"/>
      <w:r>
        <w:rPr>
          <w:rFonts w:ascii="Times New Roman" w:hAnsi="Times New Roman"/>
          <w:b/>
          <w:sz w:val="28"/>
          <w:szCs w:val="28"/>
          <w:lang w:eastAsia="zh-CN"/>
        </w:rPr>
        <w:t>осіб,  які загинули (пропали безвісти), померли, осіб з інвалідністю, внутрішньо переміщених осіб про призначення та виплату грошової компен</w:t>
      </w:r>
      <w:r>
        <w:rPr>
          <w:rFonts w:ascii="Times New Roman" w:hAnsi="Times New Roman"/>
          <w:b/>
          <w:sz w:val="28"/>
          <w:szCs w:val="28"/>
          <w:lang w:eastAsia="zh-CN"/>
        </w:rPr>
        <w:t>сації</w:t>
      </w:r>
    </w:p>
    <w:bookmarkEnd w:id="1"/>
    <w:p w:rsidR="00723B4F" w14:paraId="3AFE7945" w14:textId="77777777">
      <w:pPr>
        <w:suppressAutoHyphens/>
        <w:spacing w:after="0" w:line="240" w:lineRule="auto"/>
        <w:jc w:val="center"/>
        <w:rPr>
          <w:rFonts w:ascii="Times New Roman" w:hAnsi="Times New Roman"/>
          <w:sz w:val="28"/>
          <w:szCs w:val="28"/>
          <w:lang w:eastAsia="zh-CN"/>
        </w:rPr>
      </w:pPr>
    </w:p>
    <w:p w:rsidR="00723B4F" w14:paraId="4F7F1306" w14:textId="77777777">
      <w:pPr>
        <w:pStyle w:val="ListParagraph"/>
        <w:numPr>
          <w:ilvl w:val="0"/>
          <w:numId w:val="2"/>
        </w:numPr>
        <w:suppressAutoHyphens/>
        <w:spacing w:after="0" w:line="240" w:lineRule="auto"/>
        <w:jc w:val="center"/>
        <w:rPr>
          <w:rFonts w:ascii="Times New Roman" w:hAnsi="Times New Roman"/>
          <w:sz w:val="28"/>
          <w:szCs w:val="28"/>
          <w:lang w:eastAsia="zh-CN"/>
        </w:rPr>
      </w:pPr>
      <w:r>
        <w:rPr>
          <w:rFonts w:ascii="Times New Roman" w:hAnsi="Times New Roman"/>
          <w:sz w:val="28"/>
          <w:szCs w:val="28"/>
          <w:lang w:eastAsia="zh-CN"/>
        </w:rPr>
        <w:t>Загальні</w:t>
      </w:r>
      <w:r>
        <w:rPr>
          <w:rFonts w:ascii="Times New Roman" w:hAnsi="Times New Roman"/>
          <w:sz w:val="28"/>
          <w:szCs w:val="28"/>
          <w:lang w:eastAsia="zh-CN"/>
        </w:rPr>
        <w:t xml:space="preserve"> </w:t>
      </w:r>
      <w:r>
        <w:rPr>
          <w:rFonts w:ascii="Times New Roman" w:hAnsi="Times New Roman"/>
          <w:sz w:val="28"/>
          <w:szCs w:val="28"/>
          <w:lang w:eastAsia="zh-CN"/>
        </w:rPr>
        <w:t>положення</w:t>
      </w:r>
    </w:p>
    <w:p w:rsidR="00723B4F" w14:paraId="5909A78B" w14:textId="77777777">
      <w:pPr>
        <w:suppressAutoHyphens/>
        <w:spacing w:after="0" w:line="240" w:lineRule="auto"/>
        <w:ind w:left="720"/>
        <w:contextualSpacing/>
        <w:rPr>
          <w:rFonts w:ascii="Times New Roman" w:hAnsi="Times New Roman"/>
          <w:sz w:val="28"/>
          <w:szCs w:val="28"/>
          <w:lang w:eastAsia="zh-CN"/>
        </w:rPr>
      </w:pPr>
    </w:p>
    <w:p w:rsidR="00723B4F" w14:paraId="626D5B95" w14:textId="77777777">
      <w:pPr>
        <w:suppressAutoHyphens/>
        <w:spacing w:after="0" w:line="240" w:lineRule="auto"/>
        <w:ind w:firstLine="360"/>
        <w:jc w:val="both"/>
        <w:rPr>
          <w:rFonts w:ascii="Times New Roman" w:hAnsi="Times New Roman"/>
          <w:sz w:val="28"/>
          <w:szCs w:val="28"/>
          <w:lang w:eastAsia="zh-CN"/>
        </w:rPr>
      </w:pPr>
      <w:r>
        <w:rPr>
          <w:rFonts w:ascii="Times New Roman" w:hAnsi="Times New Roman"/>
          <w:sz w:val="28"/>
          <w:szCs w:val="28"/>
          <w:lang w:eastAsia="zh-CN"/>
        </w:rPr>
        <w:t xml:space="preserve">1.1.  Комісія щодо розгляду заяв членів сімей </w:t>
      </w:r>
      <w:r>
        <w:rPr>
          <w:rFonts w:ascii="Times New Roman" w:hAnsi="Times New Roman"/>
          <w:bCs/>
          <w:sz w:val="28"/>
          <w:szCs w:val="28"/>
          <w:lang w:eastAsia="zh-CN"/>
        </w:rPr>
        <w:t xml:space="preserve">осіб, які загинули (пропали безвісти), померли, осіб з інвалідністю, внутрішньо переміщених осіб про призначення та виплату грошової компенсації </w:t>
      </w:r>
      <w:r>
        <w:rPr>
          <w:rFonts w:ascii="Times New Roman" w:hAnsi="Times New Roman"/>
          <w:sz w:val="28"/>
          <w:szCs w:val="28"/>
          <w:lang w:eastAsia="zh-CN"/>
        </w:rPr>
        <w:t>(далі – Комісія) у своїй діяльності ке</w:t>
      </w:r>
      <w:r>
        <w:rPr>
          <w:rFonts w:ascii="Times New Roman" w:hAnsi="Times New Roman"/>
          <w:sz w:val="28"/>
          <w:szCs w:val="28"/>
          <w:lang w:eastAsia="zh-CN"/>
        </w:rPr>
        <w:t>рується Конституцією України, постановою Кабінету Міністрів України від 19.10.2016 р.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постановою</w:t>
      </w:r>
      <w:r>
        <w:rPr>
          <w:rFonts w:ascii="Times New Roman" w:hAnsi="Times New Roman"/>
          <w:sz w:val="28"/>
          <w:szCs w:val="28"/>
          <w:lang w:eastAsia="zh-CN"/>
        </w:rPr>
        <w:t xml:space="preserve"> Кабінету Міністрів України від 28.03.2018 р. № 214</w:t>
      </w:r>
      <w:r>
        <w:rPr>
          <w:rFonts w:ascii="Times New Roman" w:hAnsi="Times New Roman"/>
          <w:color w:val="FF0000"/>
          <w:sz w:val="28"/>
          <w:szCs w:val="28"/>
          <w:lang w:eastAsia="zh-CN"/>
        </w:rPr>
        <w:t xml:space="preserve"> </w:t>
      </w:r>
      <w:r>
        <w:rPr>
          <w:rFonts w:ascii="Times New Roman" w:hAnsi="Times New Roman"/>
          <w:sz w:val="28"/>
          <w:szCs w:val="28"/>
          <w:lang w:eastAsia="zh-CN"/>
        </w:rPr>
        <w:t>«Питання забезпечення житлом деяких категорій осіб, які брали безпосередню участь у бойових діях на території інших держав, а також членів їх сімей»,  постановою Кабінету Міністрів України від 18.04.2018 р. № 280 «Питання забезпечення житлом внутрішньо пер</w:t>
      </w:r>
      <w:r>
        <w:rPr>
          <w:rFonts w:ascii="Times New Roman" w:hAnsi="Times New Roman"/>
          <w:sz w:val="28"/>
          <w:szCs w:val="28"/>
          <w:lang w:eastAsia="zh-CN"/>
        </w:rPr>
        <w:t>еміщених осіб, які захищали незалежність, суверенітет та територіальну цілісність України» та постановою Кабінету Міністрів України від 20.02.2019 р. № 206 «Питання забезпечення житлом деяких категорій осіб, які брали участь в Революції Гідності, а також ч</w:t>
      </w:r>
      <w:r>
        <w:rPr>
          <w:rFonts w:ascii="Times New Roman" w:hAnsi="Times New Roman"/>
          <w:sz w:val="28"/>
          <w:szCs w:val="28"/>
          <w:lang w:eastAsia="zh-CN"/>
        </w:rPr>
        <w:t>ленів їх сімей», Положенням про виплату грошової компенсації на придбання житла учасникам бойових дій та особам з інвалідністю ІІІ групи, яка настала внаслідок поранення, контузії, каліцтва або захворювання, пов’язаних із захистом Батьківщини на 2025 - 203</w:t>
      </w:r>
      <w:r>
        <w:rPr>
          <w:rFonts w:ascii="Times New Roman" w:hAnsi="Times New Roman"/>
          <w:sz w:val="28"/>
          <w:szCs w:val="28"/>
          <w:lang w:eastAsia="zh-CN"/>
        </w:rPr>
        <w:t>0 роки.</w:t>
      </w:r>
    </w:p>
    <w:p w:rsidR="00723B4F" w14:paraId="185F4609" w14:textId="77777777">
      <w:pPr>
        <w:suppressAutoHyphens/>
        <w:spacing w:after="0" w:line="240" w:lineRule="auto"/>
        <w:jc w:val="both"/>
        <w:rPr>
          <w:rFonts w:ascii="Times New Roman" w:hAnsi="Times New Roman"/>
          <w:bCs/>
          <w:sz w:val="28"/>
          <w:szCs w:val="28"/>
          <w:lang w:eastAsia="zh-CN"/>
        </w:rPr>
      </w:pPr>
    </w:p>
    <w:p w:rsidR="00723B4F" w14:paraId="1A0E981F" w14:textId="77777777">
      <w:pPr>
        <w:suppressAutoHyphens/>
        <w:spacing w:after="0" w:line="240" w:lineRule="auto"/>
        <w:ind w:firstLine="360"/>
        <w:jc w:val="both"/>
        <w:rPr>
          <w:rFonts w:ascii="Times New Roman" w:hAnsi="Times New Roman"/>
          <w:sz w:val="28"/>
          <w:szCs w:val="28"/>
          <w:lang w:eastAsia="zh-CN"/>
        </w:rPr>
      </w:pPr>
      <w:r>
        <w:rPr>
          <w:rFonts w:ascii="Times New Roman" w:hAnsi="Times New Roman"/>
          <w:sz w:val="28"/>
          <w:szCs w:val="28"/>
          <w:lang w:eastAsia="zh-CN"/>
        </w:rPr>
        <w:t>1.2.  Комісія  утворюється за рішенням виконавчого комітету Броварської міської ради  Броварського району  Київської області (далі – виконавчий комітет).</w:t>
      </w:r>
    </w:p>
    <w:p w:rsidR="00723B4F" w14:paraId="3CEE905D" w14:textId="77777777">
      <w:pPr>
        <w:suppressAutoHyphens/>
        <w:spacing w:after="0" w:line="240" w:lineRule="auto"/>
        <w:ind w:firstLine="360"/>
        <w:jc w:val="both"/>
        <w:rPr>
          <w:rFonts w:ascii="Times New Roman" w:hAnsi="Times New Roman"/>
          <w:sz w:val="28"/>
          <w:szCs w:val="28"/>
          <w:lang w:eastAsia="zh-CN"/>
        </w:rPr>
      </w:pPr>
      <w:r>
        <w:rPr>
          <w:rFonts w:ascii="Times New Roman" w:hAnsi="Times New Roman"/>
          <w:sz w:val="28"/>
          <w:szCs w:val="28"/>
          <w:lang w:eastAsia="zh-CN"/>
        </w:rPr>
        <w:t>1.3. Комісія утворюється у складі голови, заступника голови, секретаря та членів комісії. Склад Комісі</w:t>
      </w:r>
      <w:r>
        <w:rPr>
          <w:rFonts w:ascii="Times New Roman" w:hAnsi="Times New Roman"/>
          <w:sz w:val="28"/>
          <w:szCs w:val="28"/>
          <w:lang w:eastAsia="zh-CN"/>
        </w:rPr>
        <w:t>ї затверджується рішенням виконавчого комітету.</w:t>
      </w:r>
    </w:p>
    <w:p w:rsidR="00723B4F" w14:paraId="272514FB" w14:textId="77777777">
      <w:pPr>
        <w:suppressAutoHyphens/>
        <w:spacing w:after="0" w:line="240" w:lineRule="auto"/>
        <w:jc w:val="both"/>
        <w:rPr>
          <w:rFonts w:ascii="Times New Roman" w:hAnsi="Times New Roman"/>
          <w:sz w:val="28"/>
          <w:szCs w:val="28"/>
          <w:lang w:eastAsia="zh-CN"/>
        </w:rPr>
      </w:pPr>
    </w:p>
    <w:p w:rsidR="00723B4F" w14:paraId="54A2A8D0" w14:textId="77777777">
      <w:pPr>
        <w:suppressAutoHyphens/>
        <w:spacing w:after="0" w:line="240" w:lineRule="auto"/>
        <w:ind w:firstLine="708"/>
        <w:jc w:val="center"/>
        <w:rPr>
          <w:rFonts w:ascii="Times New Roman" w:hAnsi="Times New Roman"/>
          <w:sz w:val="28"/>
          <w:szCs w:val="28"/>
          <w:lang w:eastAsia="zh-CN"/>
        </w:rPr>
      </w:pPr>
    </w:p>
    <w:p w:rsidR="00723B4F" w14:paraId="7F332646" w14:textId="77777777">
      <w:pPr>
        <w:suppressAutoHyphens/>
        <w:spacing w:after="0" w:line="240" w:lineRule="auto"/>
        <w:ind w:firstLine="708"/>
        <w:jc w:val="center"/>
        <w:rPr>
          <w:rFonts w:ascii="Times New Roman" w:hAnsi="Times New Roman"/>
          <w:sz w:val="28"/>
          <w:szCs w:val="28"/>
          <w:lang w:eastAsia="zh-CN"/>
        </w:rPr>
      </w:pPr>
      <w:r>
        <w:rPr>
          <w:rFonts w:ascii="Times New Roman" w:hAnsi="Times New Roman"/>
          <w:sz w:val="28"/>
          <w:szCs w:val="28"/>
          <w:lang w:eastAsia="zh-CN"/>
        </w:rPr>
        <w:t>2. Права, обов’язки та завдання комісії.</w:t>
      </w:r>
    </w:p>
    <w:p w:rsidR="00723B4F" w14:paraId="68504F27" w14:textId="77777777">
      <w:pPr>
        <w:suppressAutoHyphens/>
        <w:spacing w:after="0" w:line="240" w:lineRule="auto"/>
        <w:ind w:firstLine="708"/>
        <w:jc w:val="center"/>
        <w:rPr>
          <w:rFonts w:ascii="Times New Roman" w:hAnsi="Times New Roman"/>
          <w:sz w:val="28"/>
          <w:szCs w:val="28"/>
          <w:lang w:eastAsia="zh-CN"/>
        </w:rPr>
      </w:pPr>
    </w:p>
    <w:p w:rsidR="00723B4F" w14:paraId="6BF97198"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2.1. Основним завданням Комісії є визначення права на отримання грошової компенсації за належні для отримання жилі приміщення:</w:t>
      </w:r>
    </w:p>
    <w:p w:rsidR="00723B4F" w14:paraId="5B87B9AC"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членам сімей осіб, які загинули (пр</w:t>
      </w:r>
      <w:r>
        <w:rPr>
          <w:rFonts w:ascii="Times New Roman" w:hAnsi="Times New Roman"/>
          <w:sz w:val="28"/>
          <w:szCs w:val="28"/>
          <w:lang w:eastAsia="zh-CN"/>
        </w:rPr>
        <w:t xml:space="preserve">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w:t>
      </w:r>
      <w:r>
        <w:rPr>
          <w:rFonts w:ascii="Times New Roman" w:hAnsi="Times New Roman"/>
          <w:sz w:val="28"/>
          <w:szCs w:val="28"/>
          <w:lang w:eastAsia="zh-CN"/>
        </w:rPr>
        <w:t>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w:t>
      </w:r>
      <w:r>
        <w:rPr>
          <w:rFonts w:ascii="Times New Roman" w:hAnsi="Times New Roman"/>
          <w:sz w:val="28"/>
          <w:szCs w:val="28"/>
          <w:lang w:eastAsia="zh-CN"/>
        </w:rPr>
        <w:t>ької Федерації проти України, які перебувають на квартирному обліку. Дія цього пункту не поширюється на членів сім’ї особи, яка загинула (пропала безвісти), померла, які отримали одноразову грошову допомогу відповідно до постанови Кабінету Міністрів Україн</w:t>
      </w:r>
      <w:r>
        <w:rPr>
          <w:rFonts w:ascii="Times New Roman" w:hAnsi="Times New Roman"/>
          <w:sz w:val="28"/>
          <w:szCs w:val="28"/>
          <w:lang w:eastAsia="zh-CN"/>
        </w:rPr>
        <w:t>и від 28 лютого 2022 р. № 168 «Питання деяких виплат військовослужбовцям, особам рядового і начальницького складу, поліцейським та їх сім’ям під час дії воєнного стану»;</w:t>
      </w:r>
    </w:p>
    <w:p w:rsidR="00723B4F" w14:paraId="00EAD33B"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особам з інвалідністю І-ІІ групи, яка настала внаслідок поранення, контузії, каліцтв</w:t>
      </w:r>
      <w:r>
        <w:rPr>
          <w:rFonts w:ascii="Times New Roman" w:hAnsi="Times New Roman"/>
          <w:sz w:val="28"/>
          <w:szCs w:val="28"/>
          <w:lang w:eastAsia="zh-CN"/>
        </w:rPr>
        <w:t>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w:t>
      </w:r>
      <w:r>
        <w:rPr>
          <w:rFonts w:ascii="Times New Roman" w:hAnsi="Times New Roman"/>
          <w:sz w:val="28"/>
          <w:szCs w:val="28"/>
          <w:lang w:eastAsia="zh-CN"/>
        </w:rPr>
        <w:t xml:space="preserve">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які перебувають на квартирному о</w:t>
      </w:r>
      <w:r>
        <w:rPr>
          <w:rFonts w:ascii="Times New Roman" w:hAnsi="Times New Roman"/>
          <w:sz w:val="28"/>
          <w:szCs w:val="28"/>
          <w:lang w:eastAsia="zh-CN"/>
        </w:rPr>
        <w:t>бліку;</w:t>
      </w:r>
    </w:p>
    <w:p w:rsidR="00723B4F" w14:paraId="4BB62672"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сім’ям загиблих учасників бойових дій на території інших держав, та особам з інвалідністю І-ІІ групи з числа учасників бойових дій на території інших держав, які стали інвалідами внаслідок поранення, контузії, каліцтва або захворювання, пов’язаних</w:t>
      </w:r>
      <w:r>
        <w:rPr>
          <w:rFonts w:ascii="Times New Roman" w:hAnsi="Times New Roman"/>
          <w:sz w:val="28"/>
          <w:szCs w:val="28"/>
          <w:lang w:eastAsia="zh-CN"/>
        </w:rPr>
        <w:t xml:space="preserve"> з перебуванням у таких державах, та які перебувають на квартирному обліку;</w:t>
      </w:r>
    </w:p>
    <w:p w:rsidR="00723B4F" w14:paraId="25EDBD1B"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внутрішньо переміщеним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w:t>
      </w:r>
      <w:r>
        <w:rPr>
          <w:rFonts w:ascii="Times New Roman" w:hAnsi="Times New Roman"/>
          <w:sz w:val="28"/>
          <w:szCs w:val="28"/>
          <w:lang w:eastAsia="zh-CN"/>
        </w:rPr>
        <w:t xml:space="preserve">ї проведення, перебуваючи безпосередньо в районах антитерористичної операції у період її проведення, у здійсненні до 1 червня 2018 р. заходів із забезпечення національної безпеки і </w:t>
      </w:r>
      <w:r>
        <w:rPr>
          <w:rFonts w:ascii="Times New Roman" w:hAnsi="Times New Roman"/>
          <w:sz w:val="28"/>
          <w:szCs w:val="28"/>
          <w:lang w:eastAsia="zh-CN"/>
        </w:rPr>
        <w:t>оборони, відсічі і стримування збройної агресії Російської Федерації у Доне</w:t>
      </w:r>
      <w:r>
        <w:rPr>
          <w:rFonts w:ascii="Times New Roman" w:hAnsi="Times New Roman"/>
          <w:sz w:val="28"/>
          <w:szCs w:val="28"/>
          <w:lang w:eastAsia="zh-CN"/>
        </w:rPr>
        <w:t>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ІІІ групи, які перебувають на квартирному обліку і не менш як один рі</w:t>
      </w:r>
      <w:r>
        <w:rPr>
          <w:rFonts w:ascii="Times New Roman" w:hAnsi="Times New Roman"/>
          <w:sz w:val="28"/>
          <w:szCs w:val="28"/>
          <w:lang w:eastAsia="zh-CN"/>
        </w:rPr>
        <w:t xml:space="preserve">к на обліку в базі даних та які були обліковані як внутрішньо переміщені особи в базі даних до 24 лютого 2022 року; </w:t>
      </w:r>
    </w:p>
    <w:p w:rsidR="00723B4F" w14:paraId="2C7C8402" w14:textId="77777777">
      <w:pPr>
        <w:suppressAutoHyphens/>
        <w:spacing w:after="0" w:line="240" w:lineRule="auto"/>
        <w:jc w:val="both"/>
        <w:rPr>
          <w:rFonts w:ascii="Times New Roman" w:hAnsi="Times New Roman"/>
          <w:sz w:val="28"/>
          <w:szCs w:val="28"/>
          <w:shd w:val="clear" w:color="auto" w:fill="FFFFFF"/>
          <w:lang w:eastAsia="zh-CN"/>
        </w:rPr>
      </w:pPr>
      <w:r>
        <w:rPr>
          <w:rFonts w:ascii="Times New Roman" w:hAnsi="Times New Roman"/>
          <w:sz w:val="28"/>
          <w:szCs w:val="28"/>
          <w:lang w:eastAsia="zh-CN"/>
        </w:rPr>
        <w:t xml:space="preserve">- </w:t>
      </w:r>
      <w:r>
        <w:rPr>
          <w:rFonts w:ascii="Times New Roman" w:hAnsi="Times New Roman"/>
          <w:sz w:val="28"/>
          <w:szCs w:val="28"/>
          <w:shd w:val="clear" w:color="auto" w:fill="FFFFFF"/>
          <w:lang w:eastAsia="zh-CN"/>
        </w:rPr>
        <w:t>сім’ям осіб, які загинули або померли внаслідок поранень, каліцтва, контузії чи інших ушкоджень здоров’я, одержаних під час участі в Рево</w:t>
      </w:r>
      <w:r>
        <w:rPr>
          <w:rFonts w:ascii="Times New Roman" w:hAnsi="Times New Roman"/>
          <w:sz w:val="28"/>
          <w:szCs w:val="28"/>
          <w:shd w:val="clear" w:color="auto" w:fill="FFFFFF"/>
          <w:lang w:eastAsia="zh-CN"/>
        </w:rPr>
        <w:t>люції Гідності, а також сім’ям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w:t>
      </w:r>
      <w:r>
        <w:rPr>
          <w:rFonts w:ascii="Times New Roman" w:hAnsi="Times New Roman"/>
          <w:sz w:val="28"/>
          <w:szCs w:val="28"/>
          <w:shd w:val="clear" w:color="auto" w:fill="FFFFFF"/>
          <w:lang w:eastAsia="zh-CN"/>
        </w:rPr>
        <w:t>ас Революції Гідності.</w:t>
      </w:r>
    </w:p>
    <w:p w:rsidR="00723B4F" w14:paraId="3FE11A57" w14:textId="77777777">
      <w:pPr>
        <w:suppressAutoHyphens/>
        <w:spacing w:after="0" w:line="240" w:lineRule="auto"/>
        <w:jc w:val="both"/>
        <w:rPr>
          <w:rFonts w:ascii="Times New Roman" w:hAnsi="Times New Roman"/>
          <w:sz w:val="28"/>
          <w:szCs w:val="28"/>
          <w:shd w:val="clear" w:color="auto" w:fill="FFFFFF"/>
          <w:lang w:eastAsia="zh-CN"/>
        </w:rPr>
      </w:pPr>
      <w:r>
        <w:rPr>
          <w:rFonts w:ascii="Times New Roman" w:hAnsi="Times New Roman"/>
          <w:sz w:val="28"/>
          <w:szCs w:val="28"/>
          <w:shd w:val="clear" w:color="auto" w:fill="FFFFFF"/>
          <w:lang w:eastAsia="zh-CN"/>
        </w:rPr>
        <w:t>- особам, які стали особами з інвалідністю I-II групи внаслідок поранень, каліцтва, контузії чи інших ушкоджень здоров’я, одержаних під час участі в Революції Гідності.</w:t>
      </w:r>
    </w:p>
    <w:p w:rsidR="00723B4F" w14:paraId="39BC5EBC" w14:textId="77777777">
      <w:pPr>
        <w:pStyle w:val="rvps2"/>
        <w:numPr>
          <w:ilvl w:val="0"/>
          <w:numId w:val="1"/>
        </w:numPr>
        <w:shd w:val="clear" w:color="auto" w:fill="FFFFFF"/>
        <w:tabs>
          <w:tab w:val="left" w:pos="284"/>
        </w:tabs>
        <w:spacing w:before="0" w:beforeAutospacing="0" w:after="0" w:afterAutospacing="0"/>
        <w:ind w:left="0" w:firstLine="0"/>
        <w:contextualSpacing/>
        <w:jc w:val="both"/>
        <w:rPr>
          <w:iCs/>
          <w:sz w:val="28"/>
          <w:szCs w:val="28"/>
          <w:shd w:val="clear" w:color="auto" w:fill="FFFFFF"/>
          <w:lang w:val="uk-UA"/>
        </w:rPr>
      </w:pPr>
      <w:r>
        <w:rPr>
          <w:sz w:val="28"/>
          <w:szCs w:val="28"/>
          <w:lang w:val="uk-UA"/>
        </w:rPr>
        <w:t>учасникам бойових дій, які приймали безпосередню участь в антите</w:t>
      </w:r>
      <w:r>
        <w:rPr>
          <w:sz w:val="28"/>
          <w:szCs w:val="28"/>
          <w:lang w:val="uk-UA"/>
        </w:rPr>
        <w:t>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w:t>
      </w:r>
      <w:r>
        <w:rPr>
          <w:sz w:val="28"/>
          <w:szCs w:val="28"/>
          <w:lang w:val="uk-UA"/>
        </w:rPr>
        <w:t>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статус яким встановлено відповідно п. 19-21 ч. 1 ст. 6 ЗУ «Про статус ветеранів війни, гарантії їх с</w:t>
      </w:r>
      <w:r>
        <w:rPr>
          <w:sz w:val="28"/>
          <w:szCs w:val="28"/>
          <w:lang w:val="uk-UA"/>
        </w:rPr>
        <w:t>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w:t>
      </w:r>
    </w:p>
    <w:p w:rsidR="00723B4F" w14:paraId="0A8B380E" w14:textId="77777777">
      <w:pPr>
        <w:pStyle w:val="rvps2"/>
        <w:numPr>
          <w:ilvl w:val="0"/>
          <w:numId w:val="1"/>
        </w:numPr>
        <w:shd w:val="clear" w:color="auto" w:fill="FFFFFF"/>
        <w:tabs>
          <w:tab w:val="left" w:pos="284"/>
        </w:tabs>
        <w:spacing w:before="0" w:beforeAutospacing="0" w:after="0" w:afterAutospacing="0"/>
        <w:ind w:left="0" w:firstLine="0"/>
        <w:contextualSpacing/>
        <w:jc w:val="both"/>
        <w:rPr>
          <w:iCs/>
          <w:sz w:val="28"/>
          <w:szCs w:val="28"/>
          <w:shd w:val="clear" w:color="auto" w:fill="FFFFFF"/>
          <w:lang w:val="uk-UA"/>
        </w:rPr>
      </w:pPr>
      <w:r>
        <w:rPr>
          <w:sz w:val="28"/>
          <w:szCs w:val="28"/>
          <w:lang w:val="uk-UA"/>
        </w:rPr>
        <w:t>особам з інвалідністю внаслідок війни ІІІ групи, інвалідність яких настала внаслідок п</w:t>
      </w:r>
      <w:r>
        <w:rPr>
          <w:sz w:val="28"/>
          <w:szCs w:val="28"/>
          <w:lang w:val="uk-UA"/>
        </w:rPr>
        <w:t>оранення, контузії, каліцтва або захворювання, одержаних під час захисту Батьківщини, визначених п. 11-14 ч. 2 ст. 7 Закону України «Про статус ветеранів війни, гарантії їх соціального захисту» та які перебувають на квартирному обліку у виконавчому комітет</w:t>
      </w:r>
      <w:r>
        <w:rPr>
          <w:sz w:val="28"/>
          <w:szCs w:val="28"/>
          <w:lang w:val="uk-UA"/>
        </w:rPr>
        <w:t>і Броварської міської ради Броварського району Київської області не менше ніж три роки;</w:t>
      </w:r>
    </w:p>
    <w:p w:rsidR="00723B4F" w14:paraId="19F217D4" w14:textId="77777777">
      <w:pPr>
        <w:pStyle w:val="rvps2"/>
        <w:numPr>
          <w:ilvl w:val="0"/>
          <w:numId w:val="1"/>
        </w:numPr>
        <w:shd w:val="clear" w:color="auto" w:fill="FFFFFF"/>
        <w:tabs>
          <w:tab w:val="left" w:pos="284"/>
        </w:tabs>
        <w:spacing w:before="0" w:beforeAutospacing="0" w:after="0" w:afterAutospacing="0"/>
        <w:ind w:left="0" w:firstLine="0"/>
        <w:contextualSpacing/>
        <w:jc w:val="both"/>
        <w:rPr>
          <w:iCs/>
          <w:sz w:val="28"/>
          <w:szCs w:val="28"/>
          <w:shd w:val="clear" w:color="auto" w:fill="FFFFFF"/>
          <w:lang w:val="uk-UA"/>
        </w:rPr>
      </w:pPr>
      <w:r>
        <w:rPr>
          <w:iCs/>
          <w:sz w:val="28"/>
          <w:szCs w:val="28"/>
          <w:shd w:val="clear" w:color="auto" w:fill="FFFFFF"/>
          <w:lang w:val="uk-UA"/>
        </w:rPr>
        <w:t xml:space="preserve">внутрішньо переміщеним особам, з числа учасників бойових дій або особам з інвалідністю ІІІ групи, які перебувають на квартирному обліку </w:t>
      </w:r>
      <w:r>
        <w:rPr>
          <w:sz w:val="28"/>
          <w:szCs w:val="28"/>
          <w:lang w:val="uk-UA"/>
        </w:rPr>
        <w:t>у виконавчому комітеті Броварськ</w:t>
      </w:r>
      <w:r>
        <w:rPr>
          <w:sz w:val="28"/>
          <w:szCs w:val="28"/>
          <w:lang w:val="uk-UA"/>
        </w:rPr>
        <w:t>ої міської ради Броварського району Київської області не менше ніж три роки</w:t>
      </w:r>
      <w:r>
        <w:rPr>
          <w:color w:val="333333"/>
          <w:shd w:val="clear" w:color="auto" w:fill="FFFFFF"/>
        </w:rPr>
        <w:t> </w:t>
      </w:r>
      <w:r>
        <w:rPr>
          <w:sz w:val="28"/>
          <w:szCs w:val="28"/>
          <w:shd w:val="clear" w:color="auto" w:fill="FFFFFF"/>
          <w:lang w:val="uk-UA"/>
        </w:rPr>
        <w:t>і на час призначення грошової компенсації перебувають на обліку внутрішньо переміщених осіб на території Броварської міської територіальної громади не менше трьох років та інформац</w:t>
      </w:r>
      <w:r>
        <w:rPr>
          <w:sz w:val="28"/>
          <w:szCs w:val="28"/>
          <w:shd w:val="clear" w:color="auto" w:fill="FFFFFF"/>
          <w:lang w:val="uk-UA"/>
        </w:rPr>
        <w:t>ію про яких включено до Єдиної інформаційної бази даних про внутрішньо переміщених осіб (далі - база даних).</w:t>
      </w:r>
    </w:p>
    <w:p w:rsidR="00723B4F" w14:paraId="7788CFF7" w14:textId="77777777">
      <w:pPr>
        <w:suppressAutoHyphens/>
        <w:spacing w:after="0" w:line="240" w:lineRule="auto"/>
        <w:jc w:val="both"/>
        <w:rPr>
          <w:rFonts w:ascii="Times New Roman" w:hAnsi="Times New Roman"/>
          <w:sz w:val="28"/>
          <w:szCs w:val="28"/>
          <w:shd w:val="clear" w:color="auto" w:fill="FFFFFF"/>
          <w:lang w:eastAsia="zh-CN"/>
        </w:rPr>
      </w:pPr>
    </w:p>
    <w:p w:rsidR="00723B4F" w14:paraId="569F4086"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 xml:space="preserve">2.2. Формою роботи Комісії є засідання, що скликаються її головою у разі потреби. Засідання Комісії вважаються правомочними, якщо на ньому </w:t>
      </w:r>
      <w:r>
        <w:rPr>
          <w:rFonts w:ascii="Times New Roman" w:hAnsi="Times New Roman"/>
          <w:sz w:val="28"/>
          <w:szCs w:val="28"/>
          <w:lang w:eastAsia="zh-CN"/>
        </w:rPr>
        <w:t xml:space="preserve">присутні не менше </w:t>
      </w:r>
      <w:r>
        <w:rPr>
          <w:rFonts w:ascii="Times New Roman" w:hAnsi="Times New Roman"/>
          <w:sz w:val="28"/>
          <w:lang w:eastAsia="zh-CN"/>
        </w:rPr>
        <w:t>2/3 кількості</w:t>
      </w:r>
      <w:r>
        <w:rPr>
          <w:rFonts w:ascii="Times New Roman" w:hAnsi="Times New Roman"/>
          <w:sz w:val="28"/>
          <w:szCs w:val="28"/>
          <w:lang w:eastAsia="zh-CN"/>
        </w:rPr>
        <w:t xml:space="preserve"> її членів. </w:t>
      </w:r>
      <w:r>
        <w:rPr>
          <w:rFonts w:ascii="Times New Roman" w:hAnsi="Times New Roman"/>
          <w:sz w:val="28"/>
          <w:lang w:eastAsia="zh-CN"/>
        </w:rPr>
        <w:t xml:space="preserve">Рішення приймається простою більшістю голосів, присутніх на засіданні. </w:t>
      </w:r>
      <w:r>
        <w:rPr>
          <w:rFonts w:ascii="Times New Roman" w:hAnsi="Times New Roman"/>
          <w:sz w:val="28"/>
          <w:szCs w:val="28"/>
          <w:lang w:eastAsia="zh-CN"/>
        </w:rPr>
        <w:t xml:space="preserve">На </w:t>
      </w:r>
      <w:r>
        <w:rPr>
          <w:rFonts w:ascii="Times New Roman" w:hAnsi="Times New Roman"/>
          <w:sz w:val="28"/>
          <w:szCs w:val="28"/>
          <w:lang w:eastAsia="zh-CN"/>
        </w:rPr>
        <w:t>засідання запрошується заявник та/або його законний представник.</w:t>
      </w:r>
    </w:p>
    <w:p w:rsidR="00723B4F" w14:paraId="367B3005"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2.3. До повноважень Комісії належить:</w:t>
      </w:r>
    </w:p>
    <w:p w:rsidR="00723B4F" w14:paraId="2EEDF367"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наявності у особи статусу члена сім’ї загиблого, особи з інвалідністю внаслідок війни  чи учасника бойових дій;</w:t>
      </w:r>
    </w:p>
    <w:p w:rsidR="00723B4F" w14:paraId="799F8A1C"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визначення категорії особи </w:t>
      </w:r>
      <w:r>
        <w:rPr>
          <w:rFonts w:ascii="Times New Roman" w:hAnsi="Times New Roman"/>
          <w:sz w:val="28"/>
          <w:szCs w:val="28"/>
          <w:lang w:eastAsia="zh-CN"/>
        </w:rPr>
        <w:t>як члена сім’ї особи, яка загинула (пропала безвісти), померла;</w:t>
      </w:r>
    </w:p>
    <w:p w:rsidR="00723B4F" w14:paraId="78825040"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складу сім’ї учасника бойових дій, особи з інвалідністю та внутрішньо переміщеної особи;</w:t>
      </w:r>
    </w:p>
    <w:p w:rsidR="00723B4F" w14:paraId="3A4D9FA9"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наявності документів про взяття на квартирний облік членів сім’ї загиблого, уча</w:t>
      </w:r>
      <w:r>
        <w:rPr>
          <w:rFonts w:ascii="Times New Roman" w:hAnsi="Times New Roman"/>
          <w:sz w:val="28"/>
          <w:szCs w:val="28"/>
          <w:lang w:eastAsia="zh-CN"/>
        </w:rPr>
        <w:t>сника бойових дій, особи з інвалідністю та внутрішньо переміщеної особи (в тому числі про включення до списку громадян, які користуються правом позачергового одержання жилих приміщень – для осіб з інвалідністю);</w:t>
      </w:r>
    </w:p>
    <w:p w:rsidR="00723B4F" w14:paraId="4EF2EC56"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факту спільного або окремого про</w:t>
      </w:r>
      <w:r>
        <w:rPr>
          <w:rFonts w:ascii="Times New Roman" w:hAnsi="Times New Roman"/>
          <w:sz w:val="28"/>
          <w:szCs w:val="28"/>
          <w:lang w:eastAsia="zh-CN"/>
        </w:rPr>
        <w:t>живання членів сім’ї загиблого, учасника бойових дій, особи з інвалідністю та  внутрішньо переміщеної особи, які мають право на грошову компенсацію;</w:t>
      </w:r>
    </w:p>
    <w:p w:rsidR="00723B4F" w14:paraId="58618631"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перебування внутрішньо переміщеної особи, яка захищала незалежність, суверенітет та територіаль</w:t>
      </w:r>
      <w:r>
        <w:rPr>
          <w:rFonts w:ascii="Times New Roman" w:hAnsi="Times New Roman"/>
          <w:sz w:val="28"/>
          <w:szCs w:val="28"/>
          <w:lang w:eastAsia="zh-CN"/>
        </w:rPr>
        <w:t>ну цілісність України, не менш як 1 та 3 роки на обліку в базі даних та наявності статусу учасника бойових дій або статусу особи з інвалідністю внаслідок війни ІІІ групи;</w:t>
      </w:r>
    </w:p>
    <w:p w:rsidR="00723B4F" w14:paraId="3065F5AC"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прийняття рішення про призначення або відмову в призначенні грошової компенсації;</w:t>
      </w:r>
    </w:p>
    <w:p w:rsidR="00723B4F" w14:paraId="528E823A"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w:t>
      </w:r>
      <w:r>
        <w:rPr>
          <w:rFonts w:ascii="Times New Roman" w:hAnsi="Times New Roman"/>
          <w:sz w:val="28"/>
          <w:szCs w:val="28"/>
          <w:lang w:eastAsia="zh-CN"/>
        </w:rPr>
        <w:t xml:space="preserve"> перегляд рішення про призначення грошової компенсації за нововиявленими обставинами (у разі зміни у складі сім’ї, зміни показників опосередкованої вартості спорудження житла, тощо);</w:t>
      </w:r>
    </w:p>
    <w:p w:rsidR="00723B4F" w14:paraId="4026D47F"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визначення розміру грошової компенсації;</w:t>
      </w:r>
    </w:p>
    <w:p w:rsidR="00723B4F" w14:paraId="2CB2D56B"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наявності майнових</w:t>
      </w:r>
      <w:r>
        <w:rPr>
          <w:rFonts w:ascii="Times New Roman" w:hAnsi="Times New Roman"/>
          <w:sz w:val="28"/>
          <w:szCs w:val="28"/>
          <w:lang w:eastAsia="zh-CN"/>
        </w:rPr>
        <w:t xml:space="preserve"> прав на нерухомість, будівництво якої не завершено, чи права власності на нерухоме майно внутрішньо переміщеної особи, яка захищала незалежність, суверенітет та територіальну цілісність України, членів сім’ї загиблого, особи з інвалідністю, а також всіх ч</w:t>
      </w:r>
      <w:r>
        <w:rPr>
          <w:rFonts w:ascii="Times New Roman" w:hAnsi="Times New Roman"/>
          <w:sz w:val="28"/>
          <w:szCs w:val="28"/>
          <w:lang w:eastAsia="zh-CN"/>
        </w:rPr>
        <w:t>ленів родини, на яких розраховується грошова компенсація,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w:t>
      </w:r>
      <w:r>
        <w:rPr>
          <w:rFonts w:ascii="Times New Roman" w:hAnsi="Times New Roman"/>
          <w:sz w:val="28"/>
          <w:szCs w:val="28"/>
          <w:lang w:eastAsia="zh-CN"/>
        </w:rPr>
        <w:t>ї, що підтверджується актом обстеження технічного стану житлового приміщення (будинку, квартири), або відчуження такого майна протягом п’яти  років, що передують даті подання заяви про призначення грошової компенсації;</w:t>
      </w:r>
    </w:p>
    <w:p w:rsidR="00723B4F" w14:paraId="63B23612"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наявності незавершеного б</w:t>
      </w:r>
      <w:r>
        <w:rPr>
          <w:rFonts w:ascii="Times New Roman" w:hAnsi="Times New Roman"/>
          <w:sz w:val="28"/>
          <w:szCs w:val="28"/>
          <w:lang w:eastAsia="zh-CN"/>
        </w:rPr>
        <w:t xml:space="preserve">удівництва житлового приміщення на земельних ділянках, призначених для будівництва і обслуговування житлового будинку, які належать заявнику та членам його сім’ї; </w:t>
      </w:r>
    </w:p>
    <w:p w:rsidR="00723B4F" w14:paraId="46D14654"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проведення перевірки факту про виплату одноразової грошової допомоги, надання раніше одерж</w:t>
      </w:r>
      <w:r>
        <w:rPr>
          <w:rFonts w:ascii="Times New Roman" w:hAnsi="Times New Roman"/>
          <w:sz w:val="28"/>
          <w:szCs w:val="28"/>
          <w:lang w:eastAsia="zh-CN"/>
        </w:rPr>
        <w:t xml:space="preserve">увачу грошової компенсації житла або виплати </w:t>
      </w:r>
      <w:r>
        <w:rPr>
          <w:rFonts w:ascii="Times New Roman" w:hAnsi="Times New Roman"/>
          <w:sz w:val="28"/>
          <w:szCs w:val="28"/>
          <w:lang w:eastAsia="zh-CN"/>
        </w:rPr>
        <w:t>грошової компенсації за рахунок бюджетних та благодійних коштів, залучених коштів суб’єктів господарювання, інших джерел, не заборонених законодавством, як учаснику бойових дій, члену сім’ї особи, яка загинула (</w:t>
      </w:r>
      <w:r>
        <w:rPr>
          <w:rFonts w:ascii="Times New Roman" w:hAnsi="Times New Roman"/>
          <w:sz w:val="28"/>
          <w:szCs w:val="28"/>
          <w:lang w:eastAsia="zh-CN"/>
        </w:rPr>
        <w:t>пропала безвісти), померла, як особі з інвалідністю або внутрішньо переміщеній особі;</w:t>
      </w:r>
    </w:p>
    <w:p w:rsidR="00723B4F" w14:paraId="6583CCAB"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скасування попереднього рішення за нововиявленими обставинами;</w:t>
      </w:r>
    </w:p>
    <w:p w:rsidR="00723B4F" w14:paraId="0C4FB941"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визначення суми коштів, яка підлягає поверненню, якщо одержувач грошової компенсації або його законний </w:t>
      </w:r>
      <w:r>
        <w:rPr>
          <w:rFonts w:ascii="Times New Roman" w:hAnsi="Times New Roman"/>
          <w:sz w:val="28"/>
          <w:szCs w:val="28"/>
          <w:lang w:eastAsia="zh-CN"/>
        </w:rPr>
        <w:t>представник не повідомили про зміни у майновому стані, у складі сім’ї, втрату статусу члена сім’ї загиблого або особи з інвалідністю внаслідок війни, зняття з квартирного обліку;</w:t>
      </w:r>
    </w:p>
    <w:p w:rsidR="00723B4F" w14:paraId="6982B320"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прийняття рішення про виплату грошової компенсації члену сім’ї одержувача г</w:t>
      </w:r>
      <w:r>
        <w:rPr>
          <w:rFonts w:ascii="Times New Roman" w:hAnsi="Times New Roman"/>
          <w:sz w:val="28"/>
          <w:szCs w:val="28"/>
          <w:lang w:eastAsia="zh-CN"/>
        </w:rPr>
        <w:t xml:space="preserve">рошової компенсації, у зв’язку із смертю одержувача грошової компенсації, якому призначено грошову компенсацію та не </w:t>
      </w:r>
      <w:r>
        <w:rPr>
          <w:rFonts w:ascii="Times New Roman" w:hAnsi="Times New Roman"/>
          <w:sz w:val="28"/>
          <w:szCs w:val="28"/>
          <w:lang w:eastAsia="zh-CN"/>
        </w:rPr>
        <w:t>виплачено</w:t>
      </w:r>
      <w:r>
        <w:rPr>
          <w:rFonts w:ascii="Times New Roman" w:hAnsi="Times New Roman"/>
          <w:sz w:val="28"/>
          <w:szCs w:val="28"/>
          <w:lang w:eastAsia="zh-CN"/>
        </w:rPr>
        <w:t>;</w:t>
      </w:r>
    </w:p>
    <w:p w:rsidR="00723B4F" w14:paraId="561EBB86"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проведення перевірки перебування одержувача грошової компенсації, який після введення воєнного стану перемістився з території,</w:t>
      </w:r>
      <w:r>
        <w:rPr>
          <w:rFonts w:ascii="Times New Roman" w:hAnsi="Times New Roman"/>
          <w:sz w:val="28"/>
          <w:szCs w:val="28"/>
          <w:lang w:eastAsia="zh-CN"/>
        </w:rPr>
        <w:t xml:space="preserve"> яка включена до переліку територій, на яких ведуться (велися) бойові дії або тимчасово окупованих Російською Федерацією, затвердженого </w:t>
      </w:r>
      <w:r>
        <w:rPr>
          <w:rFonts w:ascii="Times New Roman" w:hAnsi="Times New Roman"/>
          <w:sz w:val="28"/>
          <w:szCs w:val="28"/>
          <w:lang w:eastAsia="zh-CN"/>
        </w:rPr>
        <w:t>Мінреінтеграції</w:t>
      </w:r>
      <w:r>
        <w:rPr>
          <w:rFonts w:ascii="Times New Roman" w:hAnsi="Times New Roman"/>
          <w:sz w:val="28"/>
          <w:szCs w:val="28"/>
          <w:lang w:eastAsia="zh-CN"/>
        </w:rPr>
        <w:t>, на обліку в Єдиній інформаційній базі даних про внутрішньо переміщених осіб;</w:t>
      </w:r>
    </w:p>
    <w:p w:rsidR="00723B4F" w14:paraId="740CE8E8"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прийняття рішення про на</w:t>
      </w:r>
      <w:r>
        <w:rPr>
          <w:rFonts w:ascii="Times New Roman" w:hAnsi="Times New Roman"/>
          <w:sz w:val="28"/>
          <w:szCs w:val="28"/>
          <w:lang w:eastAsia="zh-CN"/>
        </w:rPr>
        <w:t xml:space="preserve">дання дозволу одержувачу грошової компенсації, який перемістився з території, на якій ведуться бойові дії, на відкриття поточного рахунка (за стандартом </w:t>
      </w:r>
      <w:r>
        <w:rPr>
          <w:rFonts w:ascii="Times New Roman" w:hAnsi="Times New Roman"/>
          <w:sz w:val="28"/>
          <w:szCs w:val="28"/>
          <w:lang w:val="en-US" w:eastAsia="zh-CN"/>
        </w:rPr>
        <w:t>IBAN</w:t>
      </w:r>
      <w:r>
        <w:rPr>
          <w:rFonts w:ascii="Times New Roman" w:hAnsi="Times New Roman"/>
          <w:sz w:val="28"/>
          <w:szCs w:val="28"/>
          <w:lang w:eastAsia="zh-CN"/>
        </w:rPr>
        <w:t xml:space="preserve">) із спеціальним режимом використання у відділенні АТ «Ощадбанк» за місцем перебування на обліку в </w:t>
      </w:r>
      <w:r>
        <w:rPr>
          <w:rFonts w:ascii="Times New Roman" w:hAnsi="Times New Roman"/>
          <w:sz w:val="28"/>
          <w:szCs w:val="28"/>
          <w:lang w:eastAsia="zh-CN"/>
        </w:rPr>
        <w:t>базі даних;</w:t>
      </w:r>
    </w:p>
    <w:p w:rsidR="00723B4F" w14:paraId="2E4FF555"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прийняття рішення про виплату грошової компенсації, яку було призначено і не </w:t>
      </w:r>
      <w:r>
        <w:rPr>
          <w:rFonts w:ascii="Times New Roman" w:hAnsi="Times New Roman"/>
          <w:sz w:val="28"/>
          <w:szCs w:val="28"/>
          <w:lang w:eastAsia="zh-CN"/>
        </w:rPr>
        <w:t>виплачено</w:t>
      </w:r>
      <w:r>
        <w:rPr>
          <w:rFonts w:ascii="Times New Roman" w:hAnsi="Times New Roman"/>
          <w:sz w:val="28"/>
          <w:szCs w:val="28"/>
          <w:lang w:eastAsia="zh-CN"/>
        </w:rPr>
        <w:t xml:space="preserve"> на території, на якій ведуться бойові дії, одержувачу грошової компенсації, який перемістився з такої території, за місцем перебування на обліку в базі дан</w:t>
      </w:r>
      <w:r>
        <w:rPr>
          <w:rFonts w:ascii="Times New Roman" w:hAnsi="Times New Roman"/>
          <w:sz w:val="28"/>
          <w:szCs w:val="28"/>
          <w:lang w:eastAsia="zh-CN"/>
        </w:rPr>
        <w:t>их;</w:t>
      </w:r>
    </w:p>
    <w:p w:rsidR="00723B4F" w14:paraId="4C838AD4"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проведення перевірки наявності обвинувального </w:t>
      </w:r>
      <w:r>
        <w:rPr>
          <w:rFonts w:ascii="Times New Roman" w:hAnsi="Times New Roman"/>
          <w:sz w:val="28"/>
          <w:szCs w:val="28"/>
          <w:lang w:eastAsia="zh-CN"/>
        </w:rPr>
        <w:t>вироку</w:t>
      </w:r>
      <w:r>
        <w:rPr>
          <w:rFonts w:ascii="Times New Roman" w:hAnsi="Times New Roman"/>
          <w:sz w:val="28"/>
          <w:szCs w:val="28"/>
          <w:lang w:eastAsia="zh-CN"/>
        </w:rPr>
        <w:t xml:space="preserve"> суду у зв’язку із вчиненням одержувачем грошової компенсації злочину проти України, що підтверджується довідкою про притягнення до кримінальної відповідальності, відсутність (наявність) судимості а</w:t>
      </w:r>
      <w:r>
        <w:rPr>
          <w:rFonts w:ascii="Times New Roman" w:hAnsi="Times New Roman"/>
          <w:sz w:val="28"/>
          <w:szCs w:val="28"/>
          <w:lang w:eastAsia="zh-CN"/>
        </w:rPr>
        <w:t>бо обмежень, передбачених кримінальним процесуальним законодавством;</w:t>
      </w:r>
    </w:p>
    <w:p w:rsidR="00723B4F" w14:paraId="6D71D5C2"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проведення перевірки дотримання норм під час виплати грошової компенсації (перерахування коштів грошової компенсації на спеціальний рахунок).</w:t>
      </w:r>
    </w:p>
    <w:p w:rsidR="00723B4F" w14:paraId="43225F26"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w:t>
      </w:r>
      <w:r>
        <w:rPr>
          <w:rFonts w:ascii="Times New Roman" w:hAnsi="Times New Roman"/>
          <w:sz w:val="28"/>
          <w:szCs w:val="28"/>
          <w:lang w:eastAsia="zh-CN"/>
        </w:rPr>
        <w:tab/>
        <w:t xml:space="preserve"> Комісія протягом п’яти робочих днів з</w:t>
      </w:r>
      <w:r>
        <w:rPr>
          <w:rFonts w:ascii="Times New Roman" w:hAnsi="Times New Roman"/>
          <w:sz w:val="28"/>
          <w:szCs w:val="28"/>
          <w:lang w:eastAsia="zh-CN"/>
        </w:rPr>
        <w:t xml:space="preserve"> дня надходження подання  управління з питань ветеранської політики Броварської міської ради Броварського району  Київської області розглядає його по суті, і в присутності заявника або його законного представника чи уповноваженої особи приймає рішення щодо</w:t>
      </w:r>
      <w:r>
        <w:rPr>
          <w:rFonts w:ascii="Times New Roman" w:hAnsi="Times New Roman"/>
          <w:sz w:val="28"/>
          <w:szCs w:val="28"/>
          <w:lang w:eastAsia="zh-CN"/>
        </w:rPr>
        <w:t xml:space="preserve">  призначення або відмови в призначенні грошової компенсації.</w:t>
      </w:r>
    </w:p>
    <w:p w:rsidR="00723B4F" w14:paraId="18A90F65"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За наявності письмового клопотання Комісія може розглянути питання щодо призначення або відмови в призначенні грошової компенсації за відсутності заявника або його законного представника чи упов</w:t>
      </w:r>
      <w:r>
        <w:rPr>
          <w:rFonts w:ascii="Times New Roman" w:hAnsi="Times New Roman"/>
          <w:sz w:val="28"/>
          <w:szCs w:val="28"/>
          <w:lang w:eastAsia="zh-CN"/>
        </w:rPr>
        <w:t xml:space="preserve">новаженої </w:t>
      </w:r>
      <w:r>
        <w:rPr>
          <w:rFonts w:ascii="Times New Roman" w:hAnsi="Times New Roman"/>
          <w:sz w:val="28"/>
          <w:szCs w:val="28"/>
          <w:lang w:eastAsia="zh-CN"/>
        </w:rPr>
        <w:t>особи. У разі відсутності такого клопотання та неявки зазначених осіб розгляд відповідного питання переноситься на наступне засідання комісії.</w:t>
      </w:r>
    </w:p>
    <w:p w:rsidR="00723B4F" w14:paraId="28C06052"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У разі прийняття рішення про призначення грошової компенсації Комісія одночасно визначає розмір такої к</w:t>
      </w:r>
      <w:r>
        <w:rPr>
          <w:rFonts w:ascii="Times New Roman" w:hAnsi="Times New Roman"/>
          <w:sz w:val="28"/>
          <w:szCs w:val="28"/>
          <w:lang w:eastAsia="zh-CN"/>
        </w:rPr>
        <w:t>омпенсації, виходячи із встановлених нормативів.</w:t>
      </w:r>
    </w:p>
    <w:p w:rsidR="00723B4F" w14:paraId="773C0054"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 xml:space="preserve">Комісія протягом трьох робочих днів з моменту прийняття рішення про призначення і виплату грошової компенсації надсилає копію рішення заявнику із зазначенням суми належної йому грошової компенсації, а також </w:t>
      </w:r>
      <w:r>
        <w:rPr>
          <w:rFonts w:ascii="Times New Roman" w:hAnsi="Times New Roman"/>
          <w:sz w:val="28"/>
          <w:szCs w:val="28"/>
          <w:lang w:eastAsia="zh-CN"/>
        </w:rPr>
        <w:t>Управлінню ветеранської політики Київської обласної державної адміністрації.</w:t>
      </w:r>
    </w:p>
    <w:p w:rsidR="00723B4F" w14:paraId="53E58ED9"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 xml:space="preserve"> У разі відмови в призначенні грошової компенсації Комісія надсилає заявнику копію відповідного рішення із зазначенням підстав для його прийняття протягом трьох робочих днів з моменту прийняття такого рішення.</w:t>
      </w:r>
    </w:p>
    <w:p w:rsidR="00723B4F" w14:paraId="28A6103F"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 xml:space="preserve">  Рішення Комісії про відмову у призначенні гр</w:t>
      </w:r>
      <w:r>
        <w:rPr>
          <w:rFonts w:ascii="Times New Roman" w:hAnsi="Times New Roman"/>
          <w:sz w:val="28"/>
          <w:szCs w:val="28"/>
          <w:lang w:eastAsia="zh-CN"/>
        </w:rPr>
        <w:t xml:space="preserve">ошової компенсації або  щодо призначення належної заявнику суми грошової компенсації може бути оскаржене  до суду. </w:t>
      </w:r>
    </w:p>
    <w:p w:rsidR="00723B4F" w14:paraId="05CA0C91"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2.4. Голова Комісії:</w:t>
      </w:r>
    </w:p>
    <w:p w:rsidR="00723B4F" w14:paraId="3350DBB0"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здійснює керівництво її діяльністю;</w:t>
      </w:r>
    </w:p>
    <w:p w:rsidR="00723B4F" w14:paraId="4008AD94"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w:t>
      </w:r>
      <w:r>
        <w:rPr>
          <w:rFonts w:ascii="Times New Roman" w:hAnsi="Times New Roman"/>
          <w:sz w:val="28"/>
          <w:szCs w:val="28"/>
          <w:lang w:eastAsia="zh-CN"/>
        </w:rPr>
        <w:t>скликає</w:t>
      </w:r>
      <w:r>
        <w:rPr>
          <w:rFonts w:ascii="Times New Roman" w:hAnsi="Times New Roman"/>
          <w:sz w:val="28"/>
          <w:szCs w:val="28"/>
          <w:lang w:eastAsia="zh-CN"/>
        </w:rPr>
        <w:t xml:space="preserve"> засідання для розгляду заяв.</w:t>
      </w:r>
    </w:p>
    <w:p w:rsidR="00723B4F" w14:paraId="27F7DAE9"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2.5. Заступник голови Комісії:</w:t>
      </w:r>
    </w:p>
    <w:p w:rsidR="00723B4F" w14:paraId="6A95F5CF"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у разі ві</w:t>
      </w:r>
      <w:r>
        <w:rPr>
          <w:rFonts w:ascii="Times New Roman" w:hAnsi="Times New Roman"/>
          <w:sz w:val="28"/>
          <w:szCs w:val="28"/>
          <w:lang w:eastAsia="zh-CN"/>
        </w:rPr>
        <w:t>дсутності голови Комісії виконує його функції.</w:t>
      </w:r>
    </w:p>
    <w:p w:rsidR="00723B4F" w14:paraId="1603E5E3"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2.6. Секретар Комісії:</w:t>
      </w:r>
    </w:p>
    <w:p w:rsidR="00723B4F" w14:paraId="2E96E738"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готує необхідні матеріали для роботи Комісії;</w:t>
      </w:r>
    </w:p>
    <w:p w:rsidR="00723B4F" w14:paraId="6E311A32"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повідомляє членів Комісії про дату, час та місце проведення засідання;</w:t>
      </w:r>
    </w:p>
    <w:p w:rsidR="00723B4F" w14:paraId="6CC6DB9C"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веде протокол засідання Комісії;</w:t>
      </w:r>
    </w:p>
    <w:p w:rsidR="00723B4F" w14:paraId="23E3DBCC"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зберігає матеріали про </w:t>
      </w:r>
      <w:r>
        <w:rPr>
          <w:rFonts w:ascii="Times New Roman" w:hAnsi="Times New Roman"/>
          <w:sz w:val="28"/>
          <w:szCs w:val="28"/>
          <w:lang w:eastAsia="zh-CN"/>
        </w:rPr>
        <w:t>роботу Комісії;</w:t>
      </w:r>
    </w:p>
    <w:p w:rsidR="00723B4F" w14:paraId="7773D8C7"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2.7. Члени Комісії:</w:t>
      </w:r>
    </w:p>
    <w:p w:rsidR="00723B4F" w14:paraId="325048EC" w14:textId="77777777">
      <w:pPr>
        <w:suppressAutoHyphens/>
        <w:spacing w:after="0" w:line="240" w:lineRule="auto"/>
        <w:jc w:val="both"/>
        <w:rPr>
          <w:rFonts w:ascii="Times New Roman" w:hAnsi="Times New Roman"/>
          <w:sz w:val="28"/>
          <w:szCs w:val="28"/>
        </w:rPr>
      </w:pPr>
      <w:r>
        <w:rPr>
          <w:rFonts w:ascii="Times New Roman" w:hAnsi="Times New Roman"/>
          <w:sz w:val="28"/>
          <w:szCs w:val="28"/>
          <w:lang w:eastAsia="zh-CN"/>
        </w:rPr>
        <w:t xml:space="preserve">- начальник управління цивільного захисту, оборонної роботи та взаємодії з правоохоронними органами – здійснює </w:t>
      </w:r>
      <w:r>
        <w:rPr>
          <w:rFonts w:ascii="Times New Roman" w:hAnsi="Times New Roman"/>
          <w:sz w:val="28"/>
          <w:szCs w:val="28"/>
        </w:rPr>
        <w:t>співпрацю з територіальними центрами комплектування та соціальної підтримки (ТЦК та СП);</w:t>
      </w:r>
    </w:p>
    <w:p w:rsidR="00723B4F" w14:paraId="4D0A5EAC" w14:textId="77777777">
      <w:pPr>
        <w:suppressAutoHyphens/>
        <w:spacing w:after="0" w:line="240" w:lineRule="auto"/>
        <w:jc w:val="both"/>
        <w:rPr>
          <w:rFonts w:ascii="Times New Roman" w:hAnsi="Times New Roman"/>
          <w:sz w:val="28"/>
          <w:szCs w:val="28"/>
        </w:rPr>
      </w:pPr>
      <w:r>
        <w:rPr>
          <w:rFonts w:ascii="Times New Roman" w:hAnsi="Times New Roman"/>
          <w:sz w:val="28"/>
          <w:szCs w:val="28"/>
        </w:rPr>
        <w:t>- начальник управлін</w:t>
      </w:r>
      <w:r>
        <w:rPr>
          <w:rFonts w:ascii="Times New Roman" w:hAnsi="Times New Roman"/>
          <w:sz w:val="28"/>
          <w:szCs w:val="28"/>
        </w:rPr>
        <w:t>ня з питань комунальної власності та житла – здійснює облік осіб, які потребують поліпшення житлових умов;</w:t>
      </w:r>
    </w:p>
    <w:p w:rsidR="00723B4F" w14:paraId="21DEDDA1" w14:textId="77777777">
      <w:pPr>
        <w:suppressAutoHyphens/>
        <w:spacing w:after="0" w:line="240" w:lineRule="auto"/>
        <w:jc w:val="both"/>
        <w:rPr>
          <w:rFonts w:ascii="Times New Roman" w:hAnsi="Times New Roman"/>
          <w:sz w:val="28"/>
          <w:szCs w:val="28"/>
        </w:rPr>
      </w:pPr>
      <w:r>
        <w:rPr>
          <w:rFonts w:ascii="Times New Roman" w:hAnsi="Times New Roman"/>
          <w:sz w:val="28"/>
          <w:szCs w:val="28"/>
        </w:rPr>
        <w:t>- начальник юридичного управління – здійснює юридичний супровід при розгляді заяв на засіданнях комісії;</w:t>
      </w:r>
    </w:p>
    <w:p w:rsidR="00723B4F" w14:paraId="7DE9279A" w14:textId="77777777">
      <w:pPr>
        <w:suppressAutoHyphens/>
        <w:spacing w:after="0" w:line="240" w:lineRule="auto"/>
        <w:jc w:val="both"/>
        <w:rPr>
          <w:rFonts w:ascii="Times New Roman" w:hAnsi="Times New Roman"/>
          <w:sz w:val="28"/>
          <w:szCs w:val="28"/>
        </w:rPr>
      </w:pPr>
      <w:r>
        <w:rPr>
          <w:rFonts w:ascii="Times New Roman" w:hAnsi="Times New Roman"/>
          <w:sz w:val="28"/>
          <w:szCs w:val="28"/>
        </w:rPr>
        <w:t>- начальник управління економіки та інвестиц</w:t>
      </w:r>
      <w:r>
        <w:rPr>
          <w:rFonts w:ascii="Times New Roman" w:hAnsi="Times New Roman"/>
          <w:sz w:val="28"/>
          <w:szCs w:val="28"/>
        </w:rPr>
        <w:t>ій – здійснює аналіз ефективності використання бюджетних коштів;</w:t>
      </w:r>
    </w:p>
    <w:p w:rsidR="00723B4F" w14:paraId="74A12F09" w14:textId="77777777">
      <w:pPr>
        <w:suppressAutoHyphens/>
        <w:spacing w:after="0" w:line="240" w:lineRule="auto"/>
        <w:jc w:val="both"/>
        <w:rPr>
          <w:rFonts w:ascii="Times New Roman" w:hAnsi="Times New Roman"/>
          <w:b/>
          <w:bCs/>
          <w:sz w:val="28"/>
          <w:szCs w:val="28"/>
        </w:rPr>
      </w:pPr>
      <w:r>
        <w:rPr>
          <w:rFonts w:ascii="Times New Roman" w:hAnsi="Times New Roman"/>
          <w:sz w:val="28"/>
          <w:szCs w:val="28"/>
        </w:rPr>
        <w:t>- начальник фінансового управління – контролює</w:t>
      </w:r>
      <w:r>
        <w:rPr>
          <w:rFonts w:ascii="Times New Roman" w:hAnsi="Times New Roman"/>
          <w:b/>
          <w:bCs/>
          <w:sz w:val="28"/>
          <w:szCs w:val="28"/>
        </w:rPr>
        <w:t xml:space="preserve"> </w:t>
      </w:r>
      <w:r>
        <w:rPr>
          <w:rStyle w:val="Strong"/>
          <w:rFonts w:ascii="Times New Roman" w:hAnsi="Times New Roman"/>
          <w:b w:val="0"/>
          <w:bCs w:val="0"/>
          <w:sz w:val="28"/>
          <w:szCs w:val="28"/>
        </w:rPr>
        <w:t>цільове та ефективне використання бюджетних коштів</w:t>
      </w:r>
      <w:r>
        <w:rPr>
          <w:rFonts w:ascii="Times New Roman" w:hAnsi="Times New Roman"/>
          <w:b/>
          <w:bCs/>
          <w:sz w:val="28"/>
          <w:szCs w:val="28"/>
        </w:rPr>
        <w:t>;</w:t>
      </w:r>
    </w:p>
    <w:p w:rsidR="00723B4F" w14:paraId="66966248" w14:textId="77777777">
      <w:pPr>
        <w:suppressAutoHyphens/>
        <w:spacing w:after="0" w:line="240" w:lineRule="auto"/>
        <w:jc w:val="both"/>
        <w:rPr>
          <w:rFonts w:ascii="Times New Roman" w:hAnsi="Times New Roman"/>
          <w:b/>
          <w:bCs/>
          <w:sz w:val="28"/>
          <w:szCs w:val="28"/>
          <w:lang w:eastAsia="zh-CN"/>
        </w:rPr>
      </w:pPr>
      <w:r>
        <w:rPr>
          <w:rFonts w:ascii="Times New Roman" w:hAnsi="Times New Roman"/>
          <w:sz w:val="28"/>
          <w:szCs w:val="28"/>
        </w:rPr>
        <w:t>- начальник відділу реєстраційних дій Центру обслуговування «Прозорий       офіс» – організо</w:t>
      </w:r>
      <w:r>
        <w:rPr>
          <w:rFonts w:ascii="Times New Roman" w:hAnsi="Times New Roman"/>
          <w:sz w:val="28"/>
          <w:szCs w:val="28"/>
        </w:rPr>
        <w:t xml:space="preserve">вує </w:t>
      </w:r>
      <w:r>
        <w:rPr>
          <w:rStyle w:val="Strong"/>
          <w:rFonts w:ascii="Times New Roman" w:hAnsi="Times New Roman"/>
          <w:b w:val="0"/>
          <w:bCs w:val="0"/>
          <w:sz w:val="28"/>
          <w:szCs w:val="28"/>
        </w:rPr>
        <w:t>обмін інформацією з державними реєстрами.</w:t>
      </w:r>
      <w:r>
        <w:rPr>
          <w:rFonts w:ascii="Times New Roman" w:hAnsi="Times New Roman"/>
          <w:b/>
          <w:bCs/>
          <w:sz w:val="28"/>
          <w:szCs w:val="28"/>
        </w:rPr>
        <w:t xml:space="preserve"> </w:t>
      </w:r>
    </w:p>
    <w:p w:rsidR="00723B4F" w14:paraId="3245414B" w14:textId="77777777">
      <w:pPr>
        <w:suppressAutoHyphens/>
        <w:spacing w:after="0" w:line="240" w:lineRule="auto"/>
        <w:jc w:val="both"/>
        <w:rPr>
          <w:rFonts w:ascii="Times New Roman" w:hAnsi="Times New Roman"/>
          <w:b/>
          <w:bCs/>
          <w:sz w:val="28"/>
          <w:szCs w:val="28"/>
          <w:lang w:eastAsia="zh-CN"/>
        </w:rPr>
      </w:pPr>
    </w:p>
    <w:p w:rsidR="00723B4F" w14:paraId="25E6AB9F" w14:textId="77777777">
      <w:pPr>
        <w:suppressAutoHyphens/>
        <w:spacing w:after="0" w:line="240" w:lineRule="auto"/>
        <w:jc w:val="both"/>
        <w:rPr>
          <w:rFonts w:ascii="Times New Roman" w:hAnsi="Times New Roman"/>
          <w:b/>
          <w:bCs/>
          <w:sz w:val="28"/>
          <w:szCs w:val="28"/>
          <w:lang w:eastAsia="zh-CN"/>
        </w:rPr>
      </w:pPr>
    </w:p>
    <w:p w:rsidR="00723B4F" w14:paraId="1D52B048" w14:textId="77777777">
      <w:pPr>
        <w:suppressAutoHyphens/>
        <w:spacing w:after="0" w:line="240" w:lineRule="auto"/>
        <w:jc w:val="both"/>
        <w:rPr>
          <w:rFonts w:ascii="Times New Roman" w:hAnsi="Times New Roman"/>
          <w:sz w:val="28"/>
          <w:szCs w:val="28"/>
          <w:lang w:eastAsia="zh-CN"/>
        </w:rPr>
      </w:pPr>
    </w:p>
    <w:p w:rsidR="00723B4F" w14:paraId="08417282" w14:textId="77777777">
      <w:pPr>
        <w:spacing w:before="120" w:after="0" w:line="240" w:lineRule="auto"/>
        <w:jc w:val="both"/>
        <w:rPr>
          <w:rFonts w:ascii="Times New Roman" w:hAnsi="Times New Roman"/>
          <w:sz w:val="28"/>
          <w:szCs w:val="28"/>
        </w:rPr>
      </w:pPr>
      <w:r>
        <w:rPr>
          <w:rFonts w:ascii="Times New Roman" w:hAnsi="Times New Roman"/>
          <w:sz w:val="28"/>
          <w:szCs w:val="28"/>
        </w:rPr>
        <w:t>Міський голова                                                                  Ігор САПОЖКО</w:t>
      </w:r>
    </w:p>
    <w:permEnd w:id="0"/>
    <w:p w:rsidR="00723B4F" w14:paraId="51D2891E" w14:textId="77777777">
      <w:pPr>
        <w:tabs>
          <w:tab w:val="left" w:pos="5610"/>
          <w:tab w:val="left" w:pos="6358"/>
        </w:tabs>
        <w:spacing w:after="0"/>
        <w:rPr>
          <w:rFonts w:ascii="Times New Roman" w:hAnsi="Times New Roman"/>
          <w:iCs/>
          <w:sz w:val="28"/>
          <w:szCs w:val="28"/>
        </w:rPr>
      </w:pPr>
    </w:p>
    <w:sectPr>
      <w:headerReference w:type="default" r:id="rId4"/>
      <w:footerReference w:type="default" r:id="rId5"/>
      <w:pgSz w:w="11906" w:h="16838"/>
      <w:pgMar w:top="1135" w:right="707" w:bottom="993" w:left="170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3B4F" w14:paraId="08104D87" w14:textId="7777777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rsidR="00723B4F" w14:paraId="747AFA1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3B4F" w14:paraId="230A0B93" w14:textId="77777777">
    <w:pPr>
      <w:tabs>
        <w:tab w:val="center" w:pos="4819"/>
        <w:tab w:val="right" w:pos="9639"/>
      </w:tabs>
      <w:spacing w:after="0" w:line="240" w:lineRule="auto"/>
      <w:jc w:val="right"/>
      <w:rPr>
        <w:rFonts w:ascii="Times New Roman" w:hAnsi="Times New Roman"/>
        <w:color w:val="7F7F7F"/>
        <w:sz w:val="24"/>
        <w:szCs w:val="24"/>
        <w:lang w:val="hr-HR" w:eastAsia="ru-RU"/>
      </w:rPr>
    </w:pPr>
    <w:bookmarkStart w:id="2" w:name="_Hlk109737539"/>
    <w:r>
      <w:rPr>
        <w:rFonts w:ascii="Times New Roman" w:hAnsi="Times New Roman"/>
        <w:color w:val="7F7F7F" w:themeColor="text1" w:themeTint="80"/>
        <w:sz w:val="24"/>
        <w:szCs w:val="24"/>
        <w:lang w:eastAsia="ru-RU"/>
      </w:rPr>
      <w:t>Продовження додатку</w:t>
    </w:r>
  </w:p>
  <w:bookmarkEnd w:id="2"/>
  <w:p w:rsidR="00723B4F" w14:paraId="536AC797" w14:textId="77777777">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341351"/>
    <w:multiLevelType w:val="hybridMultilevel"/>
    <w:tmpl w:val="9456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D264751"/>
    <w:multiLevelType w:val="hybridMultilevel"/>
    <w:tmpl w:val="A27A9320"/>
    <w:lvl w:ilvl="0">
      <w:start w:val="0"/>
      <w:numFmt w:val="bullet"/>
      <w:lvlText w:val="-"/>
      <w:lvlJc w:val="left"/>
      <w:pPr>
        <w:ind w:left="786" w:hanging="360"/>
      </w:pPr>
      <w:rPr>
        <w:rFonts w:ascii="Times New Roman" w:hAnsi="Times New Roman"/>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723B4F"/>
    <w:rsid w:val="001D46BE"/>
    <w:rsid w:val="005836D4"/>
    <w:rsid w:val="00723B4F"/>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1F4F4C93"/>
  <w15:docId w15:val="{1B859564-F000-46C2-A647-5D066BA1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pPr>
      <w:tabs>
        <w:tab w:val="center" w:pos="4677"/>
        <w:tab w:val="right" w:pos="9355"/>
      </w:tabs>
      <w:spacing w:after="0" w:line="240" w:lineRule="auto"/>
    </w:pPr>
  </w:style>
  <w:style w:type="paragraph" w:styleId="Footer">
    <w:name w:val="footer"/>
    <w:basedOn w:val="Normal"/>
    <w:link w:val="a0"/>
    <w:pPr>
      <w:tabs>
        <w:tab w:val="center" w:pos="4677"/>
        <w:tab w:val="right" w:pos="9355"/>
      </w:tabs>
      <w:spacing w:after="0" w:line="240" w:lineRule="auto"/>
    </w:pPr>
  </w:style>
  <w:style w:type="paragraph" w:customStyle="1" w:styleId="rvps2">
    <w:name w:val="rvps2"/>
    <w:basedOn w:val="Normal"/>
    <w:pPr>
      <w:spacing w:before="100" w:beforeAutospacing="1" w:after="100" w:afterAutospacing="1" w:line="240" w:lineRule="auto"/>
    </w:pPr>
    <w:rPr>
      <w:rFonts w:ascii="Times New Roman" w:hAnsi="Times New Roman"/>
      <w:sz w:val="24"/>
      <w:szCs w:val="24"/>
      <w:lang w:val="ru-RU" w:eastAsia="ru-RU"/>
    </w:rPr>
  </w:style>
  <w:style w:type="paragraph" w:styleId="ListParagraph">
    <w:name w:val="List Paragraph"/>
    <w:basedOn w:val="Normal"/>
    <w:qFormat/>
    <w:pPr>
      <w:ind w:left="720"/>
      <w:contextualSpacing/>
    </w:pPr>
    <w:rPr>
      <w:lang w:val="ru-RU" w:eastAsia="ru-RU"/>
    </w:rPr>
  </w:style>
  <w:style w:type="paragraph" w:styleId="FootnoteText">
    <w:name w:val="footnote text"/>
    <w:link w:val="a1"/>
    <w:semiHidden/>
    <w:pPr>
      <w:spacing w:after="0" w:line="240" w:lineRule="auto"/>
    </w:pPr>
    <w:rPr>
      <w:sz w:val="20"/>
      <w:szCs w:val="20"/>
    </w:rPr>
  </w:style>
  <w:style w:type="paragraph" w:styleId="EndnoteText">
    <w:name w:val="endnote text"/>
    <w:link w:val="a2"/>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styleId="Strong">
    <w:name w:val="Strong"/>
    <w:basedOn w:val="DefaultParagraphFont"/>
    <w:qFormat/>
    <w:rPr>
      <w:b/>
      <w:bCs/>
    </w:rPr>
  </w:style>
  <w:style w:type="character" w:styleId="FootnoteReference">
    <w:name w:val="footnote reference"/>
    <w:semiHidden/>
    <w:rPr>
      <w:vertAlign w:val="superscript"/>
    </w:rPr>
  </w:style>
  <w:style w:type="character" w:customStyle="1" w:styleId="a1">
    <w:name w:val="Текст виноски Знак"/>
    <w:link w:val="FootnoteText"/>
    <w:semiHidden/>
    <w:rPr>
      <w:sz w:val="20"/>
      <w:szCs w:val="20"/>
    </w:rPr>
  </w:style>
  <w:style w:type="character" w:styleId="EndnoteReference">
    <w:name w:val="endnote reference"/>
    <w:semiHidden/>
    <w:rPr>
      <w:vertAlign w:val="superscript"/>
    </w:rPr>
  </w:style>
  <w:style w:type="character" w:customStyle="1" w:styleId="a2">
    <w:name w:val="Текст кінцевої виноски Знак"/>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9685</Words>
  <Characters>5521</Characters>
  <Application>Microsoft Office Word</Application>
  <DocSecurity>8</DocSecurity>
  <Lines>46</Lines>
  <Paragraphs>30</Paragraphs>
  <ScaleCrop>false</ScaleCrop>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Nat</cp:lastModifiedBy>
  <cp:revision>28</cp:revision>
  <dcterms:created xsi:type="dcterms:W3CDTF">2021-08-31T06:42:00Z</dcterms:created>
  <dcterms:modified xsi:type="dcterms:W3CDTF">2025-11-06T13:07:00Z</dcterms:modified>
</cp:coreProperties>
</file>