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F52C9" w14:textId="707A03B5" w:rsidR="00F10DCF" w:rsidRPr="003676F5" w:rsidRDefault="004C608F" w:rsidP="009F42F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208304432"/>
      <w:r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</w:t>
      </w:r>
      <w:r w:rsidRPr="004C608F">
        <w:rPr>
          <w:rFonts w:ascii="Times New Roman" w:hAnsi="Times New Roman" w:cs="Times New Roman"/>
          <w:sz w:val="28"/>
          <w:szCs w:val="28"/>
        </w:rPr>
        <w:t>до проєкту рішення</w:t>
      </w:r>
    </w:p>
    <w:p w14:paraId="0497D778" w14:textId="77777777" w:rsidR="00F10DCF" w:rsidRPr="001F609A" w:rsidRDefault="00F10DCF" w:rsidP="00F10DCF">
      <w:pPr>
        <w:tabs>
          <w:tab w:val="left" w:pos="3402"/>
          <w:tab w:val="left" w:pos="4680"/>
          <w:tab w:val="left" w:pos="6120"/>
          <w:tab w:val="left" w:pos="864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</w:pPr>
      <w:bookmarkStart w:id="1" w:name="_Hlk137202959"/>
      <w:r w:rsidRPr="001F60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>«Про внесення змін до рішення Броварської міської ради Броварського району Київської області від 25.09.2025 № 2269-100-08 «Про надання дозволу комунальному підприємству Броварської міської ради Броварського району Київської області «Бровари-Благоустрій» на отримання кредиту та передачу в заставу майна»</w:t>
      </w:r>
    </w:p>
    <w:p w14:paraId="5031C007" w14:textId="77777777" w:rsidR="00F10DCF" w:rsidRPr="003676F5" w:rsidRDefault="00F10DCF" w:rsidP="00F10D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1FA0B78B" w14:textId="77777777" w:rsidR="00F10DCF" w:rsidRDefault="00F10DCF" w:rsidP="00F10DCF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2" w:name="_Hlk144885207"/>
      <w:bookmarkStart w:id="3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73AE11A8" w14:textId="77777777" w:rsidR="00F10DCF" w:rsidRDefault="00F10DCF" w:rsidP="00F10DC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1E7A53">
        <w:rPr>
          <w:rFonts w:ascii="Times New Roman" w:eastAsia="Times New Roman" w:hAnsi="Times New Roman" w:cs="Times New Roman"/>
          <w:sz w:val="28"/>
          <w:szCs w:val="28"/>
          <w:lang w:val="uk-UA"/>
        </w:rPr>
        <w:t>Для забезпечення безперебійної роботи та виконання фінансових зобов’язань за договором підряду №73-і/25 від 25.04.2025 року на об’єкті: «</w:t>
      </w:r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Нове будівництво незавершеного будівництвом вулиці Чубинського Павла на ділянці від вулиці Київської до вулиці Стефаника Василя в м.Бровари Броварської територіальної громади Броварського району Київської області». </w:t>
      </w:r>
    </w:p>
    <w:p w14:paraId="77E842C7" w14:textId="77777777" w:rsidR="00F10DCF" w:rsidRPr="003676F5" w:rsidRDefault="00F10DCF" w:rsidP="00F10DCF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2456CA19" w14:textId="77777777" w:rsidR="00F10DCF" w:rsidRPr="001E7A53" w:rsidRDefault="00F10DCF" w:rsidP="00F10DC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Залучення додаткового фінансування для продовження робіт на об’єкті: «Нове будівництво незавершеного будівництвом вулиці Чубинського Павла на ділянці від вулиці Київської до вулиці Стефаника Василя в м.Бровари Броварської територіальної громади Броварського району Київської області» відповідно до </w:t>
      </w:r>
      <w:r w:rsidRPr="001E7A53">
        <w:rPr>
          <w:rFonts w:ascii="Times New Roman" w:eastAsia="Times New Roman" w:hAnsi="Times New Roman" w:cs="Times New Roman"/>
          <w:sz w:val="28"/>
          <w:szCs w:val="28"/>
          <w:lang w:val="uk-UA"/>
        </w:rPr>
        <w:t>договору підряду №73-і/25 від 25.04.2025 року</w:t>
      </w:r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для КП «Бровари-Благоустрій».</w:t>
      </w:r>
    </w:p>
    <w:p w14:paraId="3093FA06" w14:textId="77777777" w:rsidR="00F10DCF" w:rsidRPr="003676F5" w:rsidRDefault="00F10DCF" w:rsidP="00F10DCF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37EB82F5" w14:textId="77777777" w:rsidR="00F10DCF" w:rsidRPr="001E7A53" w:rsidRDefault="00F10DCF" w:rsidP="00F10D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bookmarkStart w:id="4" w:name="_Hlk137216514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Розроблено відповідно до Закону України «Про місцеве самоврядування в Україні» та Закону України «Про публічні закупівлі».</w:t>
      </w:r>
    </w:p>
    <w:p w14:paraId="610BD57B" w14:textId="77777777" w:rsidR="00F10DCF" w:rsidRPr="003676F5" w:rsidRDefault="00F10DCF" w:rsidP="00F10DCF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1E09BFC7" w14:textId="77777777" w:rsidR="00F10DCF" w:rsidRPr="003676F5" w:rsidRDefault="00F10DCF" w:rsidP="00F10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Прийняття даного рішення не потребує виділення коштів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з бюджету територіальної громади.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70F04F0" w14:textId="77777777" w:rsidR="00F10DCF" w:rsidRPr="003676F5" w:rsidRDefault="00F10DCF" w:rsidP="00F10DCF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163D6E9D" w14:textId="77777777" w:rsidR="00F10DCF" w:rsidRPr="001E7A53" w:rsidRDefault="00F10DCF" w:rsidP="00F10D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 повної суми фінансування для виконання робіт за договором</w:t>
      </w:r>
      <w:r w:rsidRPr="001E7A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підряду №73-і/25 від 25.04.2025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на об’єкті: «Нове будівництво незавершеного будівництвом вулиці Чубинського Павла на ділянці від вулиці Київської до вулиці Стефаника Василя в м.Бровари Броварської територіальної громади Броварського району Київської області».</w:t>
      </w:r>
    </w:p>
    <w:p w14:paraId="4DC94797" w14:textId="77777777" w:rsidR="00F10DCF" w:rsidRPr="003676F5" w:rsidRDefault="00F10DCF" w:rsidP="00F10DCF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14:paraId="3DCC3B6E" w14:textId="77777777" w:rsidR="00F10DCF" w:rsidRDefault="00F10DCF" w:rsidP="00F10DC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39880192"/>
      <w:bookmarkStart w:id="7" w:name="_Hlk68013621"/>
      <w:bookmarkEnd w:id="5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F10C10D" w14:textId="77777777" w:rsidR="00F10DCF" w:rsidRPr="00782B38" w:rsidRDefault="00F10DCF" w:rsidP="00F10DC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6"/>
    </w:p>
    <w:bookmarkEnd w:id="0"/>
    <w:bookmarkEnd w:id="1"/>
    <w:bookmarkEnd w:id="2"/>
    <w:bookmarkEnd w:id="3"/>
    <w:bookmarkEnd w:id="4"/>
    <w:bookmarkEnd w:id="7"/>
    <w:p w14:paraId="20CB049D" w14:textId="77777777" w:rsidR="00F10DCF" w:rsidRPr="00D01B68" w:rsidRDefault="00F10DCF" w:rsidP="00F10DCF">
      <w:pPr>
        <w:pStyle w:val="a3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D01B68">
        <w:rPr>
          <w:rStyle w:val="a4"/>
          <w:sz w:val="28"/>
          <w:szCs w:val="28"/>
        </w:rPr>
        <w:t>7. Порівняльна таблиця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4968"/>
      </w:tblGrid>
      <w:tr w:rsidR="00F10DCF" w:rsidRPr="00D01B68" w14:paraId="68E9649C" w14:textId="77777777" w:rsidTr="005466EE"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7CBC4D" w14:textId="77777777" w:rsidR="00F10DCF" w:rsidRPr="00D01B68" w:rsidRDefault="00F10DCF" w:rsidP="005466EE">
            <w:pPr>
              <w:pStyle w:val="a3"/>
              <w:spacing w:before="0" w:beforeAutospacing="0" w:after="0" w:afterAutospacing="0"/>
              <w:jc w:val="center"/>
              <w:rPr>
                <w:color w:val="303030"/>
                <w:sz w:val="28"/>
                <w:szCs w:val="28"/>
              </w:rPr>
            </w:pPr>
            <w:r>
              <w:rPr>
                <w:rStyle w:val="a4"/>
              </w:rPr>
              <w:t>БУЛО</w:t>
            </w:r>
          </w:p>
        </w:tc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509176" w14:textId="77777777" w:rsidR="00F10DCF" w:rsidRPr="00D01B68" w:rsidRDefault="00F10DCF" w:rsidP="005466EE">
            <w:pPr>
              <w:pStyle w:val="a3"/>
              <w:spacing w:before="0" w:beforeAutospacing="0" w:after="0" w:afterAutospacing="0"/>
              <w:jc w:val="center"/>
              <w:rPr>
                <w:color w:val="303030"/>
                <w:sz w:val="28"/>
                <w:szCs w:val="28"/>
              </w:rPr>
            </w:pPr>
            <w:r>
              <w:rPr>
                <w:rStyle w:val="a4"/>
              </w:rPr>
              <w:t>СТАЛО</w:t>
            </w:r>
          </w:p>
        </w:tc>
      </w:tr>
      <w:tr w:rsidR="00F10DCF" w:rsidRPr="00D01B68" w14:paraId="476A0C5F" w14:textId="77777777" w:rsidTr="005466EE"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CC5A18B" w14:textId="77777777" w:rsidR="00F10DCF" w:rsidRPr="00D01B68" w:rsidRDefault="00F10DCF" w:rsidP="005466EE">
            <w:pPr>
              <w:pStyle w:val="a6"/>
              <w:ind w:left="130" w:right="141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D01B68">
              <w:rPr>
                <w:rFonts w:eastAsia="Times New Roman" w:cs="Times New Roman"/>
                <w:b/>
                <w:szCs w:val="28"/>
                <w:lang w:eastAsia="ar-SA"/>
              </w:rPr>
              <w:t>Абзац 4 пункту 1.2 рішення.</w:t>
            </w:r>
          </w:p>
          <w:p w14:paraId="24D3286A" w14:textId="77777777" w:rsidR="00F10DCF" w:rsidRPr="00D01B68" w:rsidRDefault="00F10DCF" w:rsidP="005466EE">
            <w:pPr>
              <w:pStyle w:val="a6"/>
              <w:numPr>
                <w:ilvl w:val="0"/>
                <w:numId w:val="3"/>
              </w:numPr>
              <w:ind w:right="141"/>
              <w:rPr>
                <w:rFonts w:eastAsia="Times New Roman" w:cs="Times New Roman"/>
                <w:szCs w:val="28"/>
                <w:lang w:eastAsia="ar-SA"/>
              </w:rPr>
            </w:pPr>
            <w:r w:rsidRPr="00D01B68">
              <w:rPr>
                <w:rFonts w:eastAsia="Times New Roman" w:cs="Times New Roman"/>
                <w:szCs w:val="28"/>
                <w:lang w:eastAsia="ar-SA"/>
              </w:rPr>
              <w:t>базова відсоткова ставка – змінювана, визначається за розміром</w:t>
            </w:r>
            <w:r w:rsidRPr="00D01B68">
              <w:rPr>
                <w:szCs w:val="28"/>
                <w:lang w:eastAsia="ar-SA"/>
              </w:rPr>
              <w:t xml:space="preserve"> </w:t>
            </w:r>
            <w:r w:rsidRPr="00D01B68">
              <w:rPr>
                <w:rFonts w:eastAsia="Times New Roman" w:cs="Times New Roman"/>
                <w:szCs w:val="28"/>
                <w:lang w:eastAsia="ar-SA"/>
              </w:rPr>
              <w:t xml:space="preserve">індикативної ставки </w:t>
            </w:r>
            <w:r w:rsidRPr="00D01B68">
              <w:rPr>
                <w:rFonts w:eastAsia="Times New Roman" w:cs="Times New Roman"/>
                <w:szCs w:val="28"/>
                <w:lang w:val="ru-RU" w:eastAsia="ar-SA"/>
              </w:rPr>
              <w:t>UIRD</w:t>
            </w:r>
            <w:r w:rsidRPr="00D01B68">
              <w:rPr>
                <w:rFonts w:eastAsia="Times New Roman" w:cs="Times New Roman"/>
                <w:szCs w:val="28"/>
                <w:lang w:eastAsia="ar-SA"/>
              </w:rPr>
              <w:t xml:space="preserve"> (український індекс ставок </w:t>
            </w:r>
            <w:r w:rsidRPr="00D01B68">
              <w:rPr>
                <w:rFonts w:eastAsia="Times New Roman" w:cs="Times New Roman"/>
                <w:szCs w:val="28"/>
                <w:lang w:eastAsia="ar-SA"/>
              </w:rPr>
              <w:lastRenderedPageBreak/>
              <w:t>за депозитами фізичних</w:t>
            </w:r>
            <w:r w:rsidRPr="00D01B68">
              <w:rPr>
                <w:szCs w:val="28"/>
                <w:lang w:eastAsia="ar-SA"/>
              </w:rPr>
              <w:t xml:space="preserve"> </w:t>
            </w:r>
            <w:r w:rsidRPr="00D01B68">
              <w:rPr>
                <w:rFonts w:eastAsia="Times New Roman" w:cs="Times New Roman"/>
                <w:szCs w:val="28"/>
                <w:lang w:eastAsia="ar-SA"/>
              </w:rPr>
              <w:t xml:space="preserve">осіб у гривні строком на 3 (три) місяці), збільшеної на маржу в </w:t>
            </w:r>
            <w:r w:rsidRPr="00BA4567">
              <w:rPr>
                <w:rFonts w:eastAsia="Times New Roman" w:cs="Times New Roman"/>
                <w:b/>
                <w:szCs w:val="28"/>
                <w:lang w:eastAsia="ar-SA"/>
              </w:rPr>
              <w:t>5</w:t>
            </w:r>
            <w:r w:rsidRPr="00D01B68">
              <w:rPr>
                <w:rFonts w:eastAsia="Times New Roman" w:cs="Times New Roman"/>
                <w:szCs w:val="28"/>
                <w:lang w:eastAsia="ar-SA"/>
              </w:rPr>
              <w:t xml:space="preserve"> процентних</w:t>
            </w:r>
            <w:r w:rsidRPr="00D01B68">
              <w:rPr>
                <w:szCs w:val="28"/>
                <w:lang w:eastAsia="ar-SA"/>
              </w:rPr>
              <w:t xml:space="preserve"> </w:t>
            </w:r>
            <w:r w:rsidRPr="00D01B68">
              <w:rPr>
                <w:rFonts w:eastAsia="Times New Roman" w:cs="Times New Roman"/>
                <w:szCs w:val="28"/>
                <w:lang w:eastAsia="ar-SA"/>
              </w:rPr>
              <w:t xml:space="preserve">пунктів, але не менше </w:t>
            </w:r>
            <w:r w:rsidRPr="00BA4567">
              <w:rPr>
                <w:rFonts w:eastAsia="Times New Roman" w:cs="Times New Roman"/>
                <w:b/>
                <w:szCs w:val="28"/>
                <w:lang w:eastAsia="ar-SA"/>
              </w:rPr>
              <w:t>5,0%</w:t>
            </w:r>
            <w:r w:rsidRPr="00D01B68">
              <w:rPr>
                <w:rFonts w:eastAsia="Times New Roman" w:cs="Times New Roman"/>
                <w:szCs w:val="28"/>
                <w:lang w:eastAsia="ar-SA"/>
              </w:rPr>
              <w:t xml:space="preserve"> річних та не більше 23,0% річних (у відповідності</w:t>
            </w:r>
            <w:r w:rsidRPr="00D01B68">
              <w:rPr>
                <w:szCs w:val="28"/>
                <w:lang w:eastAsia="ar-SA"/>
              </w:rPr>
              <w:t xml:space="preserve"> </w:t>
            </w:r>
            <w:r w:rsidRPr="00D01B68">
              <w:rPr>
                <w:rFonts w:eastAsia="Times New Roman" w:cs="Times New Roman"/>
                <w:szCs w:val="28"/>
                <w:lang w:eastAsia="ar-SA"/>
              </w:rPr>
              <w:t>до Порядку надання фінансової державної підтримки суб’єктам</w:t>
            </w:r>
            <w:r w:rsidRPr="00D01B68">
              <w:rPr>
                <w:szCs w:val="28"/>
                <w:lang w:eastAsia="ar-SA"/>
              </w:rPr>
              <w:t xml:space="preserve"> </w:t>
            </w:r>
            <w:r w:rsidRPr="00D01B68">
              <w:rPr>
                <w:rFonts w:eastAsia="Times New Roman" w:cs="Times New Roman"/>
                <w:szCs w:val="28"/>
                <w:lang w:eastAsia="ar-SA"/>
              </w:rPr>
              <w:t xml:space="preserve">підприємництва, затвердженого постановою </w:t>
            </w:r>
            <w:r w:rsidRPr="00D01B68">
              <w:rPr>
                <w:rFonts w:eastAsia="Times New Roman" w:cs="Times New Roman"/>
                <w:szCs w:val="28"/>
                <w:lang w:val="ru-RU" w:eastAsia="ar-SA"/>
              </w:rPr>
              <w:t>Кабінету Міністрів України від 24</w:t>
            </w:r>
            <w:r w:rsidRPr="00D01B68">
              <w:rPr>
                <w:szCs w:val="28"/>
                <w:lang w:val="ru-RU" w:eastAsia="ar-SA"/>
              </w:rPr>
              <w:t xml:space="preserve"> </w:t>
            </w:r>
            <w:r w:rsidRPr="00D01B68">
              <w:rPr>
                <w:rFonts w:eastAsia="Times New Roman" w:cs="Times New Roman"/>
                <w:szCs w:val="28"/>
                <w:lang w:val="ru-RU" w:eastAsia="ar-SA"/>
              </w:rPr>
              <w:t xml:space="preserve">січня 2020 р. № 28 (зі </w:t>
            </w:r>
            <w:proofErr w:type="gramStart"/>
            <w:r w:rsidRPr="00D01B68">
              <w:rPr>
                <w:rFonts w:eastAsia="Times New Roman" w:cs="Times New Roman"/>
                <w:szCs w:val="28"/>
                <w:lang w:val="ru-RU" w:eastAsia="ar-SA"/>
              </w:rPr>
              <w:t>змінами));</w:t>
            </w:r>
            <w:r w:rsidRPr="00D01B68">
              <w:rPr>
                <w:rFonts w:eastAsia="Times New Roman" w:cs="Times New Roman"/>
                <w:szCs w:val="28"/>
                <w:lang w:eastAsia="ar-SA"/>
              </w:rPr>
              <w:t>.</w:t>
            </w:r>
            <w:proofErr w:type="gramEnd"/>
          </w:p>
        </w:tc>
        <w:tc>
          <w:tcPr>
            <w:tcW w:w="4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C238F5" w14:textId="77777777" w:rsidR="00F10DCF" w:rsidRPr="00D01B68" w:rsidRDefault="00F10DCF" w:rsidP="005466EE">
            <w:pPr>
              <w:pStyle w:val="a6"/>
              <w:ind w:left="130" w:right="141"/>
              <w:rPr>
                <w:rFonts w:eastAsia="Times New Roman" w:cs="Times New Roman"/>
                <w:b/>
                <w:szCs w:val="28"/>
                <w:lang w:eastAsia="ar-SA"/>
              </w:rPr>
            </w:pPr>
            <w:r w:rsidRPr="00D01B68">
              <w:rPr>
                <w:rFonts w:eastAsia="Times New Roman" w:cs="Times New Roman"/>
                <w:b/>
                <w:szCs w:val="28"/>
                <w:lang w:eastAsia="ar-SA"/>
              </w:rPr>
              <w:lastRenderedPageBreak/>
              <w:t>Абзац 4 пункту 1.2 рішення.</w:t>
            </w:r>
          </w:p>
          <w:p w14:paraId="5D0FEFA9" w14:textId="77777777" w:rsidR="00F10DCF" w:rsidRPr="00D01B68" w:rsidRDefault="00F10DCF" w:rsidP="005466EE">
            <w:pPr>
              <w:pStyle w:val="a6"/>
              <w:numPr>
                <w:ilvl w:val="0"/>
                <w:numId w:val="3"/>
              </w:numPr>
              <w:ind w:right="141"/>
              <w:rPr>
                <w:color w:val="303030"/>
                <w:szCs w:val="28"/>
              </w:rPr>
            </w:pPr>
            <w:r w:rsidRPr="00D01B68">
              <w:rPr>
                <w:color w:val="303030"/>
                <w:szCs w:val="28"/>
              </w:rPr>
              <w:t xml:space="preserve">базова відсоткова ставка – змінювана, визначається за розміром індикативної ставки UIRD (український індекс ставок за </w:t>
            </w:r>
            <w:r w:rsidRPr="00D01B68">
              <w:rPr>
                <w:color w:val="303030"/>
                <w:szCs w:val="28"/>
              </w:rPr>
              <w:lastRenderedPageBreak/>
              <w:t xml:space="preserve">депозитами фізичних осіб у гривні строком на 3 (три) місяці), збільшеної на маржу в </w:t>
            </w:r>
            <w:r w:rsidRPr="00D01B68">
              <w:rPr>
                <w:b/>
                <w:color w:val="303030"/>
                <w:szCs w:val="28"/>
              </w:rPr>
              <w:t>6</w:t>
            </w:r>
            <w:r w:rsidRPr="00D01B68">
              <w:rPr>
                <w:color w:val="303030"/>
                <w:szCs w:val="28"/>
              </w:rPr>
              <w:t xml:space="preserve"> процентних пунктів, але не менше </w:t>
            </w:r>
            <w:r w:rsidRPr="00D01B68">
              <w:rPr>
                <w:b/>
                <w:color w:val="303030"/>
                <w:szCs w:val="28"/>
              </w:rPr>
              <w:t>6,0%</w:t>
            </w:r>
            <w:r w:rsidRPr="00D01B68">
              <w:rPr>
                <w:color w:val="303030"/>
                <w:szCs w:val="28"/>
              </w:rPr>
              <w:t xml:space="preserve"> річних та не більше 23,0% річних (у відповідності до Порядку надання фінансової державної підтримки суб’єктам підприємництва, затвердженого постановою Кабінету Міністрів України від 24 січня 2020 р. № 28 (зі змінами));</w:t>
            </w:r>
          </w:p>
        </w:tc>
      </w:tr>
    </w:tbl>
    <w:p w14:paraId="4A697A85" w14:textId="77777777" w:rsidR="00F10DCF" w:rsidRDefault="00F10DCF" w:rsidP="00F10DCF">
      <w:pPr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lastRenderedPageBreak/>
        <w:t xml:space="preserve"> </w:t>
      </w:r>
    </w:p>
    <w:p w14:paraId="4B8E0A45" w14:textId="77777777" w:rsidR="00F10DCF" w:rsidRPr="001E7A53" w:rsidRDefault="00F10DCF" w:rsidP="00F10DCF">
      <w:pPr>
        <w:spacing w:after="0" w:line="240" w:lineRule="auto"/>
        <w:contextualSpacing/>
        <w:rPr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 управління                                                             Світлана РЕШЕТОВА</w:t>
      </w:r>
    </w:p>
    <w:p w14:paraId="232CDD9F" w14:textId="77777777" w:rsidR="009B7D79" w:rsidRPr="00F10DCF" w:rsidRDefault="009B7D79" w:rsidP="00F10DCF"/>
    <w:sectPr w:rsidR="009B7D79" w:rsidRPr="00F10DCF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E5227"/>
    <w:multiLevelType w:val="hybridMultilevel"/>
    <w:tmpl w:val="3ECA28E8"/>
    <w:lvl w:ilvl="0" w:tplc="41D2721C">
      <w:start w:val="2"/>
      <w:numFmt w:val="bullet"/>
      <w:lvlText w:val="-"/>
      <w:lvlJc w:val="left"/>
      <w:pPr>
        <w:ind w:left="49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C608F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F42F6"/>
    <w:rsid w:val="00A218AE"/>
    <w:rsid w:val="00B35D4C"/>
    <w:rsid w:val="00B46089"/>
    <w:rsid w:val="00B80167"/>
    <w:rsid w:val="00BF6942"/>
    <w:rsid w:val="00D5049E"/>
    <w:rsid w:val="00D92C45"/>
    <w:rsid w:val="00DD7BFD"/>
    <w:rsid w:val="00F10DC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9366"/>
  <w15:docId w15:val="{B7A11E22-A3B7-4361-A484-16168CD4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F10DCF"/>
    <w:pPr>
      <w:ind w:left="720"/>
      <w:contextualSpacing/>
    </w:pPr>
  </w:style>
  <w:style w:type="paragraph" w:styleId="a6">
    <w:name w:val="No Spacing"/>
    <w:uiPriority w:val="1"/>
    <w:qFormat/>
    <w:rsid w:val="00F10DCF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dcterms:created xsi:type="dcterms:W3CDTF">2021-03-03T14:03:00Z</dcterms:created>
  <dcterms:modified xsi:type="dcterms:W3CDTF">2025-10-27T13:34:00Z</dcterms:modified>
</cp:coreProperties>
</file>