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922F0" w:rsidP="001922F0" w14:paraId="64FC9F0F" w14:textId="77777777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Голові Верховної ради України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Руслану СТЕФАНЧУКУ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Народним депутатам України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                           Голові Комітету Верховної Ради України</w:t>
      </w:r>
    </w:p>
    <w:p w:rsidR="001922F0" w:rsidP="001922F0" w14:paraId="4A6EE7C1" w14:textId="77777777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питань бюджету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Роксолані ПІДЛАСІЙ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Прем’єр-міністру України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Юлії СВИРИДЕНКО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Міністру фінансів України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Сергію МАРЧЕНКУ</w:t>
      </w:r>
    </w:p>
    <w:p w:rsidR="001922F0" w:rsidP="001922F0" w14:paraId="1BBDA0C5" w14:textId="77777777">
      <w:pPr>
        <w:spacing w:after="0" w:line="240" w:lineRule="auto"/>
        <w:jc w:val="center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1922F0" w:rsidP="001922F0" w14:paraId="3418658A" w14:textId="77777777">
      <w:pPr>
        <w:spacing w:after="0" w:line="240" w:lineRule="auto"/>
        <w:jc w:val="center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1922F0" w:rsidP="001922F0" w14:paraId="54CD6E3F" w14:textId="77777777">
      <w:pPr>
        <w:spacing w:after="0" w:line="240" w:lineRule="auto"/>
        <w:jc w:val="center"/>
        <w:rPr>
          <w:rStyle w:val="x4k7w5x"/>
          <w:b/>
        </w:rPr>
      </w:pPr>
      <w:bookmarkStart w:id="1" w:name="_Hlk190120833"/>
      <w:r>
        <w:rPr>
          <w:rStyle w:val="x4k7w5x"/>
          <w:rFonts w:ascii="Times New Roman" w:hAnsi="Times New Roman"/>
          <w:b/>
          <w:sz w:val="28"/>
          <w:szCs w:val="28"/>
        </w:rPr>
        <w:t>Звернення</w:t>
      </w:r>
    </w:p>
    <w:p w:rsidR="001922F0" w:rsidP="001922F0" w14:paraId="680B4811" w14:textId="77777777">
      <w:pPr>
        <w:spacing w:after="0" w:line="240" w:lineRule="auto"/>
        <w:jc w:val="center"/>
        <w:rPr>
          <w:rStyle w:val="x4k7w5x"/>
          <w:rFonts w:ascii="Times New Roman" w:hAnsi="Times New Roman"/>
          <w:b/>
          <w:sz w:val="28"/>
          <w:szCs w:val="28"/>
        </w:rPr>
      </w:pPr>
    </w:p>
    <w:p w:rsidR="001922F0" w:rsidP="001922F0" w14:paraId="13D8A492" w14:textId="77777777">
      <w:pPr>
        <w:spacing w:after="0"/>
        <w:ind w:left="-284"/>
        <w:jc w:val="center"/>
        <w:rPr>
          <w:rFonts w:cs="Times New Roman"/>
          <w:bCs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депутатів Броварської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Броварського району Київської області </w:t>
      </w:r>
      <w:bookmarkStart w:id="2" w:name="_Hlk204262064"/>
      <w:r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Голови Верховної Ради України, народних депутатів України, </w:t>
      </w:r>
    </w:p>
    <w:p w:rsidR="001922F0" w:rsidP="001922F0" w14:paraId="792E3A32" w14:textId="77777777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Голови Комітету Верховної Ради України з питань бюджету,</w:t>
      </w:r>
    </w:p>
    <w:p w:rsidR="001922F0" w:rsidP="001922F0" w14:paraId="7D7B831A" w14:textId="77777777">
      <w:pPr>
        <w:spacing w:after="0"/>
        <w:ind w:left="-284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en-US" w:bidi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Прем’єр-міністра України та Міністра фінансів України</w:t>
      </w:r>
    </w:p>
    <w:p w:rsidR="001922F0" w:rsidP="001922F0" w14:paraId="06616ED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 пропозиціями до проєкту Державного бюджету України на 2026 рік</w:t>
      </w:r>
    </w:p>
    <w:p w:rsidR="001922F0" w:rsidP="001922F0" w14:paraId="62E6D5D8" w14:textId="77777777">
      <w:pPr>
        <w:spacing w:after="0" w:line="240" w:lineRule="auto"/>
        <w:jc w:val="center"/>
        <w:rPr>
          <w:rStyle w:val="x4k7w5x"/>
        </w:rPr>
      </w:pPr>
    </w:p>
    <w:bookmarkEnd w:id="1"/>
    <w:p w:rsidR="001922F0" w:rsidP="001922F0" w14:paraId="4CA6BD33" w14:textId="77777777">
      <w:pPr>
        <w:tabs>
          <w:tab w:val="left" w:pos="0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Бюджетною декларацією на 2026–2028 роки, що схвалена постановою Кабінету Міністрів України від 27 червня 2025 року № 774, закріплено, що державна бюджетна політика у сфері місцевих бюджетів та міжбюджетних відносин у 2026–2028 роках спрямована, зокрема, на: зміцнення фінансової спроможності місцевих бюджетів; удосконалення міжбюджетного регулювання; підвищення ефективності формування фінансових ресурсів місцевих бюджетів на середньостроковий період; забезпечення методологічної основи з метою належної організації середньострокового бюджетного планування на місцевому рівні; планування публічних інвестицій на основі нововведень до бюджетного законодавства; підвищення прозорості та результативності використання бюджетних ресурсів.</w:t>
      </w:r>
    </w:p>
    <w:p w:rsidR="001922F0" w:rsidP="001922F0" w14:paraId="33B51F6D" w14:textId="777777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Ми, депутати Броварської міської ради, що представляємо інтереси Броварської міської територіальної громади, надаємо наступні пропозиції до бюджетних законопроектів на 2026 рік в частині місцевих бюджетів та міжбюджетних відносин:</w:t>
      </w:r>
    </w:p>
    <w:p w:rsidR="001922F0" w:rsidP="001922F0" w14:paraId="46836087" w14:textId="77777777">
      <w:pPr>
        <w:numPr>
          <w:ilvl w:val="0"/>
          <w:numId w:val="1"/>
        </w:numPr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Зарахувати на постійній основі до загального фонду бюджетів територіальних громад ПДФО (крім податку, визначеного пунктом 1-1 частини другої статті 29 Бюджетного кодексу України), що сплачується </w:t>
      </w:r>
      <w:r>
        <w:rPr>
          <w:rFonts w:ascii="Times New Roman" w:eastAsia="Times New Roman" w:hAnsi="Times New Roman" w:cs="Times New Roman"/>
          <w:sz w:val="28"/>
          <w:szCs w:val="28"/>
        </w:rPr>
        <w:t>(перераховується) згідно з Податковим кодексом України на відповідній території України (крім території міст Києва та Севастополя), у розмірі 64 відсотки.</w:t>
      </w:r>
    </w:p>
    <w:p w:rsidR="001922F0" w:rsidP="001922F0" w14:paraId="391B0345" w14:textId="1234E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2.Відновити зарахування до місцевих бюджетів утриманого податку на доходи фізичних осіб від оподаткування доходів у вигляді грошового забезпечення, грошових винагород та інших виплат, одержаних військовослужбовцями, поліцейськими та особами рядового і начальницького складу із заробітної  плати силових структур.</w:t>
      </w:r>
    </w:p>
    <w:p w:rsidR="001922F0" w:rsidP="001922F0" w14:paraId="5C593AF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3.Зупинити дії статей 98 і 99 Бюджетного кодексу України в частині вилучення коштів реверсної дотації з бюджетів територіальних громад до державного бюджету.</w:t>
      </w:r>
    </w:p>
    <w:p w:rsidR="001922F0" w:rsidP="001922F0" w14:paraId="66371753" w14:textId="777777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4.Погасити за рахунок коштів Державного бюджету заборгованість за середньостроковими позиками та безвідсотковими позичками, наданими місцевим бюджетам Урядом у 2009–2014 роках, оскільки заборгованість виникла не з вини міських територіальних громад, а кошти позик/позичок були використані на виплату заробітних плат працівникам бюджетних установ.</w:t>
      </w:r>
    </w:p>
    <w:p w:rsidR="001922F0" w:rsidP="001922F0" w14:paraId="6A86BAF1" w14:textId="18EDC2CC">
      <w:pPr>
        <w:pStyle w:val="ListParagraph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5.Використовувати дані Державної служби статистики України та кількість ВПО за інформацією Міністерства соціальної політики, сім’ї та єдності України при розрахунку показників горизонтального вирівнювання на 2026 рік</w:t>
      </w:r>
      <w:r w:rsidR="00F84D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22F0" w:rsidP="001922F0" w14:paraId="4DBEB00D" w14:textId="77777777">
      <w:pPr>
        <w:pStyle w:val="ListParagraph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6.Удосконалити обмін інформацією органів місцевого самоврядування з податковими органами, а також з органами виконавчої влади, що реалізують державну політику у сфері земельних відносин та у сфері державної реєстрації речових прав на нерухоме майно для забезпечення зростання надходжень до бюджетів територіальних громад.</w:t>
      </w:r>
    </w:p>
    <w:p w:rsidR="001922F0" w:rsidP="001922F0" w14:paraId="2774D045" w14:textId="77777777">
      <w:pPr>
        <w:pStyle w:val="ListParagraph"/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Забезпечити погашення державою заборгованості з різниці в тарифах на послуги теплопостачання, гарячого водопостачання, водопостачання та водовідведення в обсязі </w:t>
      </w:r>
      <w:r>
        <w:rPr>
          <w:rFonts w:ascii="Times New Roman" w:hAnsi="Times New Roman" w:cs="Times New Roman"/>
          <w:b/>
          <w:bCs/>
          <w:sz w:val="28"/>
          <w:szCs w:val="28"/>
        </w:rPr>
        <w:t>67 млрд гривень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 забезпечить</w:t>
      </w:r>
      <w:r>
        <w:rPr>
          <w:rFonts w:ascii="Times New Roman" w:hAnsi="Times New Roman" w:cs="Times New Roman"/>
          <w:sz w:val="28"/>
          <w:szCs w:val="28"/>
        </w:rPr>
        <w:t xml:space="preserve"> безперебійне надання мешканцям громад послуг тепло- та водопостачання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22F0" w:rsidP="001922F0" w14:paraId="4766AFF9" w14:textId="77777777">
      <w:pPr>
        <w:pStyle w:val="ListParagraph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</w:rPr>
        <w:t>Передбачити у державному бюджеті кошти на компенсацію вартості соціальних послуг, наданих внутрішньо переміщеним особам.</w:t>
      </w:r>
    </w:p>
    <w:p w:rsidR="001922F0" w:rsidP="001922F0" w14:paraId="4979B32E" w14:textId="77777777">
      <w:pPr>
        <w:pStyle w:val="ListParagraph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</w:rPr>
        <w:t>Передбачити у державному бюджеті кошти на будівництво, реконструкцію соціального житла для внутрішньо переміщених осіб.</w:t>
      </w:r>
    </w:p>
    <w:p w:rsidR="001922F0" w:rsidP="001922F0" w14:paraId="5CDBCFBD" w14:textId="77777777">
      <w:pPr>
        <w:pStyle w:val="ListParagraph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Передбачити у державному бюджеті кошти для створення безбар’єрного простору в територіальних громадах. </w:t>
      </w:r>
    </w:p>
    <w:p w:rsidR="001922F0" w:rsidP="001922F0" w14:paraId="77BD724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Передбачити у державному бюджеті освітню субвенцію місцевим бюджетам в обсязі не менше </w:t>
      </w:r>
      <w:r>
        <w:rPr>
          <w:rFonts w:ascii="Times New Roman" w:hAnsi="Times New Roman" w:cs="Times New Roman"/>
          <w:b/>
          <w:sz w:val="28"/>
          <w:szCs w:val="28"/>
        </w:rPr>
        <w:t xml:space="preserve">124,6 млрд гривень </w:t>
      </w:r>
      <w:r>
        <w:rPr>
          <w:rFonts w:ascii="Times New Roman" w:hAnsi="Times New Roman" w:cs="Times New Roman"/>
          <w:sz w:val="28"/>
          <w:szCs w:val="28"/>
        </w:rPr>
        <w:t xml:space="preserve">з метою забезпечення належного фінансування освітніх послуг, передбачених законодавством державних гарантій педагогічним працівникам з урахуванням зростання мінімальної заробітної плати з 01.01.2026, а також недопущення утворення кредиторської заборгованості з оплати праці. </w:t>
      </w:r>
    </w:p>
    <w:p w:rsidR="001922F0" w:rsidP="001922F0" w14:paraId="39D702B6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Передбачити додаткове фінансування з державного бюджету на підготовку змін до генеральних планів населених пунктів і детальних планів територій з метою обов’язкового включення до таких документів розгалуженої </w:t>
      </w:r>
      <w:r>
        <w:rPr>
          <w:rFonts w:ascii="Times New Roman" w:hAnsi="Times New Roman" w:cs="Times New Roman"/>
          <w:sz w:val="28"/>
          <w:szCs w:val="28"/>
        </w:rPr>
        <w:t>мережі облаштованих споруд цивільного захисту, які гарантують збереження здоров’я і життя людей під час обстрілів, повітряних атак тощо.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22F0" w:rsidP="001922F0" w14:paraId="088FDB02" w14:textId="777777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Просимо врахувати дані пропозиції у бюджетних проєктах нормативно-правових актів, зокрема у Державному бюджеті на 2026 рік, проєктах змін до Бюджетного та Податкового кодексів України.</w:t>
      </w:r>
    </w:p>
    <w:p w:rsidR="001922F0" w:rsidP="001922F0" w14:paraId="11D19BDE" w14:textId="777777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22F0" w:rsidP="001922F0" w14:paraId="315559B5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2F0" w:rsidP="001922F0" w14:paraId="325F483A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Підтримано депутатами</w:t>
      </w:r>
    </w:p>
    <w:p w:rsidR="001922F0" w:rsidP="001922F0" w14:paraId="0C6299E3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1922F0" w:rsidP="001922F0" w14:paraId="3DB65183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скликання</w:t>
      </w:r>
    </w:p>
    <w:p w:rsidR="001922F0" w:rsidP="001922F0" w14:paraId="1661E356" w14:textId="77777777">
      <w:pPr>
        <w:tabs>
          <w:tab w:val="left" w:pos="0"/>
        </w:tabs>
        <w:spacing w:after="0" w:line="240" w:lineRule="auto"/>
        <w:ind w:left="5529"/>
        <w:jc w:val="both"/>
        <w:rPr>
          <w:rFonts w:ascii="Times New Roman" w:hAnsi="Times New Roman" w:eastAsiaTheme="minorHAnsi" w:cs="Times New Roman"/>
          <w:sz w:val="28"/>
          <w:szCs w:val="28"/>
        </w:rPr>
      </w:pPr>
    </w:p>
    <w:permEnd w:id="0"/>
    <w:p w:rsidR="004F7CAD" w:rsidRPr="004F7CAD" w:rsidP="004F7CAD" w14:paraId="5FF0D8BD" w14:textId="7151AE5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2C255D"/>
    <w:multiLevelType w:val="multilevel"/>
    <w:tmpl w:val="2CE8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809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922F0"/>
    <w:rsid w:val="001C08FC"/>
    <w:rsid w:val="001E657C"/>
    <w:rsid w:val="002940F4"/>
    <w:rsid w:val="002D195A"/>
    <w:rsid w:val="003060D2"/>
    <w:rsid w:val="003735BC"/>
    <w:rsid w:val="003B2A39"/>
    <w:rsid w:val="003E498F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7D1851"/>
    <w:rsid w:val="00853C00"/>
    <w:rsid w:val="008966F7"/>
    <w:rsid w:val="008B5032"/>
    <w:rsid w:val="00925597"/>
    <w:rsid w:val="009A40AA"/>
    <w:rsid w:val="009E0227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  <w:rsid w:val="00F84D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22F0"/>
    <w:pPr>
      <w:ind w:left="720"/>
      <w:contextualSpacing/>
    </w:pPr>
    <w:rPr>
      <w:rFonts w:eastAsiaTheme="minorHAnsi"/>
      <w:lang w:val="ru-RU" w:eastAsia="en-US"/>
    </w:rPr>
  </w:style>
  <w:style w:type="character" w:customStyle="1" w:styleId="x4k7w5x">
    <w:name w:val="x4k7w5x"/>
    <w:basedOn w:val="DefaultParagraphFont"/>
    <w:qFormat/>
    <w:rsid w:val="0019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3E498F"/>
    <w:rsid w:val="00420553"/>
    <w:rsid w:val="004B06BA"/>
    <w:rsid w:val="00572BF1"/>
    <w:rsid w:val="00614D88"/>
    <w:rsid w:val="006E5641"/>
    <w:rsid w:val="008966F7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3145</Words>
  <Characters>1794</Characters>
  <Application>Microsoft Office Word</Application>
  <DocSecurity>8</DocSecurity>
  <Lines>14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2025-10-09T05:42:00Z</dcterms:modified>
</cp:coreProperties>
</file>