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752B9" w:rsidRPr="00C92D05" w:rsidP="00C752B9" w14:paraId="7012D8A0" w14:textId="7C3B99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ermStart w:id="0" w:edGrp="everyone"/>
      <w:r w:rsidRPr="00C92D05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52B9" w:rsidP="00C752B9" w14:paraId="1E0D7494" w14:textId="1584F4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2D05">
        <w:rPr>
          <w:rFonts w:ascii="Times New Roman" w:hAnsi="Times New Roman"/>
          <w:sz w:val="28"/>
          <w:szCs w:val="28"/>
        </w:rPr>
        <w:t>розпорядження</w:t>
      </w:r>
      <w:r w:rsidRPr="00C92D05">
        <w:rPr>
          <w:rFonts w:ascii="Times New Roman" w:hAnsi="Times New Roman"/>
          <w:sz w:val="28"/>
          <w:szCs w:val="28"/>
        </w:rPr>
        <w:t xml:space="preserve"> </w:t>
      </w:r>
      <w:r w:rsidRPr="00C92D05">
        <w:rPr>
          <w:rFonts w:ascii="Times New Roman" w:hAnsi="Times New Roman"/>
          <w:sz w:val="28"/>
          <w:szCs w:val="28"/>
        </w:rPr>
        <w:t>міського</w:t>
      </w:r>
      <w:r w:rsidRPr="00C92D05">
        <w:rPr>
          <w:rFonts w:ascii="Times New Roman" w:hAnsi="Times New Roman"/>
          <w:sz w:val="28"/>
          <w:szCs w:val="28"/>
        </w:rPr>
        <w:t xml:space="preserve"> </w:t>
      </w:r>
      <w:r w:rsidRPr="00C92D05">
        <w:rPr>
          <w:rFonts w:ascii="Times New Roman" w:hAnsi="Times New Roman"/>
          <w:sz w:val="28"/>
          <w:szCs w:val="28"/>
        </w:rPr>
        <w:t>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752B9" w:rsidP="00C752B9" w14:paraId="11BC60E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permStart w:id="1" w:edGrp="everyone"/>
    </w:p>
    <w:p w:rsidR="00C752B9" w:rsidRPr="009A2571" w:rsidP="00C752B9" w14:paraId="02DF738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 xml:space="preserve">Склад </w:t>
      </w:r>
      <w:r>
        <w:rPr>
          <w:rFonts w:ascii="Times New Roman" w:hAnsi="Times New Roman"/>
          <w:b/>
          <w:sz w:val="28"/>
          <w:szCs w:val="28"/>
        </w:rPr>
        <w:t>інвентаризаційної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комі</w:t>
      </w:r>
      <w:r w:rsidRPr="009A2571">
        <w:rPr>
          <w:rFonts w:ascii="Times New Roman" w:hAnsi="Times New Roman"/>
          <w:b/>
          <w:sz w:val="28"/>
          <w:szCs w:val="28"/>
        </w:rPr>
        <w:t>с</w:t>
      </w:r>
      <w:r w:rsidRPr="009A2571">
        <w:rPr>
          <w:rFonts w:ascii="Times New Roman" w:hAnsi="Times New Roman"/>
          <w:b/>
          <w:sz w:val="28"/>
          <w:szCs w:val="28"/>
        </w:rPr>
        <w:t>ії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</w:p>
    <w:p w:rsidR="00C752B9" w:rsidRPr="009A2571" w:rsidP="00C752B9" w14:paraId="515F3564" w14:textId="77777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2B9" w:rsidRPr="00046FD1" w:rsidP="00C752B9" w14:paraId="4C901E23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Голова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3839"/>
        <w:gridCol w:w="419"/>
        <w:gridCol w:w="5313"/>
      </w:tblGrid>
      <w:tr w14:paraId="7B1BF15E" w14:textId="77777777" w:rsidTr="00970610">
        <w:tblPrEx>
          <w:tblW w:w="0" w:type="auto"/>
          <w:tblLook w:val="04A0"/>
        </w:tblPrEx>
        <w:trPr>
          <w:trHeight w:val="773"/>
        </w:trPr>
        <w:tc>
          <w:tcPr>
            <w:tcW w:w="3936" w:type="dxa"/>
            <w:shd w:val="clear" w:color="auto" w:fill="auto"/>
          </w:tcPr>
          <w:p w:rsidR="00C752B9" w:rsidRPr="005E38EF" w:rsidP="000E7C1C" w14:paraId="4FE1094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425" w:type="dxa"/>
            <w:shd w:val="clear" w:color="auto" w:fill="auto"/>
          </w:tcPr>
          <w:p w:rsidR="00C752B9" w:rsidRPr="005E38EF" w:rsidP="000E7C1C" w14:paraId="072D6CC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shd w:val="clear" w:color="auto" w:fill="auto"/>
          </w:tcPr>
          <w:p w:rsidR="00C752B9" w:rsidRPr="00970610" w:rsidP="000E7C1C" w14:paraId="74B266BA" w14:textId="02B8ED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керуючий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справами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="0097061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752B9" w:rsidP="00C752B9" w14:paraId="7A079077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752B9" w:rsidRPr="00046FD1" w:rsidP="00C752B9" w14:paraId="0F3E2609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6"/>
        <w:gridCol w:w="418"/>
        <w:gridCol w:w="5307"/>
      </w:tblGrid>
      <w:tr w14:paraId="18D3927A" w14:textId="77777777" w:rsidTr="0097061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22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E45E40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БУТКО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3A4A13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46C89A4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питань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органами;</w:t>
            </w:r>
          </w:p>
        </w:tc>
      </w:tr>
      <w:tr w14:paraId="7643D289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07A70F6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КОРСАКАС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2F0624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19A8A80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завідуючий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господарством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матеріального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її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органі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0D8A7B31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22F0CD7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Ніна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ЛИТВИНЕЦЬ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0B0796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3D374C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виконуюча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обов’язки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іку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– заступник начальника;</w:t>
            </w:r>
          </w:p>
        </w:tc>
      </w:tr>
      <w:tr w14:paraId="4965769A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14A4C00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0F685D8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31D8133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округу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7726614E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483BB1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Людмила МУЗИКА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CACAC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6763B51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277B4A0B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166FF18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Ігор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ПАДІЙ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F90F1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69EDC6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техн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ічн</w:t>
            </w:r>
            <w:bookmarkStart w:id="2" w:name="_GoBack"/>
            <w:bookmarkEnd w:id="2"/>
            <w:r w:rsidRPr="005E38EF">
              <w:rPr>
                <w:rFonts w:ascii="Times New Roman" w:hAnsi="Times New Roman"/>
                <w:sz w:val="28"/>
                <w:szCs w:val="28"/>
              </w:rPr>
              <w:t>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підтримки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інформаційно-комп’ютерних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D43DC1C" w14:textId="77777777" w:rsidTr="00970610">
        <w:tblPrEx>
          <w:tblW w:w="0" w:type="auto"/>
          <w:tblLook w:val="04A0"/>
        </w:tblPrEx>
        <w:trPr>
          <w:trHeight w:val="107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1112B7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П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ІДПОКРОВНИЙ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1ABE96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1C9723C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органами;</w:t>
            </w:r>
          </w:p>
        </w:tc>
      </w:tr>
      <w:tr w14:paraId="7004C9A7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0610" w:rsidRPr="005E38EF" w:rsidP="000E7C1C" w14:paraId="10EFDB1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СТЕНЬКО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0610" w:rsidRPr="005E38EF" w:rsidP="000E7C1C" w14:paraId="5CB40FF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0610" w:rsidRPr="005E38EF" w:rsidP="000E7C1C" w14:paraId="02D63D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матеріального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її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органів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561FEC87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F600A1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Руслан ФЕДУН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026F1D9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7BCF2DE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матеріального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Київської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області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її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органі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51E6B5E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21C1D51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Тетяна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ХУТЬКО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241838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03D923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7CB9E1A3" w14:textId="77777777" w:rsidTr="00970610">
        <w:tblPrEx>
          <w:tblW w:w="0" w:type="auto"/>
          <w:tblLook w:val="04A0"/>
        </w:tblPrEx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5B09E1D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Андрій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ЦАХЛО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252AF0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9" w:rsidRPr="005E38EF" w:rsidP="000E7C1C" w14:paraId="7B6C16F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округу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752B9" w:rsidP="00C752B9" w14:paraId="0212173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2B9" w:rsidP="00C752B9" w14:paraId="0B123DBB" w14:textId="77777777"/>
    <w:p w:rsidR="00A061A3" w:rsidRPr="00C752B9" w:rsidP="00C752B9" w14:paraId="7BDA86B6" w14:textId="32CF45F3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 w:rsidR="000F55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55D7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0610" w:rsidR="0097061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0E7C1C"/>
    <w:rsid w:val="000F55D7"/>
    <w:rsid w:val="00247C82"/>
    <w:rsid w:val="00304983"/>
    <w:rsid w:val="00355818"/>
    <w:rsid w:val="004B03DE"/>
    <w:rsid w:val="0053119B"/>
    <w:rsid w:val="005E38EF"/>
    <w:rsid w:val="006944BA"/>
    <w:rsid w:val="008D075A"/>
    <w:rsid w:val="00970610"/>
    <w:rsid w:val="009925BA"/>
    <w:rsid w:val="009A23C7"/>
    <w:rsid w:val="009A2571"/>
    <w:rsid w:val="00A061A3"/>
    <w:rsid w:val="00A57F55"/>
    <w:rsid w:val="00BA1C93"/>
    <w:rsid w:val="00C454E0"/>
    <w:rsid w:val="00C752B9"/>
    <w:rsid w:val="00C92D05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C7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12B74"/>
    <w:rsid w:val="001D2A75"/>
    <w:rsid w:val="001E4C55"/>
    <w:rsid w:val="00201487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1267</Words>
  <Characters>723</Characters>
  <Application>Microsoft Office Word</Application>
  <DocSecurity>8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11</cp:revision>
  <dcterms:created xsi:type="dcterms:W3CDTF">2021-12-31T08:10:00Z</dcterms:created>
  <dcterms:modified xsi:type="dcterms:W3CDTF">2025-09-30T10:31:00Z</dcterms:modified>
</cp:coreProperties>
</file>