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AA6" w:rsidRDefault="00BD5AA6" w:rsidP="00BD5AA6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BD5AA6" w:rsidRPr="00FB0ACE" w:rsidRDefault="00BD5AA6" w:rsidP="00BD5AA6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BD5AA6" w:rsidRPr="00FB0ACE" w:rsidRDefault="00BD5AA6" w:rsidP="00BD5AA6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:rsidR="00BD5AA6" w:rsidRPr="00FB0ACE" w:rsidRDefault="00BD5AA6" w:rsidP="00BD5AA6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D5AA6" w:rsidRDefault="00BD5AA6" w:rsidP="00BD5AA6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D5AA6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по заходу п.1.1.10. «КП «Бровари-Благоустрій» благоустрій території Броварської міської територіальної громади» на «10 000,00»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зарплата-1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0 0</w:t>
      </w:r>
      <w:r w:rsidRPr="007955E6">
        <w:rPr>
          <w:rFonts w:ascii="Times New Roman" w:hAnsi="Times New Roman" w:cs="Times New Roman"/>
          <w:i/>
          <w:sz w:val="28"/>
          <w:szCs w:val="28"/>
          <w:lang w:val="uk-UA"/>
        </w:rPr>
        <w:t>00,00тис.грн.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</w:p>
    <w:p w:rsidR="00BD5AA6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-для здійснення розрахунків за виконані роботи на об</w:t>
      </w:r>
      <w:r w:rsidRPr="007955E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єктах: «К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ремонти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E9486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>здів,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Симона,13,13а;15,15А» збільшуємо видатки п.1.1.4. «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Нове будівництво, реконструкція, капітальний та поточний ремонти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проіздів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>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«4 930,00»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BD5AA6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-забезпечуємо відсоткове співфінансування в повному обсязі, шляхом збільшення видатків на об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єкті: «</w:t>
      </w:r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інфекційного відділення центру "Дитяча лікарня" КНП "Броварська БКЛ" БРР БМР по </w:t>
      </w:r>
      <w:proofErr w:type="spellStart"/>
      <w:r w:rsidRPr="002D4EDE">
        <w:rPr>
          <w:rFonts w:ascii="Times New Roman" w:hAnsi="Times New Roman" w:cs="Times New Roman"/>
          <w:sz w:val="28"/>
          <w:szCs w:val="28"/>
          <w:lang w:val="uk-UA"/>
        </w:rPr>
        <w:t>вул.Ярослава</w:t>
      </w:r>
      <w:proofErr w:type="spellEnd"/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 Мудрого,47 в </w:t>
      </w:r>
      <w:proofErr w:type="spellStart"/>
      <w:r w:rsidRPr="002D4EDE">
        <w:rPr>
          <w:rFonts w:ascii="Times New Roman" w:hAnsi="Times New Roman" w:cs="Times New Roman"/>
          <w:sz w:val="28"/>
          <w:szCs w:val="28"/>
          <w:lang w:val="uk-UA"/>
        </w:rPr>
        <w:t>мБровари</w:t>
      </w:r>
      <w:proofErr w:type="spellEnd"/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п.1.2.3. «</w:t>
      </w:r>
      <w:r w:rsidRPr="007C7800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та благоустрій об''</w:t>
      </w:r>
      <w:proofErr w:type="spellStart"/>
      <w:r w:rsidRPr="007C7800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7C7800">
        <w:rPr>
          <w:rFonts w:ascii="Times New Roman" w:hAnsi="Times New Roman" w:cs="Times New Roman"/>
          <w:sz w:val="28"/>
          <w:szCs w:val="28"/>
          <w:lang w:val="uk-UA"/>
        </w:rPr>
        <w:t xml:space="preserve"> і територій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6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«1000,00»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BD5AA6" w:rsidRPr="00207F09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-здійснюємо перерозподіл видатків після завершення робіт на об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єкті: «</w:t>
      </w:r>
      <w:r w:rsidRPr="00EE0942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шляхопроводу через залізничні колії по </w:t>
      </w:r>
      <w:proofErr w:type="spellStart"/>
      <w:r w:rsidRPr="00EE0942">
        <w:rPr>
          <w:rFonts w:ascii="Times New Roman" w:hAnsi="Times New Roman" w:cs="Times New Roman"/>
          <w:sz w:val="28"/>
          <w:szCs w:val="28"/>
          <w:lang w:val="uk-UA"/>
        </w:rPr>
        <w:t>вул.Онікієнка</w:t>
      </w:r>
      <w:proofErr w:type="spellEnd"/>
      <w:r w:rsidRPr="00EE0942">
        <w:rPr>
          <w:rFonts w:ascii="Times New Roman" w:hAnsi="Times New Roman" w:cs="Times New Roman"/>
          <w:sz w:val="28"/>
          <w:szCs w:val="28"/>
          <w:lang w:val="uk-UA"/>
        </w:rPr>
        <w:t xml:space="preserve"> Олега в </w:t>
      </w:r>
      <w:proofErr w:type="spellStart"/>
      <w:r w:rsidRPr="00EE0942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EE0942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0942">
        <w:rPr>
          <w:rFonts w:ascii="Times New Roman" w:hAnsi="Times New Roman" w:cs="Times New Roman"/>
          <w:sz w:val="28"/>
          <w:szCs w:val="28"/>
          <w:lang w:val="uk-UA"/>
        </w:rPr>
        <w:t>Коригування.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0942">
        <w:rPr>
          <w:rFonts w:ascii="Times New Roman" w:hAnsi="Times New Roman" w:cs="Times New Roman"/>
          <w:sz w:val="28"/>
          <w:szCs w:val="28"/>
          <w:lang w:val="uk-UA"/>
        </w:rPr>
        <w:t>Додаткові роботи.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0942">
        <w:rPr>
          <w:rFonts w:ascii="Times New Roman" w:hAnsi="Times New Roman" w:cs="Times New Roman"/>
          <w:sz w:val="28"/>
          <w:szCs w:val="28"/>
          <w:lang w:val="uk-UA"/>
        </w:rPr>
        <w:t>(Капітальний ремонт з`їздів та заїздів до шляхопроводу)</w:t>
      </w:r>
      <w:r>
        <w:rPr>
          <w:rFonts w:ascii="Times New Roman" w:hAnsi="Times New Roman" w:cs="Times New Roman"/>
          <w:sz w:val="28"/>
          <w:szCs w:val="28"/>
          <w:lang w:val="uk-UA"/>
        </w:rPr>
        <w:t>» зменшуємо видатки п.1.1.1. «</w:t>
      </w:r>
      <w:r w:rsidRPr="002D4EDE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доріг, вулиць, шляхопроводів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B6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«4400,00»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BD5AA6" w:rsidRPr="00207F09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-здійснюємо перерозподіл видатків після завершення робіт на об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єкті: «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загальноосвітньої школи І ступеню по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Симона (Черняховського),17-Б в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області. Коригування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 зменшуємо видатки п.1.2.3. «</w:t>
      </w:r>
      <w:r w:rsidRPr="007C7800">
        <w:rPr>
          <w:rFonts w:ascii="Times New Roman" w:hAnsi="Times New Roman" w:cs="Times New Roman"/>
          <w:sz w:val="28"/>
          <w:szCs w:val="28"/>
          <w:lang w:val="uk-UA"/>
        </w:rPr>
        <w:t>Нове будівництво, реконструкція, капітальний ремонт та благоустрій об''</w:t>
      </w:r>
      <w:proofErr w:type="spellStart"/>
      <w:r w:rsidRPr="007C7800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7C7800">
        <w:rPr>
          <w:rFonts w:ascii="Times New Roman" w:hAnsi="Times New Roman" w:cs="Times New Roman"/>
          <w:sz w:val="28"/>
          <w:szCs w:val="28"/>
          <w:lang w:val="uk-UA"/>
        </w:rPr>
        <w:t xml:space="preserve"> і територій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на «860,00»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5AA6" w:rsidRPr="00BB3224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224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:rsidR="00BD5AA6" w:rsidRPr="007A2890" w:rsidRDefault="00BD5AA6" w:rsidP="00BD5AA6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Забезпечити фінансування виконаних робіт з благоустрою КП «Бровари-Благоустрій», здійснення перерозподілу видатків Програми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забезпечуємо відсоткове співфінансування в повному обсязі, шляхом збільшення видатків на об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єкті: «</w:t>
      </w:r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інфекційного відділення центру "Дитяча лікарня" КНП "Броварська БКЛ" БРР БМР по </w:t>
      </w:r>
      <w:proofErr w:type="spellStart"/>
      <w:r w:rsidRPr="002D4EDE">
        <w:rPr>
          <w:rFonts w:ascii="Times New Roman" w:hAnsi="Times New Roman" w:cs="Times New Roman"/>
          <w:sz w:val="28"/>
          <w:szCs w:val="28"/>
          <w:lang w:val="uk-UA"/>
        </w:rPr>
        <w:t>вул.Ярослава</w:t>
      </w:r>
      <w:proofErr w:type="spellEnd"/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 Мудрого,47 в </w:t>
      </w:r>
      <w:proofErr w:type="spellStart"/>
      <w:r w:rsidRPr="002D4EDE">
        <w:rPr>
          <w:rFonts w:ascii="Times New Roman" w:hAnsi="Times New Roman" w:cs="Times New Roman"/>
          <w:sz w:val="28"/>
          <w:szCs w:val="28"/>
          <w:lang w:val="uk-UA"/>
        </w:rPr>
        <w:t>мБровари</w:t>
      </w:r>
      <w:proofErr w:type="spellEnd"/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» та здійснення розрахунків за виконані робіти на об</w:t>
      </w:r>
      <w:r w:rsidRPr="007955E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єктах: «К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ремонти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проіздів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>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Симона,13,13а;15,15А».</w:t>
      </w:r>
    </w:p>
    <w:p w:rsidR="00BD5AA6" w:rsidRPr="00B52D9C" w:rsidRDefault="00BD5AA6" w:rsidP="00BD5AA6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BD5AA6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:rsidR="00BD5AA6" w:rsidRDefault="00BD5AA6" w:rsidP="00BD5AA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Фінансово -економічне обґрунтування.</w:t>
      </w:r>
    </w:p>
    <w:p w:rsidR="00BD5AA6" w:rsidRDefault="00BD5AA6" w:rsidP="00BD5AA6">
      <w:pPr>
        <w:pStyle w:val="a5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«483 818,22»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:rsidR="00BD5AA6" w:rsidRDefault="00BD5AA6" w:rsidP="00BD5AA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BD5AA6" w:rsidRPr="00743175" w:rsidRDefault="00BD5AA6" w:rsidP="00BD5AA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безперебійна робота КП «Бровари – Благоустрій»;</w:t>
      </w:r>
    </w:p>
    <w:p w:rsidR="00BD5AA6" w:rsidRPr="00A30B19" w:rsidRDefault="00BD5AA6" w:rsidP="00BD5AA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відсоткове співфінансування в повному обсязі, шляхом збільшення видатків на об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єкті: «</w:t>
      </w:r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Реконструкція інфекційного відділення центру "Дитяча лікарня" КНП "Броварська БКЛ" БРР БМР по </w:t>
      </w:r>
      <w:proofErr w:type="spellStart"/>
      <w:r w:rsidRPr="002D4EDE">
        <w:rPr>
          <w:rFonts w:ascii="Times New Roman" w:hAnsi="Times New Roman" w:cs="Times New Roman"/>
          <w:sz w:val="28"/>
          <w:szCs w:val="28"/>
          <w:lang w:val="uk-UA"/>
        </w:rPr>
        <w:t>вул.Ярослава</w:t>
      </w:r>
      <w:proofErr w:type="spellEnd"/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 Мудрого,47 в </w:t>
      </w:r>
      <w:proofErr w:type="spellStart"/>
      <w:r w:rsidRPr="002D4ED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948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4EDE">
        <w:rPr>
          <w:rFonts w:ascii="Times New Roman" w:hAnsi="Times New Roman" w:cs="Times New Roman"/>
          <w:sz w:val="28"/>
          <w:szCs w:val="28"/>
          <w:lang w:val="uk-UA"/>
        </w:rPr>
        <w:t>Бровари</w:t>
      </w:r>
      <w:proofErr w:type="spellEnd"/>
      <w:r w:rsidRPr="002D4EDE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BD5AA6" w:rsidRPr="00743175" w:rsidRDefault="00BD5AA6" w:rsidP="00BD5AA6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розрахунків за виконані робіти на об</w:t>
      </w:r>
      <w:r w:rsidRPr="007955E6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єктах: «К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ремонти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внутрішньоквартальних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1327">
        <w:rPr>
          <w:rFonts w:ascii="Times New Roman" w:hAnsi="Times New Roman" w:cs="Times New Roman"/>
          <w:sz w:val="28"/>
          <w:szCs w:val="28"/>
          <w:lang w:val="uk-UA"/>
        </w:rPr>
        <w:t>міжбудинкових</w:t>
      </w:r>
      <w:proofErr w:type="spellEnd"/>
      <w:r w:rsidRPr="0079132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E9486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91327">
        <w:rPr>
          <w:rFonts w:ascii="Times New Roman" w:hAnsi="Times New Roman" w:cs="Times New Roman"/>
          <w:sz w:val="28"/>
          <w:szCs w:val="28"/>
          <w:lang w:val="uk-UA"/>
        </w:rPr>
        <w:t>здів, тротуарів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вул.Петлюри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Симона,13,13а;15,15А»</w:t>
      </w:r>
      <w:r w:rsidRPr="007431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5AA6" w:rsidRPr="008B1912" w:rsidRDefault="00BD5AA6" w:rsidP="00BD5AA6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91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BD5AA6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5AA6" w:rsidRPr="00782B38" w:rsidRDefault="00BD5AA6" w:rsidP="00BD5AA6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5"/>
    </w:p>
    <w:p w:rsidR="00BD5AA6" w:rsidRPr="00066C5D" w:rsidRDefault="00BD5AA6" w:rsidP="00BD5AA6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276"/>
        <w:gridCol w:w="1134"/>
        <w:gridCol w:w="1275"/>
        <w:gridCol w:w="1560"/>
      </w:tblGrid>
      <w:tr w:rsidR="00BD5AA6" w:rsidRPr="008703F2" w:rsidTr="0051411F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5AA6" w:rsidRPr="00066C5D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AA6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:rsidR="00BD5AA6" w:rsidRPr="00066C5D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AA6" w:rsidRPr="0046353E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Pr="0046353E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Pr="0046353E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BD5AA6" w:rsidRPr="008703F2" w:rsidTr="0051411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5AA6" w:rsidRPr="00066C5D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AA6" w:rsidRPr="00427B7C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Pr="00CB70B7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473 148,22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Pr="00CB70B7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10 670,00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Pr="00CB70B7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483 818,22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D5AA6" w:rsidRPr="008703F2" w:rsidTr="0051411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5AA6" w:rsidRPr="00FB18BD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1.1.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Pr="00FB18BD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Вулично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235 122,45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10 530,00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245 652,45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D5AA6" w:rsidRPr="005B4BBC" w:rsidTr="0051411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5AA6" w:rsidRPr="005B4BBC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B4B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1.1.1.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Pr="005B4BBC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5B4B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Pr="005B4BBC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Pr="005B4BBC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-4 400,00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Pr="005B4BBC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23 600,00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Pr="005B4BBC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перерозподіл видатків</w:t>
            </w:r>
          </w:p>
        </w:tc>
      </w:tr>
      <w:tr w:rsidR="00BD5AA6" w:rsidRPr="005B4BBC" w:rsidTr="0051411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5AA6" w:rsidRPr="005B4BBC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1.1.4.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Pr="005B4BBC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7360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Нове будівництво, реконструкція, капітальний та поточний ремонти </w:t>
            </w:r>
            <w:proofErr w:type="spellStart"/>
            <w:r w:rsidRPr="007360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внутрішньоквартальних</w:t>
            </w:r>
            <w:proofErr w:type="spellEnd"/>
            <w:r w:rsidRPr="007360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60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міжбудинкових</w:t>
            </w:r>
            <w:proofErr w:type="spellEnd"/>
            <w:r w:rsidRPr="007360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60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проіздів</w:t>
            </w:r>
            <w:proofErr w:type="spellEnd"/>
            <w:r w:rsidRPr="007360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, тротуарів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7 260,00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4930,00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12 190,00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вул.Петлюри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Симона,</w:t>
            </w:r>
          </w:p>
          <w:p w:rsidR="00BD5AA6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13,13А;</w:t>
            </w:r>
          </w:p>
          <w:p w:rsidR="00BD5AA6" w:rsidRDefault="00BD5AA6" w:rsidP="005141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15, 15А</w:t>
            </w:r>
          </w:p>
        </w:tc>
      </w:tr>
      <w:tr w:rsidR="00BD5AA6" w:rsidRPr="00791327" w:rsidTr="0051411F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D5AA6" w:rsidRPr="00FB18BD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FB18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1.1.10.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Pr="00FB18BD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КП «Бровари – Благоустрій» благоустрій території Броварської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Pr="00FB18BD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184 914,08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</w:p>
          <w:p w:rsidR="00BD5AA6" w:rsidRPr="00FB18BD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Pr="00FB18BD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194 914,08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Pr="00307195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3071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зарплата-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3071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10 000,00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</w:t>
            </w:r>
            <w:r w:rsidRPr="003071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  <w:proofErr w:type="spellEnd"/>
            <w:r w:rsidRPr="003071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</w:t>
            </w:r>
          </w:p>
        </w:tc>
      </w:tr>
      <w:tr w:rsidR="00BD5AA6" w:rsidRPr="00507A80" w:rsidTr="0051411F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5AA6" w:rsidRPr="00507A80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AA6" w:rsidRPr="00507A80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AA6" w:rsidRPr="00507A80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238 025,77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Pr="00507A80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Pr="00507A80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238 165,77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D5AA6" w:rsidRPr="00C13C86" w:rsidTr="0051411F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5AA6" w:rsidRPr="00507A80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1.2.3.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AA6" w:rsidRPr="00852E01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852E01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територій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AA6" w:rsidRPr="00507A80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231 475,77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Pr="00E7121C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AA6" w:rsidRPr="00507A80" w:rsidRDefault="00BD5AA6" w:rsidP="0051411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231 615,77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A6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3601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Будівництво загальноосвітньої школи І ступеню по </w:t>
            </w:r>
            <w:proofErr w:type="spellStart"/>
            <w:r w:rsidRPr="0073601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вул.Петлюри</w:t>
            </w:r>
            <w:proofErr w:type="spellEnd"/>
            <w:r w:rsidRPr="0073601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Симона (Черняховського),17-Б в </w:t>
            </w:r>
            <w:proofErr w:type="spellStart"/>
            <w:r w:rsidRPr="0073601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м.Бровари</w:t>
            </w:r>
            <w:proofErr w:type="spellEnd"/>
            <w:r w:rsidRPr="0073601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Київської області. Коригування</w:t>
            </w:r>
          </w:p>
          <w:p w:rsidR="00BD5AA6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(-860,00)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.;</w:t>
            </w:r>
          </w:p>
          <w:p w:rsidR="00BD5AA6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73601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Реконструкція інфекційного відділення центру "Дитяча лікарня" КНП "Броварська БКЛ" БРР БМР по вул. Ярослава Мудрого,47 в </w:t>
            </w:r>
            <w:proofErr w:type="spellStart"/>
            <w:r w:rsidRPr="0073601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м.Бровари</w:t>
            </w:r>
            <w:proofErr w:type="spellEnd"/>
            <w:r w:rsidRPr="0073601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Київської області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</w:t>
            </w:r>
          </w:p>
          <w:p w:rsidR="00BD5AA6" w:rsidRPr="00A83D29" w:rsidRDefault="00BD5AA6" w:rsidP="0051411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(1000,00)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тис.грн</w:t>
            </w:r>
            <w:proofErr w:type="spellEnd"/>
          </w:p>
        </w:tc>
      </w:tr>
      <w:bookmarkEnd w:id="6"/>
      <w:bookmarkEnd w:id="7"/>
    </w:tbl>
    <w:p w:rsidR="00BD5AA6" w:rsidRDefault="00BD5AA6" w:rsidP="00BD5AA6">
      <w:pPr>
        <w:spacing w:after="0"/>
        <w:ind w:right="-284"/>
        <w:rPr>
          <w:rFonts w:ascii="Times New Roman" w:hAnsi="Times New Roman" w:cs="Times New Roman"/>
          <w:sz w:val="27"/>
          <w:szCs w:val="27"/>
          <w:lang w:val="uk-UA"/>
        </w:rPr>
      </w:pPr>
    </w:p>
    <w:p w:rsidR="009B7D79" w:rsidRDefault="00331D02" w:rsidP="00331D02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bookmarkStart w:id="8" w:name="_GoBack"/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начальника управління,</w:t>
      </w:r>
    </w:p>
    <w:p w:rsidR="00331D02" w:rsidRPr="00331D02" w:rsidRDefault="00331D02" w:rsidP="00331D02">
      <w:pPr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заступник начальника                                                              Оксана СЕМЕНИК</w:t>
      </w:r>
      <w:bookmarkEnd w:id="8"/>
    </w:p>
    <w:sectPr w:rsidR="00331D02" w:rsidRPr="00331D0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5BA50B23"/>
    <w:multiLevelType w:val="hybridMultilevel"/>
    <w:tmpl w:val="9CAAB886"/>
    <w:lvl w:ilvl="0" w:tplc="AC1637FE">
      <w:start w:val="2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31D02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E6EBD"/>
    <w:rsid w:val="00A218AE"/>
    <w:rsid w:val="00B35D4C"/>
    <w:rsid w:val="00B46089"/>
    <w:rsid w:val="00B80167"/>
    <w:rsid w:val="00BD5AA6"/>
    <w:rsid w:val="00BF6942"/>
    <w:rsid w:val="00D5049E"/>
    <w:rsid w:val="00D92C45"/>
    <w:rsid w:val="00DD7BFD"/>
    <w:rsid w:val="00E9486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BA0"/>
  <w15:docId w15:val="{E07B91FF-E94E-4D5C-BB2C-9B727B04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BD5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3439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2025-09-09T07:46:00Z</dcterms:modified>
</cp:coreProperties>
</file>