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F12" w:rsidRDefault="00301F12" w:rsidP="00301F12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301F12" w:rsidRPr="00FB0ACE" w:rsidRDefault="00301F12" w:rsidP="00301F12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301F12" w:rsidRPr="00FB0ACE" w:rsidRDefault="00301F12" w:rsidP="00301F12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301F12" w:rsidRPr="00FB0ACE" w:rsidRDefault="00301F12" w:rsidP="00301F12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01F12" w:rsidRDefault="00301F12" w:rsidP="00301F12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01F12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п.1.1.10. «КП «Бровари-Благоустрій» благоустрій території Броварської міської територіальної громади» на «18110,00»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зарплата-12600,00тис.грн; матеріали -1500,00 </w:t>
      </w:r>
      <w:proofErr w:type="spellStart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 т ч. дорожні стовпчики, мастильні матеріали на ТЗ); вивіз сміття-1350,00 </w:t>
      </w:r>
      <w:proofErr w:type="spellStart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.; оренда спецтехніки-1300,00 </w:t>
      </w:r>
      <w:proofErr w:type="spellStart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зріз аварійних дерев-960,00тис.грн.; поточний ремонт дорожнього покриття по </w:t>
      </w:r>
      <w:proofErr w:type="spellStart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вул.Чорних</w:t>
      </w:r>
      <w:proofErr w:type="spellEnd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Запорожців,56 та тротуару в парку Перемога-400,00 </w:t>
      </w:r>
      <w:proofErr w:type="spellStart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301F12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на виконання пункту 1 частини другої статті 26 Закону України «Про управління відходами», відповідно до положень «Порядку розроблення, погодження та затвердження місцевих планів управління відходами» затвердженого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остановою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іністрів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05.09.2023 року №947 «Про затвердження Порядку розроблення, погодження та затвердження місцевих планів управління відходами» до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включається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 xml:space="preserve"> п.1.1.13. «Розробка місцевого плану управління відходами Броварської міської територіальної громади до 2035 року» з обсягом фінансування «750,00» </w:t>
      </w:r>
      <w:proofErr w:type="spellStart"/>
      <w:r w:rsidRPr="006D6EE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6D6E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01F12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-для завершення робіт на об</w:t>
      </w:r>
      <w:r w:rsidRPr="007955E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207F09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207F09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07F0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збільшуємо видатки п.1.2.3. «Нове будівництво, реконструкція, капітальний ремонт та благоустрій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обє</w:t>
      </w:r>
      <w:r w:rsidRPr="00207F0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територій» на «2300,00»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301F12" w:rsidRPr="00207F09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заходу п.1.2.1. «Реконструкція, капітальний ремонт дахів, покрівель» зменшення видатків за рахунок економії на «150,00»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перерозподіл їх у межах програми на </w:t>
      </w:r>
      <w:r w:rsidRPr="006D6EE1">
        <w:rPr>
          <w:rFonts w:ascii="Times New Roman" w:hAnsi="Times New Roman" w:cs="Times New Roman"/>
          <w:sz w:val="28"/>
          <w:szCs w:val="28"/>
          <w:lang w:val="uk-UA"/>
        </w:rPr>
        <w:t>п.1.1.13. «Розробка місцевого плану управління відходами Броварської міської територіальної громади до 2035 року»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F12" w:rsidRPr="00BB3224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301F12" w:rsidRPr="007A2890" w:rsidRDefault="00301F12" w:rsidP="00301F12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виконаних робіт з благоустрою КП «Бровари-Благоустрій», розробка плану управління відходами, завершення робіт на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7955E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 «</w:t>
      </w:r>
      <w:r w:rsidRPr="00207F09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207F09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207F09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01F12" w:rsidRPr="00B52D9C" w:rsidRDefault="00301F12" w:rsidP="00301F12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301F12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301F12" w:rsidRDefault="00301F12" w:rsidP="00301F12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01F12" w:rsidRDefault="00301F12" w:rsidP="00301F12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«473 148,22»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301F12" w:rsidRDefault="00301F12" w:rsidP="00301F12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01F12" w:rsidRPr="00743175" w:rsidRDefault="00301F12" w:rsidP="00301F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безперебійна робота КП «Бровари – Благоустрій»;</w:t>
      </w:r>
    </w:p>
    <w:p w:rsidR="00301F12" w:rsidRPr="00743175" w:rsidRDefault="00301F12" w:rsidP="00301F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розробка плану управління відходами до 2035 року;</w:t>
      </w:r>
    </w:p>
    <w:p w:rsidR="00301F12" w:rsidRPr="00743175" w:rsidRDefault="00301F12" w:rsidP="00301F1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3175">
        <w:rPr>
          <w:rFonts w:ascii="Times New Roman" w:hAnsi="Times New Roman"/>
          <w:sz w:val="28"/>
          <w:szCs w:val="28"/>
          <w:lang w:val="uk-UA"/>
        </w:rPr>
        <w:t xml:space="preserve">завершення робіт на </w:t>
      </w:r>
      <w:r w:rsidRPr="00743175">
        <w:rPr>
          <w:rFonts w:ascii="Times New Roman" w:hAnsi="Times New Roman" w:cs="Times New Roman"/>
          <w:sz w:val="28"/>
          <w:szCs w:val="28"/>
          <w:lang w:val="uk-UA"/>
        </w:rPr>
        <w:t xml:space="preserve">об’єкті «Реконструкція дошкільного навчального закладу (ясла-садок) комбінованого типу "Зірочка" по вул. Ярослава Мудрого (Кірова),3 в </w:t>
      </w:r>
      <w:proofErr w:type="spellStart"/>
      <w:r w:rsidRPr="00743175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743175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області».</w:t>
      </w:r>
    </w:p>
    <w:p w:rsidR="00301F12" w:rsidRDefault="00301F12" w:rsidP="00301F12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01F12" w:rsidRPr="008B1912" w:rsidRDefault="00301F12" w:rsidP="00301F12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01F12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1F12" w:rsidRPr="00782B38" w:rsidRDefault="00301F12" w:rsidP="00301F12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:rsidR="00301F12" w:rsidRPr="00066C5D" w:rsidRDefault="00301F12" w:rsidP="00301F12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301F12" w:rsidRPr="008703F2" w:rsidTr="00B55ABF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1F12" w:rsidRPr="00066C5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12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301F12" w:rsidRPr="00066C5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F12" w:rsidRPr="0046353E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Pr="0046353E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Pr="0046353E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301F12" w:rsidRPr="008703F2" w:rsidTr="00B55AB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1F12" w:rsidRPr="00066C5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F12" w:rsidRPr="00427B7C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CB70B7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452 138,22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Pr="00CB70B7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21 010,00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CB70B7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473 148,22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01F12" w:rsidRPr="008703F2" w:rsidTr="00B55AB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216 262,45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18 860,00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235 122,45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01F12" w:rsidRPr="00301F12" w:rsidTr="00B55AB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FB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1.1.10.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КП «Бровари – Благоустрій»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166 804,08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18 110,00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184 914,08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Pr="00A83D29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зарплата-12600,00тис.грн; матеріали -1500,00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(в т ч. дорожні стовпчики, мастильні матеріали на ТЗ); вивіз сміття-1350,00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.; оренда спецтехніки-1300,00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; зріз аварійних дерев-960,00тис.грн.; поточний ремонт дорожнього покриття по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вул.Чорних</w:t>
            </w:r>
            <w:proofErr w:type="spellEnd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Запорожців,56 та тротуару в парку Перемога-400,00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тис.грн</w:t>
            </w:r>
            <w:proofErr w:type="spellEnd"/>
          </w:p>
        </w:tc>
      </w:tr>
      <w:tr w:rsidR="00301F12" w:rsidRPr="00FB18BD" w:rsidTr="00B55AB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1.1.13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Pr="00FB18BD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01F12" w:rsidRPr="00507A80" w:rsidTr="00B55AB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235 875,77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2 150,00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238 025,77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01F12" w:rsidRPr="00A83D29" w:rsidTr="00B55AB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F12" w:rsidRPr="00A83D29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83D2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1.2.1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A83D29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Реконструкція, капітальний ремонт дахів, покрівель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A83D29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A83D29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A83D29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Pr="00A83D29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01F12" w:rsidRPr="00C13C86" w:rsidTr="00B55AB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852E01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852E0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229175,77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E7121C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F12" w:rsidRPr="00507A80" w:rsidRDefault="00301F12" w:rsidP="00B55AB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231 475,77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12" w:rsidRPr="00A83D29" w:rsidRDefault="00301F12" w:rsidP="00B55A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Реконструкція дошкільного навчального закладу (ясла-садок) комбінованого типу "Зірочка" по вул. Ярослава Мудрого (Кірова),3 в </w:t>
            </w:r>
            <w:proofErr w:type="spellStart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м.Бровари</w:t>
            </w:r>
            <w:proofErr w:type="spellEnd"/>
            <w:r w:rsidRPr="00A83D2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Київської області</w:t>
            </w:r>
          </w:p>
        </w:tc>
      </w:tr>
      <w:bookmarkEnd w:id="6"/>
      <w:bookmarkEnd w:id="7"/>
    </w:tbl>
    <w:p w:rsidR="00301F12" w:rsidRDefault="00301F12" w:rsidP="00301F12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9B7D79" w:rsidRPr="00301F12" w:rsidRDefault="00301F12" w:rsidP="00301F12"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  <w:bookmarkStart w:id="8" w:name="_GoBack"/>
      <w:bookmarkEnd w:id="8"/>
    </w:p>
    <w:sectPr w:rsidR="009B7D79" w:rsidRPr="00301F1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5BA50B23"/>
    <w:multiLevelType w:val="hybridMultilevel"/>
    <w:tmpl w:val="9CAAB886"/>
    <w:lvl w:ilvl="0" w:tplc="AC1637FE">
      <w:start w:val="2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01F1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3BF48-04FB-4A8C-96A9-BFD2A693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01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3161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2025-08-12T12:21:00Z</dcterms:modified>
</cp:coreProperties>
</file>