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ПС-289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52E0FB6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59081F" w:rsidP="0059081F" w14:paraId="7D5A6D1A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ermStart w:id="1" w:edGrp="everyone"/>
      <w:r w:rsidRPr="00B974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Перелік </w:t>
      </w:r>
      <w:r w:rsidRPr="00B974CA">
        <w:rPr>
          <w:rFonts w:ascii="Times New Roman" w:hAnsi="Times New Roman" w:cs="Times New Roman"/>
          <w:b/>
          <w:bCs/>
          <w:sz w:val="28"/>
          <w:szCs w:val="28"/>
        </w:rPr>
        <w:t xml:space="preserve">об’єктів, які перебувають у власності та на балансі  </w:t>
      </w:r>
      <w:bookmarkStart w:id="2" w:name="_Hlk175038717"/>
      <w:r w:rsidRPr="00B974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приватного акціонерного товариства </w:t>
      </w:r>
    </w:p>
    <w:p w:rsidR="0059081F" w:rsidRPr="00B974CA" w:rsidP="0059081F" w14:paraId="11187AFB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4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«Виробнича проектно-будівельна фірма «Атлант» </w:t>
      </w:r>
      <w:r w:rsidRPr="00B974CA">
        <w:rPr>
          <w:rFonts w:ascii="Times New Roman" w:hAnsi="Times New Roman" w:cs="Times New Roman"/>
          <w:b/>
          <w:bCs/>
          <w:sz w:val="28"/>
          <w:szCs w:val="28"/>
        </w:rPr>
        <w:t xml:space="preserve">та безоплатно передаються в комунальну власність </w:t>
      </w:r>
    </w:p>
    <w:p w:rsidR="0059081F" w:rsidRPr="00B974CA" w:rsidP="0059081F" w14:paraId="73329E76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B974CA">
        <w:rPr>
          <w:rFonts w:ascii="Times New Roman" w:hAnsi="Times New Roman" w:cs="Times New Roman"/>
          <w:b/>
          <w:bCs/>
          <w:sz w:val="28"/>
          <w:szCs w:val="28"/>
        </w:rPr>
        <w:t>Броварської міської територіальної громади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баланс </w:t>
      </w:r>
      <w:r w:rsidRPr="00B974CA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комунального</w:t>
      </w:r>
      <w:r w:rsidRPr="00B974CA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B974CA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підприємства</w:t>
      </w:r>
      <w:r w:rsidRPr="00B974CA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B974CA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Броварської</w:t>
      </w:r>
      <w:r w:rsidRPr="00B974CA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B974CA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міської</w:t>
      </w:r>
      <w:r w:rsidRPr="00B974CA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</w:p>
    <w:p w:rsidR="0059081F" w:rsidP="0059081F" w14:paraId="345CDED7" w14:textId="3E7FAE7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B974CA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ради </w:t>
      </w:r>
      <w:r w:rsidRPr="00B974CA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Броварського</w:t>
      </w:r>
      <w:r w:rsidRPr="00B974CA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району </w:t>
      </w:r>
      <w:r w:rsidRPr="00B974CA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Київської</w:t>
      </w:r>
      <w:r w:rsidRPr="00B974CA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B974CA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області</w:t>
      </w:r>
      <w:r w:rsidRPr="00B974CA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B974CA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«</w:t>
      </w:r>
      <w:r w:rsidRPr="00B974CA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Бровари</w:t>
      </w:r>
      <w:r w:rsidRPr="00B974CA">
        <w:rPr>
          <w:rFonts w:ascii="Times New Roman" w:eastAsia="Calibri" w:hAnsi="Times New Roman" w:cs="Times New Roman"/>
          <w:b/>
          <w:bCs/>
          <w:sz w:val="28"/>
          <w:szCs w:val="28"/>
        </w:rPr>
        <w:t>-Благоустрій</w:t>
      </w:r>
      <w:r w:rsidRPr="00B974CA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»</w:t>
      </w:r>
      <w:bookmarkEnd w:id="2"/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:</w:t>
      </w:r>
    </w:p>
    <w:p w:rsidR="00DA711E" w:rsidP="0059081F" w14:paraId="4353F9F2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tbl>
      <w:tblPr>
        <w:tblStyle w:val="1"/>
        <w:tblW w:w="14033" w:type="dxa"/>
        <w:tblInd w:w="279" w:type="dxa"/>
        <w:tblLook w:val="04A0"/>
      </w:tblPr>
      <w:tblGrid>
        <w:gridCol w:w="708"/>
        <w:gridCol w:w="4962"/>
        <w:gridCol w:w="1559"/>
        <w:gridCol w:w="1276"/>
        <w:gridCol w:w="3932"/>
        <w:gridCol w:w="1596"/>
      </w:tblGrid>
      <w:tr w14:paraId="777415A7" w14:textId="77777777" w:rsidTr="00477C0A">
        <w:tblPrEx>
          <w:tblW w:w="14033" w:type="dxa"/>
          <w:tblInd w:w="279" w:type="dxa"/>
          <w:tblLook w:val="04A0"/>
        </w:tblPrEx>
        <w:tc>
          <w:tcPr>
            <w:tcW w:w="708" w:type="dxa"/>
            <w:vAlign w:val="center"/>
          </w:tcPr>
          <w:p w:rsidR="0059081F" w:rsidRPr="00C5048F" w:rsidP="00477C0A" w14:paraId="69DDA55C" w14:textId="77777777">
            <w:pPr>
              <w:jc w:val="center"/>
              <w:rPr>
                <w:rFonts w:ascii="Times New Roman" w:eastAsia="Calibri" w:hAnsi="Times New Roman" w:cs="Times New Roman"/>
                <w:szCs w:val="24"/>
                <w:lang w:val="uk-UA" w:eastAsia="ru-RU"/>
              </w:rPr>
            </w:pPr>
            <w:r w:rsidRPr="00C5048F">
              <w:rPr>
                <w:rFonts w:ascii="Times New Roman" w:eastAsia="Calibri" w:hAnsi="Times New Roman" w:cs="Times New Roman"/>
                <w:szCs w:val="24"/>
                <w:lang w:val="uk-UA" w:eastAsia="ru-RU"/>
              </w:rPr>
              <w:t>№ п/п</w:t>
            </w:r>
          </w:p>
        </w:tc>
        <w:tc>
          <w:tcPr>
            <w:tcW w:w="4962" w:type="dxa"/>
            <w:vAlign w:val="center"/>
          </w:tcPr>
          <w:p w:rsidR="0059081F" w:rsidRPr="00C5048F" w:rsidP="00477C0A" w14:paraId="771DB0A8" w14:textId="77777777">
            <w:pPr>
              <w:jc w:val="center"/>
              <w:rPr>
                <w:rFonts w:ascii="Times New Roman" w:eastAsia="Calibri" w:hAnsi="Times New Roman" w:cs="Times New Roman"/>
                <w:szCs w:val="24"/>
                <w:lang w:val="uk-UA" w:eastAsia="ru-RU"/>
              </w:rPr>
            </w:pPr>
            <w:r w:rsidRPr="00C5048F">
              <w:rPr>
                <w:rFonts w:ascii="Times New Roman" w:eastAsia="Calibri" w:hAnsi="Times New Roman" w:cs="Times New Roman"/>
                <w:szCs w:val="24"/>
                <w:lang w:val="uk-UA" w:eastAsia="ru-RU"/>
              </w:rPr>
              <w:t>Найменування</w:t>
            </w:r>
          </w:p>
        </w:tc>
        <w:tc>
          <w:tcPr>
            <w:tcW w:w="1559" w:type="dxa"/>
            <w:vAlign w:val="center"/>
          </w:tcPr>
          <w:p w:rsidR="0059081F" w:rsidRPr="00C5048F" w:rsidP="00477C0A" w14:paraId="490F0EFF" w14:textId="77777777">
            <w:pPr>
              <w:jc w:val="center"/>
              <w:rPr>
                <w:rFonts w:ascii="Times New Roman" w:eastAsia="Calibri" w:hAnsi="Times New Roman" w:cs="Times New Roman"/>
                <w:szCs w:val="24"/>
                <w:lang w:val="uk-UA" w:eastAsia="ru-RU"/>
              </w:rPr>
            </w:pPr>
            <w:r w:rsidRPr="00C5048F">
              <w:rPr>
                <w:rFonts w:ascii="Times New Roman" w:eastAsia="Calibri" w:hAnsi="Times New Roman" w:cs="Times New Roman"/>
                <w:szCs w:val="24"/>
                <w:lang w:val="uk-UA" w:eastAsia="ru-RU"/>
              </w:rPr>
              <w:t xml:space="preserve">Кількість </w:t>
            </w:r>
            <w:r w:rsidRPr="00C5048F">
              <w:rPr>
                <w:rFonts w:ascii="Times New Roman" w:eastAsia="Calibri" w:hAnsi="Times New Roman" w:cs="Times New Roman"/>
                <w:szCs w:val="24"/>
                <w:lang w:val="uk-UA" w:eastAsia="ru-RU"/>
              </w:rPr>
              <w:t>шт</w:t>
            </w:r>
            <w:r w:rsidRPr="00C5048F">
              <w:rPr>
                <w:rFonts w:ascii="Times New Roman" w:eastAsia="Calibri" w:hAnsi="Times New Roman" w:cs="Times New Roman"/>
                <w:szCs w:val="24"/>
                <w:lang w:val="uk-UA" w:eastAsia="ru-RU"/>
              </w:rPr>
              <w:t>/</w:t>
            </w:r>
          </w:p>
          <w:p w:rsidR="0059081F" w:rsidRPr="00C5048F" w:rsidP="00477C0A" w14:paraId="61BF311D" w14:textId="77777777">
            <w:pPr>
              <w:jc w:val="center"/>
              <w:rPr>
                <w:rFonts w:ascii="Times New Roman" w:eastAsia="Calibri" w:hAnsi="Times New Roman" w:cs="Times New Roman"/>
                <w:szCs w:val="24"/>
                <w:lang w:val="uk-UA" w:eastAsia="ru-RU"/>
              </w:rPr>
            </w:pPr>
            <w:r w:rsidRPr="00C5048F">
              <w:rPr>
                <w:rFonts w:ascii="Times New Roman" w:eastAsia="Calibri" w:hAnsi="Times New Roman" w:cs="Times New Roman"/>
                <w:szCs w:val="24"/>
                <w:lang w:val="uk-UA" w:eastAsia="ru-RU"/>
              </w:rPr>
              <w:t>протяжність</w:t>
            </w:r>
          </w:p>
          <w:p w:rsidR="0059081F" w:rsidRPr="00C5048F" w:rsidP="00477C0A" w14:paraId="7ECC15A0" w14:textId="77777777">
            <w:pPr>
              <w:jc w:val="center"/>
              <w:rPr>
                <w:rFonts w:ascii="Times New Roman" w:eastAsia="Calibri" w:hAnsi="Times New Roman" w:cs="Times New Roman"/>
                <w:szCs w:val="24"/>
                <w:lang w:val="uk-UA" w:eastAsia="ru-RU"/>
              </w:rPr>
            </w:pPr>
            <w:r w:rsidRPr="00C5048F">
              <w:rPr>
                <w:rFonts w:ascii="Times New Roman" w:eastAsia="Calibri" w:hAnsi="Times New Roman" w:cs="Times New Roman"/>
                <w:szCs w:val="24"/>
                <w:lang w:val="uk-UA" w:eastAsia="ru-RU"/>
              </w:rPr>
              <w:t>м</w:t>
            </w:r>
          </w:p>
        </w:tc>
        <w:tc>
          <w:tcPr>
            <w:tcW w:w="1276" w:type="dxa"/>
            <w:vAlign w:val="center"/>
          </w:tcPr>
          <w:p w:rsidR="0059081F" w:rsidRPr="00C5048F" w:rsidP="00477C0A" w14:paraId="76669122" w14:textId="77777777">
            <w:pPr>
              <w:jc w:val="center"/>
              <w:rPr>
                <w:rFonts w:ascii="Times New Roman" w:eastAsia="Calibri" w:hAnsi="Times New Roman" w:cs="Times New Roman"/>
                <w:szCs w:val="24"/>
                <w:lang w:val="uk-UA" w:eastAsia="ru-RU"/>
              </w:rPr>
            </w:pPr>
            <w:r w:rsidRPr="00C5048F">
              <w:rPr>
                <w:rFonts w:ascii="Times New Roman" w:eastAsia="Calibri" w:hAnsi="Times New Roman" w:cs="Times New Roman"/>
                <w:szCs w:val="24"/>
                <w:lang w:val="uk-UA" w:eastAsia="ru-RU"/>
              </w:rPr>
              <w:t>Діаметр труб</w:t>
            </w:r>
          </w:p>
          <w:p w:rsidR="0059081F" w:rsidRPr="00C5048F" w:rsidP="00477C0A" w14:paraId="57DAC8D9" w14:textId="77777777">
            <w:pPr>
              <w:jc w:val="center"/>
              <w:rPr>
                <w:rFonts w:ascii="Times New Roman" w:eastAsia="Calibri" w:hAnsi="Times New Roman" w:cs="Times New Roman"/>
                <w:szCs w:val="24"/>
                <w:lang w:val="uk-UA" w:eastAsia="ru-RU"/>
              </w:rPr>
            </w:pPr>
            <w:r w:rsidRPr="00C5048F">
              <w:rPr>
                <w:rFonts w:ascii="Times New Roman" w:eastAsia="Calibri" w:hAnsi="Times New Roman" w:cs="Times New Roman"/>
                <w:szCs w:val="24"/>
                <w:lang w:val="uk-UA" w:eastAsia="ru-RU"/>
              </w:rPr>
              <w:t>мм</w:t>
            </w:r>
          </w:p>
        </w:tc>
        <w:tc>
          <w:tcPr>
            <w:tcW w:w="3932" w:type="dxa"/>
            <w:vAlign w:val="center"/>
          </w:tcPr>
          <w:p w:rsidR="0059081F" w:rsidRPr="00C5048F" w:rsidP="00477C0A" w14:paraId="7F5824A4" w14:textId="77777777">
            <w:pPr>
              <w:jc w:val="center"/>
              <w:rPr>
                <w:rFonts w:ascii="Times New Roman" w:eastAsia="Calibri" w:hAnsi="Times New Roman" w:cs="Times New Roman"/>
                <w:szCs w:val="24"/>
                <w:lang w:val="uk-UA" w:eastAsia="ru-RU"/>
              </w:rPr>
            </w:pPr>
            <w:r w:rsidRPr="00C5048F">
              <w:rPr>
                <w:rFonts w:ascii="Times New Roman" w:eastAsia="Calibri" w:hAnsi="Times New Roman" w:cs="Times New Roman"/>
                <w:szCs w:val="24"/>
                <w:lang w:val="uk-UA" w:eastAsia="ru-RU"/>
              </w:rPr>
              <w:t>Кількість колодязів, футлярів та інше</w:t>
            </w:r>
          </w:p>
          <w:p w:rsidR="0059081F" w:rsidRPr="00C5048F" w:rsidP="00477C0A" w14:paraId="7382926C" w14:textId="77777777">
            <w:pPr>
              <w:jc w:val="center"/>
              <w:rPr>
                <w:rFonts w:ascii="Times New Roman" w:eastAsia="Calibri" w:hAnsi="Times New Roman" w:cs="Times New Roman"/>
                <w:szCs w:val="24"/>
                <w:lang w:val="uk-UA" w:eastAsia="ru-RU"/>
              </w:rPr>
            </w:pPr>
            <w:r w:rsidRPr="00C5048F">
              <w:rPr>
                <w:rFonts w:ascii="Times New Roman" w:eastAsia="Calibri" w:hAnsi="Times New Roman" w:cs="Times New Roman"/>
                <w:szCs w:val="24"/>
                <w:lang w:val="uk-UA" w:eastAsia="ru-RU"/>
              </w:rPr>
              <w:t>шт.</w:t>
            </w:r>
          </w:p>
        </w:tc>
        <w:tc>
          <w:tcPr>
            <w:tcW w:w="1596" w:type="dxa"/>
            <w:vAlign w:val="center"/>
          </w:tcPr>
          <w:p w:rsidR="0059081F" w:rsidP="00477C0A" w14:paraId="73383A55" w14:textId="77777777">
            <w:pPr>
              <w:jc w:val="center"/>
              <w:rPr>
                <w:rFonts w:ascii="Times New Roman" w:eastAsia="Calibri" w:hAnsi="Times New Roman" w:cs="Times New Roman"/>
                <w:szCs w:val="24"/>
                <w:lang w:val="uk-UA" w:eastAsia="ru-RU"/>
              </w:rPr>
            </w:pPr>
            <w:r w:rsidRPr="00C5048F">
              <w:rPr>
                <w:rFonts w:ascii="Times New Roman" w:eastAsia="Calibri" w:hAnsi="Times New Roman" w:cs="Times New Roman"/>
                <w:szCs w:val="24"/>
                <w:lang w:val="uk-UA" w:eastAsia="ru-RU"/>
              </w:rPr>
              <w:t>Вартість</w:t>
            </w:r>
            <w:r>
              <w:rPr>
                <w:rFonts w:ascii="Times New Roman" w:eastAsia="Calibri" w:hAnsi="Times New Roman" w:cs="Times New Roman"/>
                <w:szCs w:val="24"/>
                <w:lang w:val="uk-UA" w:eastAsia="ru-RU"/>
              </w:rPr>
              <w:t xml:space="preserve"> </w:t>
            </w:r>
          </w:p>
          <w:p w:rsidR="0059081F" w:rsidP="00477C0A" w14:paraId="4F22CDE2" w14:textId="77777777">
            <w:pPr>
              <w:jc w:val="center"/>
              <w:rPr>
                <w:rFonts w:ascii="Times New Roman" w:eastAsia="Calibri" w:hAnsi="Times New Roman" w:cs="Times New Roman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uk-UA" w:eastAsia="ru-RU"/>
              </w:rPr>
              <w:t>з ПДВ</w:t>
            </w:r>
            <w:r w:rsidRPr="00C5048F">
              <w:rPr>
                <w:rFonts w:ascii="Times New Roman" w:eastAsia="Calibri" w:hAnsi="Times New Roman" w:cs="Times New Roman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4"/>
                <w:lang w:val="uk-UA" w:eastAsia="ru-RU"/>
              </w:rPr>
              <w:t xml:space="preserve"> </w:t>
            </w:r>
          </w:p>
          <w:p w:rsidR="0059081F" w:rsidRPr="00C5048F" w:rsidP="0059081F" w14:paraId="3052E6FC" w14:textId="56DF814B">
            <w:pPr>
              <w:jc w:val="center"/>
              <w:rPr>
                <w:rFonts w:ascii="Times New Roman" w:eastAsia="Calibri" w:hAnsi="Times New Roman" w:cs="Times New Roman"/>
                <w:color w:val="FF0000"/>
                <w:szCs w:val="24"/>
                <w:lang w:val="uk-UA" w:eastAsia="ru-RU"/>
              </w:rPr>
            </w:pPr>
            <w:r w:rsidRPr="00C5048F">
              <w:rPr>
                <w:rFonts w:ascii="Times New Roman" w:eastAsia="Calibri" w:hAnsi="Times New Roman" w:cs="Times New Roman"/>
                <w:szCs w:val="24"/>
                <w:lang w:val="uk-UA" w:eastAsia="ru-RU"/>
              </w:rPr>
              <w:t>грн.</w:t>
            </w:r>
          </w:p>
        </w:tc>
      </w:tr>
      <w:tr w14:paraId="049965D5" w14:textId="77777777" w:rsidTr="00477C0A">
        <w:tblPrEx>
          <w:tblW w:w="14033" w:type="dxa"/>
          <w:tblInd w:w="279" w:type="dxa"/>
          <w:tblLook w:val="04A0"/>
        </w:tblPrEx>
        <w:tc>
          <w:tcPr>
            <w:tcW w:w="708" w:type="dxa"/>
          </w:tcPr>
          <w:p w:rsidR="0059081F" w:rsidRPr="0059081F" w:rsidP="00477C0A" w14:paraId="3B6FAC24" w14:textId="777777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ru-RU"/>
              </w:rPr>
            </w:pPr>
            <w:r w:rsidRPr="0059081F">
              <w:rPr>
                <w:rFonts w:ascii="Times New Roman" w:eastAsia="Calibri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4962" w:type="dxa"/>
          </w:tcPr>
          <w:p w:rsidR="0059081F" w:rsidRPr="0059081F" w:rsidP="00477C0A" w14:paraId="462BC050" w14:textId="777777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ru-RU"/>
              </w:rPr>
            </w:pPr>
            <w:r w:rsidRPr="0059081F">
              <w:rPr>
                <w:rFonts w:ascii="Times New Roman" w:eastAsia="Calibri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:rsidR="0059081F" w:rsidRPr="0059081F" w:rsidP="00477C0A" w14:paraId="177D91BC" w14:textId="777777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ru-RU"/>
              </w:rPr>
            </w:pPr>
            <w:r w:rsidRPr="0059081F">
              <w:rPr>
                <w:rFonts w:ascii="Times New Roman" w:eastAsia="Calibri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276" w:type="dxa"/>
          </w:tcPr>
          <w:p w:rsidR="0059081F" w:rsidRPr="0059081F" w:rsidP="00477C0A" w14:paraId="474C9683" w14:textId="777777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ru-RU"/>
              </w:rPr>
            </w:pPr>
            <w:r w:rsidRPr="0059081F">
              <w:rPr>
                <w:rFonts w:ascii="Times New Roman" w:eastAsia="Calibri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3932" w:type="dxa"/>
          </w:tcPr>
          <w:p w:rsidR="0059081F" w:rsidRPr="0059081F" w:rsidP="00477C0A" w14:paraId="603708CA" w14:textId="777777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ru-RU"/>
              </w:rPr>
            </w:pPr>
            <w:r w:rsidRPr="0059081F">
              <w:rPr>
                <w:rFonts w:ascii="Times New Roman" w:eastAsia="Calibri" w:hAnsi="Times New Roman" w:cs="Times New Roman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1596" w:type="dxa"/>
          </w:tcPr>
          <w:p w:rsidR="0059081F" w:rsidRPr="0059081F" w:rsidP="00477C0A" w14:paraId="3A59081F" w14:textId="777777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ru-RU"/>
              </w:rPr>
            </w:pPr>
            <w:r w:rsidRPr="0059081F">
              <w:rPr>
                <w:rFonts w:ascii="Times New Roman" w:eastAsia="Calibri" w:hAnsi="Times New Roman" w:cs="Times New Roman"/>
                <w:sz w:val="18"/>
                <w:szCs w:val="18"/>
                <w:lang w:val="uk-UA" w:eastAsia="ru-RU"/>
              </w:rPr>
              <w:t>6</w:t>
            </w:r>
          </w:p>
        </w:tc>
      </w:tr>
      <w:tr w14:paraId="21614937" w14:textId="77777777" w:rsidTr="00477C0A">
        <w:tblPrEx>
          <w:tblW w:w="14033" w:type="dxa"/>
          <w:tblInd w:w="279" w:type="dxa"/>
          <w:tblLook w:val="04A0"/>
        </w:tblPrEx>
        <w:tc>
          <w:tcPr>
            <w:tcW w:w="708" w:type="dxa"/>
          </w:tcPr>
          <w:p w:rsidR="0059081F" w:rsidRPr="00CC342C" w:rsidP="00477C0A" w14:paraId="0BE44452" w14:textId="777777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59081F" w:rsidRPr="00CC342C" w:rsidP="00477C0A" w14:paraId="4F1DAA25" w14:textId="777777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962" w:type="dxa"/>
          </w:tcPr>
          <w:p w:rsidR="0059081F" w:rsidP="00477C0A" w14:paraId="36298FAE" w14:textId="77777777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F23E1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Каналізаційна насосна станція </w:t>
            </w:r>
            <w:r w:rsidRPr="00F23E10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зливових вод на території </w:t>
            </w:r>
            <w:r w:rsidRPr="000F10D3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багатоповерхової житлової забудови </w:t>
            </w:r>
            <w:r w:rsidRPr="00F23E10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ІІ черги кварталу «Олімпійський» в м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істі</w:t>
            </w:r>
            <w:r w:rsidRPr="00F23E10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 Бровари Броварського району Київської області</w:t>
            </w:r>
            <w:r w:rsidRPr="00F23E1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280877" w:rsidRPr="00F23E10" w:rsidP="00477C0A" w14:paraId="40153BA9" w14:textId="1DA0A012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vAlign w:val="center"/>
          </w:tcPr>
          <w:p w:rsidR="0059081F" w:rsidRPr="00CC342C" w:rsidP="00477C0A" w14:paraId="099EA3A8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59081F" w:rsidRPr="00CC342C" w:rsidP="00477C0A" w14:paraId="25F90EAB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932" w:type="dxa"/>
            <w:vAlign w:val="center"/>
          </w:tcPr>
          <w:p w:rsidR="0059081F" w:rsidRPr="00CC342C" w:rsidP="00477C0A" w14:paraId="5EB47728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96" w:type="dxa"/>
            <w:vAlign w:val="center"/>
          </w:tcPr>
          <w:p w:rsidR="0059081F" w:rsidRPr="00AB334C" w:rsidP="00477C0A" w14:paraId="4C4C2CD8" w14:textId="777777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9 150 000,00</w:t>
            </w:r>
          </w:p>
        </w:tc>
      </w:tr>
      <w:tr w14:paraId="65A46287" w14:textId="77777777" w:rsidTr="00477C0A">
        <w:tblPrEx>
          <w:tblW w:w="14033" w:type="dxa"/>
          <w:tblInd w:w="279" w:type="dxa"/>
          <w:tblLook w:val="04A0"/>
        </w:tblPrEx>
        <w:tc>
          <w:tcPr>
            <w:tcW w:w="708" w:type="dxa"/>
          </w:tcPr>
          <w:p w:rsidR="0059081F" w:rsidRPr="00CC342C" w:rsidP="00477C0A" w14:paraId="2C42884A" w14:textId="777777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59081F" w:rsidRPr="00CC342C" w:rsidP="00477C0A" w14:paraId="0F735966" w14:textId="77777777">
            <w:pPr>
              <w:tabs>
                <w:tab w:val="center" w:pos="237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ab/>
            </w:r>
          </w:p>
          <w:p w:rsidR="0059081F" w:rsidRPr="00CC342C" w:rsidP="00477C0A" w14:paraId="573961B7" w14:textId="77777777">
            <w:pPr>
              <w:tabs>
                <w:tab w:val="center" w:pos="237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59081F" w:rsidRPr="00CC342C" w:rsidP="00477C0A" w14:paraId="4F668425" w14:textId="77777777">
            <w:pPr>
              <w:tabs>
                <w:tab w:val="center" w:pos="237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  <w:p w:rsidR="0059081F" w:rsidRPr="00CC342C" w:rsidP="00477C0A" w14:paraId="2AE8510A" w14:textId="777777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59081F" w:rsidRPr="00CC342C" w:rsidP="00477C0A" w14:paraId="2D79BF0E" w14:textId="777777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962" w:type="dxa"/>
          </w:tcPr>
          <w:p w:rsidR="0059081F" w:rsidRPr="00CC342C" w:rsidP="00477C0A" w14:paraId="32A34E6F" w14:textId="77777777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Напірна зливова каналізація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на</w:t>
            </w: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F10D3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території багатоповерхової житлової забудови кварталу «Олімпійський» в 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істі</w:t>
            </w:r>
            <w:r w:rsidRPr="000F10D3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Бровари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Броварського району </w:t>
            </w:r>
            <w:r w:rsidRPr="000F10D3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Київської області (ІІІ черга будівництва)</w:t>
            </w: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К2Н від КНС К2 до К2-5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існуючої н</w:t>
            </w: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а ділянці від вул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иці</w:t>
            </w: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Броварської сотні до Броварської кільцевої дороги</w:t>
            </w:r>
          </w:p>
        </w:tc>
        <w:tc>
          <w:tcPr>
            <w:tcW w:w="1559" w:type="dxa"/>
            <w:vAlign w:val="center"/>
          </w:tcPr>
          <w:p w:rsidR="0059081F" w:rsidRPr="00CC342C" w:rsidP="00477C0A" w14:paraId="3E04C3B4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838,00</w:t>
            </w:r>
          </w:p>
          <w:p w:rsidR="0059081F" w:rsidRPr="00CC342C" w:rsidP="00477C0A" w14:paraId="57D49FE3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66,00</w:t>
            </w:r>
          </w:p>
          <w:p w:rsidR="0059081F" w:rsidRPr="00CC342C" w:rsidP="00477C0A" w14:paraId="1306BCF5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4,80</w:t>
            </w:r>
          </w:p>
        </w:tc>
        <w:tc>
          <w:tcPr>
            <w:tcW w:w="1276" w:type="dxa"/>
            <w:vAlign w:val="center"/>
          </w:tcPr>
          <w:p w:rsidR="0059081F" w:rsidRPr="00CC342C" w:rsidP="00477C0A" w14:paraId="048BAF4A" w14:textId="77777777">
            <w:pPr>
              <w:tabs>
                <w:tab w:val="left" w:pos="420"/>
                <w:tab w:val="center" w:pos="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D 400</w:t>
            </w:r>
          </w:p>
          <w:p w:rsidR="0059081F" w:rsidRPr="00CC342C" w:rsidP="00477C0A" w14:paraId="7DD06AC4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D 450</w:t>
            </w:r>
          </w:p>
          <w:p w:rsidR="0059081F" w:rsidRPr="00CC342C" w:rsidP="00477C0A" w14:paraId="3F9CECF2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D 600</w:t>
            </w:r>
          </w:p>
        </w:tc>
        <w:tc>
          <w:tcPr>
            <w:tcW w:w="3932" w:type="dxa"/>
            <w:vAlign w:val="center"/>
          </w:tcPr>
          <w:p w:rsidR="0059081F" w:rsidRPr="00CC342C" w:rsidP="00477C0A" w14:paraId="023AD09E" w14:textId="77777777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Колодязів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,</w:t>
            </w:r>
          </w:p>
          <w:p w:rsidR="0059081F" w:rsidRPr="00CC342C" w:rsidP="00477C0A" w14:paraId="2561E291" w14:textId="77777777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Перехід через вул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ицю</w:t>
            </w: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Броварської сотні – штольня 1,3х1,6х1,7м,  L=20.00 </w:t>
            </w: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п.м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. ф</w:t>
            </w: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утляр - D=630 мм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59081F" w:rsidP="00477C0A" w14:paraId="373D8BC0" w14:textId="77777777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Перехід через Броварську кільцеву дорогу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– </w:t>
            </w: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L=53,70 </w:t>
            </w: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п.м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,  </w:t>
            </w: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59081F" w:rsidRPr="00CC342C" w:rsidP="00477C0A" w14:paraId="4F2722A2" w14:textId="77777777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футляр -</w:t>
            </w: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D=630 мм</w:t>
            </w:r>
          </w:p>
        </w:tc>
        <w:tc>
          <w:tcPr>
            <w:tcW w:w="1596" w:type="dxa"/>
            <w:vAlign w:val="center"/>
          </w:tcPr>
          <w:p w:rsidR="0059081F" w:rsidRPr="00AB334C" w:rsidP="00477C0A" w14:paraId="2B68918C" w14:textId="777777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B334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6 650 024,12</w:t>
            </w:r>
          </w:p>
        </w:tc>
      </w:tr>
      <w:tr w14:paraId="061CE574" w14:textId="77777777" w:rsidTr="00477C0A">
        <w:tblPrEx>
          <w:tblW w:w="14033" w:type="dxa"/>
          <w:tblInd w:w="279" w:type="dxa"/>
          <w:tblLook w:val="04A0"/>
        </w:tblPrEx>
        <w:tc>
          <w:tcPr>
            <w:tcW w:w="708" w:type="dxa"/>
          </w:tcPr>
          <w:p w:rsidR="0059081F" w:rsidRPr="00CC342C" w:rsidP="00477C0A" w14:paraId="6E64B77F" w14:textId="777777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962" w:type="dxa"/>
          </w:tcPr>
          <w:p w:rsidR="0059081F" w:rsidRPr="00CC342C" w:rsidP="00477C0A" w14:paraId="28E076E7" w14:textId="77777777">
            <w:pPr>
              <w:spacing w:line="276" w:lineRule="auto"/>
              <w:ind w:firstLine="324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Підсумок</w:t>
            </w:r>
          </w:p>
        </w:tc>
        <w:tc>
          <w:tcPr>
            <w:tcW w:w="1559" w:type="dxa"/>
          </w:tcPr>
          <w:p w:rsidR="0059081F" w:rsidRPr="00CC342C" w:rsidP="00477C0A" w14:paraId="463E47D2" w14:textId="777777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9081F" w:rsidRPr="00CC342C" w:rsidP="00477C0A" w14:paraId="5E561D34" w14:textId="77777777">
            <w:pPr>
              <w:tabs>
                <w:tab w:val="left" w:pos="420"/>
                <w:tab w:val="center" w:pos="6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32" w:type="dxa"/>
          </w:tcPr>
          <w:p w:rsidR="0059081F" w:rsidRPr="00CC342C" w:rsidP="00477C0A" w14:paraId="28AB2C88" w14:textId="7777777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6" w:type="dxa"/>
          </w:tcPr>
          <w:p w:rsidR="0059081F" w:rsidRPr="00A96964" w:rsidP="00477C0A" w14:paraId="49D832AD" w14:textId="777777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9696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15 800 024,12</w:t>
            </w:r>
          </w:p>
        </w:tc>
      </w:tr>
    </w:tbl>
    <w:p w:rsidR="0059081F" w:rsidRPr="00CC342C" w:rsidP="0059081F" w14:paraId="1D9B3503" w14:textId="7777777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9081F" w:rsidP="0059081F" w14:paraId="664D6B76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699F" w:rsidP="009D30AB" w14:paraId="18507996" w14:textId="718C3585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4B0899">
        <w:rPr>
          <w:rFonts w:ascii="Times New Roman" w:hAnsi="Times New Roman" w:cs="Times New Roman"/>
          <w:sz w:val="28"/>
          <w:szCs w:val="28"/>
        </w:rPr>
        <w:t xml:space="preserve">Міський голова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4B0899">
        <w:rPr>
          <w:rFonts w:ascii="Times New Roman" w:hAnsi="Times New Roman" w:cs="Times New Roman"/>
          <w:sz w:val="28"/>
          <w:szCs w:val="28"/>
        </w:rPr>
        <w:t xml:space="preserve">                                    Ігор САПОЖКО</w:t>
      </w:r>
    </w:p>
    <w:permEnd w:id="1"/>
    <w:p w:rsidR="009D30AB" w:rsidRPr="00EA126F" w:rsidP="00BE2C50" w14:paraId="48DD3722" w14:textId="77777777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142DA" w:rsidR="00B142D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0EE5"/>
    <w:rsid w:val="000D5820"/>
    <w:rsid w:val="000E7AC9"/>
    <w:rsid w:val="000F10D3"/>
    <w:rsid w:val="0022588C"/>
    <w:rsid w:val="00252709"/>
    <w:rsid w:val="00252A9D"/>
    <w:rsid w:val="00280877"/>
    <w:rsid w:val="002D569F"/>
    <w:rsid w:val="003735BC"/>
    <w:rsid w:val="003B2A39"/>
    <w:rsid w:val="003B43E1"/>
    <w:rsid w:val="00411E03"/>
    <w:rsid w:val="004208DA"/>
    <w:rsid w:val="00424AD7"/>
    <w:rsid w:val="00477C0A"/>
    <w:rsid w:val="004B0899"/>
    <w:rsid w:val="00524AF7"/>
    <w:rsid w:val="0053012A"/>
    <w:rsid w:val="0059081F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53C00"/>
    <w:rsid w:val="008A5D36"/>
    <w:rsid w:val="00953627"/>
    <w:rsid w:val="00990B1E"/>
    <w:rsid w:val="009D30AB"/>
    <w:rsid w:val="009E4B16"/>
    <w:rsid w:val="00A84A56"/>
    <w:rsid w:val="00A96964"/>
    <w:rsid w:val="00AB334C"/>
    <w:rsid w:val="00AF203F"/>
    <w:rsid w:val="00B142DA"/>
    <w:rsid w:val="00B20C04"/>
    <w:rsid w:val="00B933FF"/>
    <w:rsid w:val="00B9422D"/>
    <w:rsid w:val="00B974CA"/>
    <w:rsid w:val="00B97A39"/>
    <w:rsid w:val="00BE2C50"/>
    <w:rsid w:val="00C5048F"/>
    <w:rsid w:val="00CB633A"/>
    <w:rsid w:val="00CC342C"/>
    <w:rsid w:val="00CC4EDA"/>
    <w:rsid w:val="00DA711E"/>
    <w:rsid w:val="00E14BE3"/>
    <w:rsid w:val="00E85F39"/>
    <w:rsid w:val="00E97F96"/>
    <w:rsid w:val="00EA126F"/>
    <w:rsid w:val="00F04D2F"/>
    <w:rsid w:val="00F1699F"/>
    <w:rsid w:val="00F23E10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table" w:customStyle="1" w:styleId="1">
    <w:name w:val="Сітка таблиці1"/>
    <w:basedOn w:val="TableNormal"/>
    <w:next w:val="TableGrid"/>
    <w:uiPriority w:val="59"/>
    <w:rsid w:val="0059081F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90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17282B"/>
    <w:rsid w:val="00391820"/>
    <w:rsid w:val="00494180"/>
    <w:rsid w:val="004A6BAA"/>
    <w:rsid w:val="00564DF9"/>
    <w:rsid w:val="00651CF5"/>
    <w:rsid w:val="008A5D36"/>
    <w:rsid w:val="00957CFF"/>
    <w:rsid w:val="00A24391"/>
    <w:rsid w:val="00A27E64"/>
    <w:rsid w:val="00BF3824"/>
    <w:rsid w:val="00C2695E"/>
    <w:rsid w:val="00DD2AC3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1274</Characters>
  <Application>Microsoft Office Word</Application>
  <DocSecurity>8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18</cp:revision>
  <dcterms:created xsi:type="dcterms:W3CDTF">2023-03-27T06:25:00Z</dcterms:created>
  <dcterms:modified xsi:type="dcterms:W3CDTF">2025-08-06T12:10:00Z</dcterms:modified>
</cp:coreProperties>
</file>