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93352" w:rsidP="00D93352" w14:paraId="4E92C54B" w14:textId="11BB7B5F">
      <w:pPr>
        <w:spacing w:after="0"/>
        <w:ind w:left="5664" w:right="282" w:firstLine="708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Додаток 2</w:t>
      </w:r>
    </w:p>
    <w:p w:rsidR="00D93352" w:rsidP="00D93352" w14:paraId="6FA7B69E" w14:textId="77777777">
      <w:pPr>
        <w:spacing w:after="0"/>
        <w:ind w:left="5664" w:right="28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D93352" w:rsidP="00D93352" w14:paraId="1015CC94" w14:textId="77777777">
      <w:pPr>
        <w:spacing w:after="0"/>
        <w:ind w:left="5102" w:right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комітету Броварської міської ради Броварського району </w:t>
      </w:r>
    </w:p>
    <w:p w:rsidR="00D93352" w:rsidP="00D93352" w14:paraId="2F5602F0" w14:textId="77777777">
      <w:pPr>
        <w:spacing w:after="0"/>
        <w:ind w:left="5102" w:right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12.08.2025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703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3352" w:rsidP="00D93352" w14:paraId="114C3B02" w14:textId="77777777">
      <w:pPr>
        <w:spacing w:after="0"/>
        <w:ind w:right="282"/>
        <w:jc w:val="center"/>
        <w:rPr>
          <w:rFonts w:ascii="Times New Roman" w:hAnsi="Times New Roman"/>
          <w:b/>
          <w:snapToGrid w:val="0"/>
          <w:sz w:val="28"/>
          <w:szCs w:val="28"/>
        </w:rPr>
      </w:pPr>
      <w:permStart w:id="1" w:edGrp="everyone"/>
      <w:r>
        <w:rPr>
          <w:rFonts w:ascii="Times New Roman" w:hAnsi="Times New Roman"/>
          <w:b/>
          <w:snapToGrid w:val="0"/>
          <w:sz w:val="28"/>
          <w:szCs w:val="28"/>
        </w:rPr>
        <w:t>ПОЛОЖЕННЯ</w:t>
      </w:r>
    </w:p>
    <w:p w:rsidR="00D93352" w:rsidP="00D93352" w14:paraId="3480744C" w14:textId="77777777">
      <w:pPr>
        <w:spacing w:after="0"/>
        <w:ind w:right="28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про комітет з </w:t>
      </w:r>
      <w:r>
        <w:rPr>
          <w:rFonts w:ascii="Times New Roman" w:hAnsi="Times New Roman"/>
          <w:b/>
          <w:color w:val="000000"/>
          <w:sz w:val="28"/>
        </w:rPr>
        <w:t>визначення робочого органу – підприємства (організації) для виконання функцій забезпечення роботи конкурсного комітету з визначення автомобільних перевізників на міських та приміських автобусних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маршрутах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загального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користування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, що не виходять за межі території Броварської міської </w:t>
      </w:r>
      <w:r>
        <w:rPr>
          <w:rFonts w:ascii="Times New Roman" w:hAnsi="Times New Roman"/>
          <w:b/>
          <w:color w:val="000000"/>
          <w:sz w:val="28"/>
        </w:rPr>
        <w:t>територіальної громади</w:t>
      </w:r>
    </w:p>
    <w:p w:rsidR="00D93352" w:rsidP="00D93352" w14:paraId="3EFA66C5" w14:textId="77777777">
      <w:pPr>
        <w:spacing w:after="0"/>
        <w:ind w:right="282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D93352" w:rsidP="00D93352" w14:paraId="27456145" w14:textId="77777777">
      <w:pPr>
        <w:spacing w:after="0"/>
        <w:ind w:right="28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Загальні положення.</w:t>
      </w:r>
    </w:p>
    <w:p w:rsidR="00D93352" w:rsidP="00D93352" w14:paraId="2BB15568" w14:textId="77777777">
      <w:pPr>
        <w:spacing w:after="0"/>
        <w:ind w:right="282"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Положення про комітет з</w:t>
      </w:r>
      <w:r>
        <w:rPr>
          <w:rFonts w:ascii="Times New Roman" w:hAnsi="Times New Roman"/>
          <w:color w:val="000000"/>
          <w:sz w:val="28"/>
        </w:rPr>
        <w:t xml:space="preserve"> визначення робочого органу – підприємства (організації) для виконання функцій забезпечення роботи конкурсного комітету з визначення автомобільних перевізників на міських та приміських автобусних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маршрутах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загального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користування</w:t>
      </w:r>
      <w:r>
        <w:rPr>
          <w:rFonts w:ascii="Times New Roman" w:hAnsi="Times New Roman"/>
          <w:color w:val="000000"/>
          <w:spacing w:val="-7"/>
          <w:sz w:val="28"/>
        </w:rPr>
        <w:t xml:space="preserve">, що не виходять за межі території Броварської міської </w:t>
      </w:r>
      <w:r>
        <w:rPr>
          <w:rFonts w:ascii="Times New Roman" w:hAnsi="Times New Roman"/>
          <w:color w:val="000000"/>
          <w:sz w:val="28"/>
        </w:rPr>
        <w:t>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, віднесених до компетенції виконавчого комітету Броварської міської ради Броварського району Київської області (далі – Положення), розроблене відповідно до вимог Закону України «Про автомобільний транспорт» та постанови Кабінету Міністрів України від 3 грудня 2008 року № 1081 «Про затвердження Порядку проведення конкурсу з перевезення пасажирів на автобусному маршруті загального користування».</w:t>
      </w:r>
    </w:p>
    <w:p w:rsidR="00D93352" w:rsidP="00D93352" w14:paraId="4D26393E" w14:textId="77777777">
      <w:pPr>
        <w:spacing w:after="0"/>
        <w:ind w:right="282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Положення визначає загальні організаційні та процедурні засади діяльності комітету з визначення робочого органу – підприємства (організації) для виконання функцій забезпечення роботи конкурсного комітету з визначення автомобільних перевізників </w:t>
      </w:r>
      <w:r>
        <w:rPr>
          <w:rFonts w:ascii="Times New Roman" w:hAnsi="Times New Roman"/>
          <w:bCs/>
          <w:sz w:val="28"/>
          <w:szCs w:val="28"/>
        </w:rPr>
        <w:t xml:space="preserve">на міських та приміських автобусних маршрутах загального користування, що не виходять за межі  території Броварської міської територіальної громади </w:t>
      </w:r>
      <w:r>
        <w:rPr>
          <w:rFonts w:ascii="Times New Roman" w:hAnsi="Times New Roman"/>
          <w:color w:val="000000"/>
          <w:sz w:val="28"/>
          <w:szCs w:val="28"/>
        </w:rPr>
        <w:t xml:space="preserve"> (далі – комітет), а також права і обов’язки його членів.</w:t>
      </w:r>
    </w:p>
    <w:p w:rsidR="00D93352" w:rsidP="00D93352" w14:paraId="4E6EDDC8" w14:textId="77777777">
      <w:pPr>
        <w:spacing w:after="0"/>
        <w:ind w:right="282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1.3. </w:t>
      </w:r>
      <w:r>
        <w:rPr>
          <w:rFonts w:ascii="Times New Roman" w:hAnsi="Times New Roman"/>
          <w:color w:val="000000"/>
          <w:sz w:val="28"/>
          <w:szCs w:val="28"/>
        </w:rPr>
        <w:t xml:space="preserve">Комітет утворюється організатором – виконавчим комітетом Броварської міської ради Броварського району Київської області і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є органом з підготовки та проведення конкурсу</w:t>
      </w:r>
      <w:r>
        <w:rPr>
          <w:rFonts w:ascii="Times New Roman" w:hAnsi="Times New Roman"/>
          <w:color w:val="000000"/>
          <w:sz w:val="28"/>
          <w:szCs w:val="28"/>
        </w:rPr>
        <w:t xml:space="preserve"> з визначення робочого органу – підприємства (організації) для виконання функцій забезпечення роботи конкурсного комітету з визначення автомобільних перевізників </w:t>
      </w:r>
      <w:r>
        <w:rPr>
          <w:rFonts w:ascii="Times New Roman" w:hAnsi="Times New Roman"/>
          <w:bCs/>
          <w:sz w:val="28"/>
          <w:szCs w:val="28"/>
        </w:rPr>
        <w:t xml:space="preserve">на міських </w:t>
      </w:r>
      <w:r>
        <w:rPr>
          <w:rFonts w:ascii="Times New Roman" w:hAnsi="Times New Roman"/>
          <w:bCs/>
          <w:sz w:val="28"/>
          <w:szCs w:val="28"/>
        </w:rPr>
        <w:t xml:space="preserve">та приміських автобусних маршрутах загального користування, що не виходять за межі території Броварської міської територіальної громади </w:t>
      </w:r>
      <w:r>
        <w:rPr>
          <w:rFonts w:ascii="Times New Roman" w:hAnsi="Times New Roman"/>
          <w:color w:val="000000"/>
          <w:sz w:val="28"/>
          <w:szCs w:val="28"/>
        </w:rPr>
        <w:t>на засадах колегіальності у прийнятті рішень, об’єктивності та їх неупередженості.</w:t>
      </w:r>
    </w:p>
    <w:p w:rsidR="00D93352" w:rsidP="00D93352" w14:paraId="0E3F2ED5" w14:textId="77777777">
      <w:pPr>
        <w:spacing w:after="0"/>
        <w:ind w:right="282" w:firstLine="840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 складу комітету входять представники Броварської міської ради Броварського району Київської області, її виконавчого комітету, депутатів Броварської міської ради.</w:t>
      </w:r>
    </w:p>
    <w:p w:rsidR="00D93352" w:rsidP="00D93352" w14:paraId="28F44772" w14:textId="77777777">
      <w:pPr>
        <w:spacing w:after="0"/>
        <w:ind w:right="282" w:firstLine="8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93352" w:rsidP="00D93352" w14:paraId="3E659E61" w14:textId="77777777">
      <w:pPr>
        <w:spacing w:after="0"/>
        <w:ind w:right="282" w:firstLine="8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 Організація діяльності.</w:t>
      </w:r>
    </w:p>
    <w:p w:rsidR="00D93352" w:rsidP="00D93352" w14:paraId="5B79D165" w14:textId="77777777">
      <w:pPr>
        <w:spacing w:after="0"/>
        <w:ind w:right="282" w:firstLine="840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Комітет у своїй діяльності керується чинним законодавством України та даним Положенням.</w:t>
      </w:r>
    </w:p>
    <w:p w:rsidR="00D93352" w:rsidP="00D93352" w14:paraId="6B62E794" w14:textId="77777777">
      <w:pPr>
        <w:spacing w:after="0"/>
        <w:ind w:right="282" w:firstLine="840"/>
        <w:jc w:val="both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Організаційно - технічне забезпечення комітету здійснюється виконавчим комітетом Броварської міської ради Броварського району Київської області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D93352" w:rsidP="00D93352" w14:paraId="4C5B1B71" w14:textId="77777777">
      <w:pPr>
        <w:spacing w:after="0"/>
        <w:ind w:right="282"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Формою роботи комітету є засідання, які проводяться за необхідності.</w:t>
      </w:r>
    </w:p>
    <w:p w:rsidR="00D93352" w:rsidP="00D93352" w14:paraId="5E388F7F" w14:textId="77777777">
      <w:pPr>
        <w:spacing w:after="0"/>
        <w:ind w:right="282" w:firstLine="8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 Голова комітету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(у разі відсутності - заступник голови комітету)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організовує роботу комітету і несе персональну відповідальність за виконання покладених на комітет функцій.</w:t>
      </w:r>
    </w:p>
    <w:p w:rsidR="00D93352" w:rsidP="00D93352" w14:paraId="3AE5E5FC" w14:textId="77777777">
      <w:pPr>
        <w:spacing w:after="0"/>
        <w:ind w:right="282" w:firstLine="840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2.5. Секретар комітету оформляє протоколи засідань комітету, забезпечує оперативне інформування членів комітету стосовно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організаційних питань його діяльності.</w:t>
      </w:r>
    </w:p>
    <w:p w:rsidR="00D93352" w:rsidP="00D93352" w14:paraId="20B4CF23" w14:textId="77777777">
      <w:pPr>
        <w:spacing w:after="0"/>
        <w:ind w:right="282"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 Якщо секретар комітету відсутній на засіданні комітету, то голова доручає тимчасово виконувати функції секретаря іншому члену комітету.</w:t>
      </w:r>
    </w:p>
    <w:p w:rsidR="00D93352" w:rsidP="00D93352" w14:paraId="537B3C58" w14:textId="77777777">
      <w:pPr>
        <w:spacing w:after="0"/>
        <w:ind w:right="282"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2.7</w:t>
      </w:r>
      <w:r>
        <w:rPr>
          <w:rFonts w:ascii="Times New Roman" w:hAnsi="Times New Roman"/>
          <w:color w:val="000000"/>
          <w:sz w:val="28"/>
          <w:szCs w:val="28"/>
        </w:rPr>
        <w:t>. Рішення комітету приймається відкритим голосуванням простою більшістю голосів і оформляється протоколом</w:t>
      </w:r>
      <w:r>
        <w:rPr>
          <w:rFonts w:ascii="Times New Roman" w:hAnsi="Times New Roman"/>
          <w:sz w:val="28"/>
          <w:szCs w:val="28"/>
        </w:rPr>
        <w:t>, який підписується головою та секретарем комісії.</w:t>
      </w:r>
      <w:r>
        <w:rPr>
          <w:rFonts w:ascii="Times New Roman" w:hAnsi="Times New Roman"/>
          <w:color w:val="000000"/>
          <w:sz w:val="28"/>
          <w:szCs w:val="28"/>
        </w:rPr>
        <w:t xml:space="preserve"> У разі рівного розподілу голосів вирішальним є голос голови комітету. </w:t>
      </w:r>
      <w:r>
        <w:rPr>
          <w:rFonts w:ascii="Times New Roman" w:hAnsi="Times New Roman"/>
          <w:sz w:val="28"/>
          <w:szCs w:val="28"/>
        </w:rPr>
        <w:t>Засідання вважається правомочним, якщо у ньому бере участь не менш як половина членів комітету.</w:t>
      </w:r>
    </w:p>
    <w:p w:rsidR="00D93352" w:rsidP="00D93352" w14:paraId="39C6D283" w14:textId="77777777">
      <w:pPr>
        <w:spacing w:after="0"/>
        <w:ind w:right="282" w:firstLine="840"/>
        <w:jc w:val="both"/>
        <w:rPr>
          <w:rFonts w:ascii="Times New Roman" w:hAnsi="Times New Roman"/>
          <w:sz w:val="28"/>
          <w:szCs w:val="28"/>
        </w:rPr>
      </w:pPr>
    </w:p>
    <w:p w:rsidR="00D93352" w:rsidP="00D93352" w14:paraId="1B86BD90" w14:textId="77777777">
      <w:pPr>
        <w:spacing w:after="0"/>
        <w:ind w:right="282" w:firstLine="8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Права, обов’язки та повноваження комітету.</w:t>
      </w:r>
    </w:p>
    <w:p w:rsidR="00D93352" w:rsidP="00D93352" w14:paraId="1B230C37" w14:textId="77777777">
      <w:pPr>
        <w:spacing w:after="0"/>
        <w:ind w:right="282"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Комітет має право </w:t>
      </w:r>
      <w:r>
        <w:rPr>
          <w:rFonts w:ascii="Times New Roman" w:hAnsi="Times New Roman"/>
          <w:color w:val="000000"/>
          <w:sz w:val="28"/>
          <w:szCs w:val="28"/>
        </w:rPr>
        <w:t>залучати без права голосу, за потреби, до роботи в комітеті працівників виконавчих органів Броварської міської ради Броварського району Київської області, фахівців інших установ, організацій, суб’єктів господарювання.</w:t>
      </w:r>
    </w:p>
    <w:p w:rsidR="00D93352" w:rsidP="00D93352" w14:paraId="2A9857B9" w14:textId="77777777">
      <w:pPr>
        <w:spacing w:after="0"/>
        <w:ind w:right="282"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>3.2.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Комітет зобов’язаний:</w:t>
      </w:r>
    </w:p>
    <w:p w:rsidR="00D93352" w:rsidP="00D93352" w14:paraId="316A2176" w14:textId="77777777">
      <w:pPr>
        <w:spacing w:after="0"/>
        <w:ind w:right="282"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- організовувати проведення конкурсу відповідно до чинного законодавства України й </w:t>
      </w:r>
      <w:r>
        <w:rPr>
          <w:rFonts w:ascii="Times New Roman" w:hAnsi="Times New Roman"/>
          <w:color w:val="000000"/>
          <w:sz w:val="28"/>
          <w:szCs w:val="28"/>
        </w:rPr>
        <w:t>установлених термінів;</w:t>
      </w:r>
    </w:p>
    <w:p w:rsidR="00D93352" w:rsidP="00D93352" w14:paraId="4F9269C2" w14:textId="77777777">
      <w:pPr>
        <w:spacing w:after="0"/>
        <w:ind w:right="282"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- забезпечити рівні умови для всіх учасників, що беруть участь у конкурсі.</w:t>
      </w:r>
    </w:p>
    <w:p w:rsidR="00D93352" w:rsidP="00D93352" w14:paraId="3EF012AA" w14:textId="77777777">
      <w:pPr>
        <w:spacing w:after="0"/>
        <w:ind w:right="282"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7CAD" w:rsidRPr="00EE06C3" w:rsidP="00D93352" w14:paraId="5FF0D8BD" w14:textId="1B08DFC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93352" w:rsidR="00D9335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93352"/>
    <w:rsid w:val="00E36FDC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5537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2654</Words>
  <Characters>1514</Characters>
  <Application>Microsoft Office Word</Application>
  <DocSecurity>8</DocSecurity>
  <Lines>12</Lines>
  <Paragraphs>8</Paragraphs>
  <ScaleCrop>false</ScaleCrop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2025-08-11T13:15:00Z</dcterms:modified>
</cp:coreProperties>
</file>