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RPr="00C57066" w:rsidP="00F022A9" w14:paraId="1B67490C" w14:textId="5C72EC2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bookmarkStart w:id="0" w:name="_GoBack"/>
      <w:permStart w:id="1" w:edGrp="everyone"/>
      <w:r w:rsidRPr="00C57066">
        <w:rPr>
          <w:color w:val="000000"/>
        </w:rPr>
        <w:t xml:space="preserve">Додаток </w:t>
      </w:r>
      <w:r w:rsidRPr="00C57066" w:rsidR="008448CB">
        <w:rPr>
          <w:color w:val="000000"/>
        </w:rPr>
        <w:t>2</w:t>
      </w:r>
    </w:p>
    <w:p w:rsidR="00F51CE6" w:rsidRPr="00C57066" w:rsidP="009A40AA" w14:paraId="4468EFE1" w14:textId="2F664D76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r w:rsidRPr="00C57066">
        <w:rPr>
          <w:color w:val="000000"/>
        </w:rPr>
        <w:t>Плану заходів</w:t>
      </w:r>
    </w:p>
    <w:p w:rsidR="008448CB" w:rsidRPr="00C57066" w:rsidP="009A40AA" w14:paraId="02B6745F" w14:textId="3CFFBAE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 w:rsidRPr="00C57066">
        <w:rPr>
          <w:rFonts w:eastAsia="Cambria Math"/>
          <w:lang w:eastAsia="ru-RU"/>
        </w:rPr>
        <w:t>з реалізації Стратегії розвитку</w:t>
      </w:r>
    </w:p>
    <w:p w:rsidR="008448CB" w:rsidRPr="00C57066" w:rsidP="009A40AA" w14:paraId="2DCE9E7D" w14:textId="568C4CA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 w:rsidRPr="00C57066">
        <w:rPr>
          <w:rFonts w:eastAsia="Cambria Math"/>
          <w:lang w:eastAsia="ru-RU"/>
        </w:rPr>
        <w:t>Броварської міської територіальної громади до 2027 року</w:t>
      </w:r>
    </w:p>
    <w:bookmarkEnd w:id="0"/>
    <w:permEnd w:id="1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2203-96-08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448CB" w:rsidRPr="008448CB" w:rsidP="008448CB" w14:paraId="532165CA" w14:textId="77777777">
      <w:pPr>
        <w:tabs>
          <w:tab w:val="left" w:pos="9072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permStart w:id="2" w:edGrp="everyone"/>
      <w:r w:rsidRPr="008448C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Проєкти</w:t>
      </w:r>
      <w:r w:rsidRPr="008448C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відновлення та місцевого розвитку, які потребують залучення донорських коштів</w:t>
      </w:r>
    </w:p>
    <w:p w:rsidR="008448CB" w:rsidRPr="008448CB" w:rsidP="008448CB" w14:paraId="434ADF95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1. </w:t>
      </w:r>
    </w:p>
    <w:tbl>
      <w:tblPr>
        <w:tblStyle w:val="TableGrid"/>
        <w:tblW w:w="9497" w:type="dxa"/>
        <w:tblInd w:w="137" w:type="dxa"/>
        <w:tblLook w:val="04A0"/>
      </w:tblPr>
      <w:tblGrid>
        <w:gridCol w:w="4945"/>
        <w:gridCol w:w="4552"/>
      </w:tblGrid>
      <w:tr w14:paraId="08670E49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2A7031D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552" w:type="dxa"/>
          </w:tcPr>
          <w:p w:rsidR="008448CB" w:rsidRPr="008448CB" w:rsidP="008448CB" w14:paraId="2D35EA3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Розбудова освіченого, інклюзивного та інноваційного суспільства, в якому кожен громадянин має рівні можливості для навчання та розвитку.</w:t>
            </w:r>
          </w:p>
        </w:tc>
      </w:tr>
      <w:tr w14:paraId="308A8D8D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749BB2E0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142A2999" w14:textId="777777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комплексу загальноосвітніх шкіл І-ІІІ ступенів по вул. Симоненка Василя, 103 в 5-му мікрорайоні І</w:t>
            </w:r>
            <w:r w:rsidRPr="0084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44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житлового району м. Бровари Київської області</w:t>
            </w:r>
          </w:p>
        </w:tc>
      </w:tr>
      <w:tr w14:paraId="7DC9E62B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4E653230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1B433E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4391C3D6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458FEAD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Чисельність населення на яку матиме вплив реалізація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3D31379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Мешканці міста, які мають дітей шкільного віку.</w:t>
            </w:r>
          </w:p>
          <w:p w:rsidR="008448CB" w:rsidRPr="008448CB" w:rsidP="008448CB" w14:paraId="242F3F0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Комплекс будівництва включає чотириповерхові будівлі школи І ступеню на 840 учнів загальною площею 21 407,2 м² та школи ІІ-ІІІ ступенів на 1 500 учнів</w:t>
            </w:r>
          </w:p>
        </w:tc>
      </w:tr>
      <w:tr w14:paraId="2D118B83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4A12CFD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552" w:type="dxa"/>
          </w:tcPr>
          <w:p w:rsidR="008448CB" w:rsidRPr="008448CB" w:rsidP="008448CB" w14:paraId="4EBC68E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У громаді наразі присутнє перенавантаження шкіл, тому будівництво комплексу значно вирішить проблеми с завантаженням шкіл, так як даний комплекс зможе вмістити 2340 учнів </w:t>
            </w:r>
          </w:p>
        </w:tc>
      </w:tr>
      <w:tr w14:paraId="504405A7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8448CB" w:rsidRPr="008448CB" w:rsidP="008448CB" w14:paraId="1521E467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44DCAE05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5C99C76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(орієнтовно)</w:t>
            </w:r>
          </w:p>
        </w:tc>
        <w:tc>
          <w:tcPr>
            <w:tcW w:w="4552" w:type="dxa"/>
          </w:tcPr>
          <w:p w:rsidR="008448CB" w:rsidRPr="008448CB" w:rsidP="008448CB" w14:paraId="1282F42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3301130A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610CBE5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552" w:type="dxa"/>
          </w:tcPr>
          <w:p w:rsidR="008448CB" w:rsidRPr="008448CB" w:rsidP="008448CB" w14:paraId="40EF2F9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2028 рік</w:t>
            </w:r>
          </w:p>
        </w:tc>
      </w:tr>
      <w:tr w14:paraId="16A13427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4B442B0B" w14:textId="77777777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1134189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доступної освіти для 2340 учнів у новому мікрорайоні міста Бровари</w:t>
            </w:r>
          </w:p>
        </w:tc>
      </w:tr>
      <w:tr w14:paraId="44ED04F3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8448CB" w:rsidRPr="008448CB" w:rsidP="008448CB" w14:paraId="415A6BF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586B9E53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53E3C1C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4552" w:type="dxa"/>
          </w:tcPr>
          <w:p w:rsidR="008448CB" w:rsidRPr="008448CB" w:rsidP="008448CB" w14:paraId="638DF7E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F27B7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33A5AE5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8448CB" w:rsidRPr="008448CB" w:rsidP="008448CB" w14:paraId="761E37C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588CD2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8448CB" w:rsidRPr="008448CB" w:rsidP="008448CB" w14:paraId="77B3372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2CEE6550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2D1F237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552" w:type="dxa"/>
          </w:tcPr>
          <w:p w:rsidR="008448CB" w:rsidRPr="008448CB" w:rsidP="008448CB" w14:paraId="1EA14C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723 556 669,00   </w:t>
            </w:r>
          </w:p>
        </w:tc>
      </w:tr>
      <w:tr w14:paraId="1BCEC8D8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50B16D7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552" w:type="dxa"/>
          </w:tcPr>
          <w:p w:rsidR="008448CB" w:rsidRPr="008448CB" w:rsidP="008448CB" w14:paraId="41C0C83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28427E3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66FBC38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552" w:type="dxa"/>
          </w:tcPr>
          <w:p w:rsidR="008448CB" w:rsidRPr="008448CB" w:rsidP="008448CB" w14:paraId="63893A0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18924612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42FB074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552" w:type="dxa"/>
          </w:tcPr>
          <w:p w:rsidR="008448CB" w:rsidRPr="008448CB" w:rsidP="008448CB" w14:paraId="33532A8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90 %  донорські кошти</w:t>
            </w:r>
          </w:p>
        </w:tc>
      </w:tr>
      <w:tr w14:paraId="38D3CBBE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3E96E4A6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552" w:type="dxa"/>
          </w:tcPr>
          <w:p w:rsidR="008448CB" w:rsidRPr="008448CB" w:rsidP="008448CB" w14:paraId="3DCE926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якості і доступності надання послуг населенню закладами освіти.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закладів дошкільної освіти та місць у них.</w:t>
            </w:r>
          </w:p>
        </w:tc>
      </w:tr>
      <w:tr w14:paraId="7A1731EF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303C0CB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552" w:type="dxa"/>
          </w:tcPr>
          <w:p w:rsidR="008448CB" w:rsidRPr="008448CB" w:rsidP="008448CB" w14:paraId="0ABFC5E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Броварська міська рада</w:t>
            </w:r>
          </w:p>
        </w:tc>
      </w:tr>
      <w:tr w14:paraId="5FBFA1ED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66E39EEC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552" w:type="dxa"/>
          </w:tcPr>
          <w:p w:rsidR="008448CB" w:rsidRPr="008448CB" w:rsidP="008448CB" w14:paraId="4554C2B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ПКД розроблено</w:t>
            </w:r>
          </w:p>
        </w:tc>
      </w:tr>
      <w:tr w14:paraId="2AB40816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8448CB" w:rsidRPr="008448CB" w:rsidP="008448CB" w14:paraId="55B3F60F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73F38C0A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 (коригування): 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8448CB" w:rsidRPr="008448CB" w:rsidP="008448CB" w14:paraId="61505F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8448CB" w:rsidRPr="008448CB" w:rsidP="008448CB" w14:paraId="63756BC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8CB" w:rsidRPr="008448CB" w:rsidP="008448CB" w14:paraId="57A6EB37" w14:textId="77777777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399A71CD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750C909F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2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0"/>
        <w:gridCol w:w="6"/>
        <w:gridCol w:w="4671"/>
      </w:tblGrid>
      <w:tr w14:paraId="046B303E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7E152B1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</w:tcPr>
          <w:p w:rsidR="008448CB" w:rsidRPr="008448CB" w:rsidP="008448CB" w14:paraId="0D22A04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 незахищених категорій населення якісними і доступними соціальними послугами, підтримка людей з особливими потребами</w:t>
            </w:r>
          </w:p>
        </w:tc>
      </w:tr>
      <w:tr w14:paraId="34BA77BA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1F265E57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8448CB" w:rsidRPr="008448CB" w:rsidP="008448CB" w14:paraId="1DFE02B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Реконструкція частини будівлі, з прибудовою басейну оздоровчого призначення, по вул. Героїв України, 8-а </w:t>
            </w:r>
          </w:p>
        </w:tc>
      </w:tr>
      <w:tr w14:paraId="153B2BB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708FE73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Територія на яку матиме вплив реалізація проекту</w:t>
            </w:r>
          </w:p>
        </w:tc>
        <w:tc>
          <w:tcPr>
            <w:tcW w:w="4671" w:type="dxa"/>
          </w:tcPr>
          <w:p w:rsidR="008448CB" w:rsidRPr="008448CB" w:rsidP="008448CB" w14:paraId="5BA6489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Броварська міська територіальна громада</w:t>
            </w:r>
          </w:p>
        </w:tc>
      </w:tr>
      <w:tr w14:paraId="52C6F715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1A08A5B5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</w:tcPr>
          <w:p w:rsidR="008448CB" w:rsidRPr="008448CB" w:rsidP="008448CB" w14:paraId="58C9DA4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Одержувачами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, що виникають у результаті реалізації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є люди з особливими потребами (щодня 10 осіб, 3650 осіб на рік)</w:t>
            </w:r>
          </w:p>
        </w:tc>
      </w:tr>
      <w:tr w14:paraId="1498965A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3601CA0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 проблеми на розв’язання якої спрямований проект</w:t>
            </w:r>
          </w:p>
        </w:tc>
        <w:tc>
          <w:tcPr>
            <w:tcW w:w="4671" w:type="dxa"/>
          </w:tcPr>
          <w:p w:rsidR="008448CB" w:rsidRPr="008448CB" w:rsidP="008448CB" w14:paraId="7DB1445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басейну (прибудова до існуючої будівлі) розширить комплекс послуг, а саме дасть змогу навчанню дітей з інвалідністю плаванню в тому ж закладі де вони отримують інші послуги. Заняття з плавання будуть включені в загальний графік проведення реабілітаційних послуг враховуючи вікову категорію та індивідуальність кожної дитини. </w:t>
            </w:r>
          </w:p>
        </w:tc>
      </w:tr>
      <w:tr w14:paraId="18D27C88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3CCCCA3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орієнтовно</w:t>
            </w:r>
          </w:p>
        </w:tc>
        <w:tc>
          <w:tcPr>
            <w:tcW w:w="4671" w:type="dxa"/>
          </w:tcPr>
          <w:p w:rsidR="008448CB" w:rsidRPr="008448CB" w:rsidP="008448CB" w14:paraId="1775AF4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14:paraId="4A0F42BF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5E002E4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</w:tcPr>
          <w:p w:rsidR="008448CB" w:rsidRPr="008448CB" w:rsidP="008448CB" w14:paraId="47FCD8A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</w:tc>
      </w:tr>
      <w:tr w14:paraId="56BD267C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4680844F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 реалізації проекту</w:t>
            </w:r>
          </w:p>
        </w:tc>
        <w:tc>
          <w:tcPr>
            <w:tcW w:w="4671" w:type="dxa"/>
          </w:tcPr>
          <w:p w:rsidR="008448CB" w:rsidRPr="008448CB" w:rsidP="008448CB" w14:paraId="4B60AC4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Збудовано прибудови 2-х поверхового корпусу басейну до одного з існуючих блоків центру комплексної реабілітації дітей з інвалідністю в межах його контуру з розміщенням басейну для навчання плаванню з допоміжними та технічними приміщеннями на 10 дітей одночасного відвідування</w:t>
            </w:r>
          </w:p>
        </w:tc>
      </w:tr>
      <w:tr w14:paraId="390E872E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317A39F7" w14:textId="77777777">
            <w:pPr>
              <w:contextualSpacing/>
              <w:jc w:val="center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06FE89B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7D64D05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проєкту,грн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8448CB" w:rsidRPr="008448CB" w:rsidP="008448CB" w14:paraId="1F9A8C2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478E49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6DF5B5AD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7E265DC5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022A314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</w:tcPr>
          <w:p w:rsidR="008448CB" w:rsidRPr="008448CB" w:rsidP="008448CB" w14:paraId="27B24C5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81 890 180</w:t>
            </w:r>
          </w:p>
        </w:tc>
      </w:tr>
      <w:tr w14:paraId="7B7A753C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20E8551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</w:tcPr>
          <w:p w:rsidR="008448CB" w:rsidRPr="008448CB" w:rsidP="008448CB" w14:paraId="0C14227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5D38C4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23F0685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</w:tcPr>
          <w:p w:rsidR="008448CB" w:rsidRPr="008448CB" w:rsidP="008448CB" w14:paraId="58E0DBC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304371A1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2457834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</w:tcPr>
          <w:p w:rsidR="008448CB" w:rsidRPr="008448CB" w:rsidP="008448CB" w14:paraId="4C533C7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90 %  донорські кошти </w:t>
            </w:r>
          </w:p>
        </w:tc>
      </w:tr>
      <w:tr w14:paraId="27EB3968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266B038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727259C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проекту дасть можливість розширити комплекс послуг, а саме дасть змогу навчанню дітей з інвалідністю плаванню в тому ж закладі де вони отримують інші послуги. </w:t>
            </w:r>
          </w:p>
        </w:tc>
      </w:tr>
      <w:tr w14:paraId="4718ED53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0606060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3022EE3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Броварська міська рада</w:t>
            </w:r>
          </w:p>
        </w:tc>
      </w:tr>
      <w:tr w14:paraId="5407FE60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225557F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3F1CEEF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ПКД розроблено</w:t>
            </w:r>
          </w:p>
        </w:tc>
      </w:tr>
      <w:tr w14:paraId="177D628C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51B68CC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Ключові етапи реалізації проекту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6342A6D2" w14:textId="77777777">
            <w:pPr>
              <w:numPr>
                <w:ilvl w:val="0"/>
                <w:numId w:val="1"/>
              </w:numPr>
              <w:ind w:left="5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 (коригування 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8448CB" w:rsidRPr="008448CB" w:rsidP="008448CB" w14:paraId="0F06B6E9" w14:textId="77777777">
            <w:pPr>
              <w:numPr>
                <w:ilvl w:val="0"/>
                <w:numId w:val="1"/>
              </w:numPr>
              <w:ind w:left="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8448CB" w:rsidRPr="008448CB" w:rsidP="008448CB" w14:paraId="0FA3BC5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8CB" w:rsidRPr="008448CB" w:rsidP="008448CB" w14:paraId="403A61E3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48CB" w:rsidRPr="008448CB" w:rsidP="008448CB" w14:paraId="1ACA10D1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54F3E31D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2B5CAA6D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3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6"/>
        <w:gridCol w:w="119"/>
        <w:gridCol w:w="4552"/>
      </w:tblGrid>
      <w:tr w14:paraId="5B9BED50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1D02D7B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111B33B9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систем водопостачання (в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</w:tr>
      <w:tr w14:paraId="6B8014C8" w14:textId="77777777" w:rsidTr="008448CB">
        <w:tblPrEx>
          <w:tblW w:w="9497" w:type="dxa"/>
          <w:tblInd w:w="137" w:type="dxa"/>
          <w:tblLook w:val="04A0"/>
        </w:tblPrEx>
        <w:trPr>
          <w:trHeight w:val="1589"/>
        </w:trPr>
        <w:tc>
          <w:tcPr>
            <w:tcW w:w="4826" w:type="dxa"/>
          </w:tcPr>
          <w:p w:rsidR="008448CB" w:rsidRPr="008448CB" w:rsidP="008448CB" w14:paraId="07EBFD3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035EEB9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</w:t>
            </w:r>
          </w:p>
        </w:tc>
      </w:tr>
      <w:tr w14:paraId="0418F6F4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2BAA2735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39AEDB1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5A000374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4CC6951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7952011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Всі мешканці міста</w:t>
            </w:r>
          </w:p>
        </w:tc>
      </w:tr>
      <w:tr w14:paraId="577702F2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4D9152F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5B2938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водовідведення м. Бровари була створена в кінці 1980-х років. Наразі через значну зношеність основного обладнання та велике біогенне навантаження, очисні споруди працюють на межі своїх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можливостей.За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попередньо оцінки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комплексна реконструкція очисних споруд водовідведення вирішує існуючі експлуатаційні проблеми – якість стічних вод та проблема управління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відходами – а також дозволяє досягти цілей сталого розвитку міста в розумні терміни.</w:t>
            </w:r>
          </w:p>
        </w:tc>
      </w:tr>
      <w:tr w14:paraId="513C0A9D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0BB8F28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3FF770FF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07701B6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72D712C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2026 рік</w:t>
            </w:r>
          </w:p>
        </w:tc>
      </w:tr>
      <w:tr w14:paraId="510A94C9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12B6BC4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0761E13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2029 рік</w:t>
            </w:r>
          </w:p>
        </w:tc>
      </w:tr>
      <w:tr w14:paraId="5C731B30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1DFAC2A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38096B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впровадження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буде покращення очищення стічних вод, управління відходами та запобігання екологічній катастрофі.  </w:t>
            </w:r>
          </w:p>
        </w:tc>
      </w:tr>
      <w:tr w14:paraId="23E5C9B9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46E6EB83" w14:textId="7777777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6D809287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41787C7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Фінансування, грн.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464C05A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3FACB4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78824937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697E3094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5AD15A9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2C8E48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1 200 000 000,00   </w:t>
            </w:r>
          </w:p>
        </w:tc>
      </w:tr>
      <w:tr w14:paraId="79235C67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291A7E9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78769AF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C28574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5C9CCCA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06634E6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67AA9D48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8448CB" w:rsidRPr="008448CB" w:rsidP="008448CB" w14:paraId="03867F0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  <w:gridSpan w:val="2"/>
          </w:tcPr>
          <w:p w:rsidR="008448CB" w:rsidRPr="008448CB" w:rsidP="008448CB" w14:paraId="59C4A2E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90% донорські кошти</w:t>
            </w:r>
          </w:p>
        </w:tc>
      </w:tr>
      <w:tr w14:paraId="63C230C7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8448CB" w:rsidRPr="008448CB" w:rsidP="008448CB" w14:paraId="1760CEC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Оґрунтування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пріоритетності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  <w:shd w:val="clear" w:color="auto" w:fill="auto"/>
          </w:tcPr>
          <w:p w:rsidR="008448CB" w:rsidRPr="008448CB" w:rsidP="008448CB" w14:paraId="77E9E9FB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Комплексна реконструкція очисних споруд водовідведення вирішує існуючі експлуатаційні проблеми – якість стічних вод та проблема управління відходами – а також дозволяє досягти цілей сталого розвитку міста в розумні терміни</w:t>
            </w:r>
            <w:r w:rsidRPr="008448C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</w:tr>
      <w:tr w14:paraId="61613FE2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8448CB" w:rsidRPr="008448CB" w:rsidP="008448CB" w14:paraId="2BD6200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552" w:type="dxa"/>
          </w:tcPr>
          <w:p w:rsidR="008448CB" w:rsidRPr="008448CB" w:rsidP="008448CB" w14:paraId="50978F4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 «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Броваритепловодоенергія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14:paraId="251E8FB1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8448CB" w:rsidRPr="008448CB" w:rsidP="008448CB" w14:paraId="6ADCA2C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552" w:type="dxa"/>
          </w:tcPr>
          <w:p w:rsidR="008448CB" w:rsidRPr="008448CB" w:rsidP="008448CB" w14:paraId="2D5EB3A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ПКД  не розроблено</w:t>
            </w:r>
          </w:p>
        </w:tc>
      </w:tr>
      <w:tr w14:paraId="4B7B8EEB" w14:textId="77777777" w:rsidTr="008448C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8448CB" w:rsidRPr="008448CB" w:rsidP="008448CB" w14:paraId="207B4F7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8448CB" w:rsidRPr="008448CB" w:rsidP="008448CB" w14:paraId="35A48416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Передпроєктні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інженерні вишукування, технічне обстеження, отримання МБУО, отримання технічних умов тощо</w:t>
            </w:r>
          </w:p>
          <w:p w:rsidR="008448CB" w:rsidRPr="008448CB" w:rsidP="008448CB" w14:paraId="036C2380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8448CB" w:rsidRPr="008448CB" w:rsidP="008448CB" w14:paraId="669AA15E" w14:textId="77777777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8448CB" w:rsidRPr="008448CB" w:rsidP="008448CB" w14:paraId="552D720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8CB" w:rsidRPr="008448CB" w:rsidP="008448CB" w14:paraId="5E269F31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0AB60221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8448CB" w:rsidRPr="008448CB" w:rsidP="008448CB" w14:paraId="037C71FA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8448C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4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0"/>
        <w:gridCol w:w="6"/>
        <w:gridCol w:w="4671"/>
      </w:tblGrid>
      <w:tr w14:paraId="03E67303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582D29F5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</w:tcPr>
          <w:p w:rsidR="008448CB" w:rsidRPr="008448CB" w:rsidP="008448CB" w14:paraId="57AF874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систем водопостачання (в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</w:tr>
      <w:tr w14:paraId="3E617105" w14:textId="77777777" w:rsidTr="008448CB">
        <w:tblPrEx>
          <w:tblW w:w="9497" w:type="dxa"/>
          <w:tblInd w:w="137" w:type="dxa"/>
          <w:tblLook w:val="04A0"/>
        </w:tblPrEx>
        <w:trPr>
          <w:trHeight w:val="766"/>
        </w:trPr>
        <w:tc>
          <w:tcPr>
            <w:tcW w:w="4826" w:type="dxa"/>
            <w:gridSpan w:val="2"/>
          </w:tcPr>
          <w:p w:rsidR="008448CB" w:rsidRPr="008448CB" w:rsidP="008448CB" w14:paraId="3AD6EBFE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8448CB" w:rsidRPr="008448CB" w:rsidP="008448CB" w14:paraId="6228481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 будівництво 4 водозаборів підземних вод №1, №2, №3, №4 по вул. Металургів, 52 м. Бровари Броварського району Київської області</w:t>
            </w:r>
          </w:p>
        </w:tc>
      </w:tr>
      <w:tr w14:paraId="05F6E33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3B39932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8448CB" w:rsidRPr="008448CB" w:rsidP="008448CB" w14:paraId="2ACFEE5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6E72AAEF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6B774829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</w:tcPr>
          <w:p w:rsidR="008448CB" w:rsidRPr="008448CB" w:rsidP="008448CB" w14:paraId="5A1839E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Всі мешканці міста</w:t>
            </w:r>
          </w:p>
        </w:tc>
      </w:tr>
      <w:tr w14:paraId="5F4B009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4014865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671" w:type="dxa"/>
          </w:tcPr>
          <w:p w:rsidR="008448CB" w:rsidRPr="008448CB" w:rsidP="008448CB" w14:paraId="6E737B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Буріння нових свердловин для влаштування 4 нових підземних водозаборів (по 3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розвідувально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-експлуатаційних свердловини) загальним розрахунковий дебітом свердловин 7680 м</w:t>
            </w:r>
            <w:r w:rsidRPr="008448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/добу на території діючих водоочисних споруд дає можливість для забезпечення господарсько-питних та комунально побутових потреб населення, бюджетних та інших установ</w:t>
            </w:r>
          </w:p>
        </w:tc>
      </w:tr>
      <w:tr w14:paraId="6B185B32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5B62746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0D944CE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206F8DD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</w:t>
            </w:r>
          </w:p>
        </w:tc>
        <w:tc>
          <w:tcPr>
            <w:tcW w:w="4671" w:type="dxa"/>
          </w:tcPr>
          <w:p w:rsidR="008448CB" w:rsidRPr="008448CB" w:rsidP="008448CB" w14:paraId="72A060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14:paraId="7D5D45D5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0D56B98C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</w:tcPr>
          <w:p w:rsidR="008448CB" w:rsidRPr="008448CB" w:rsidP="008448CB" w14:paraId="5318E6D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2029 рік</w:t>
            </w:r>
          </w:p>
        </w:tc>
      </w:tr>
      <w:tr w14:paraId="58650C53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7E4CFA4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8448CB" w:rsidRPr="008448CB" w:rsidP="008448CB" w14:paraId="6A2995C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дасть можливість покрити близько 40% добової потреби міста у питній воді. При бурінні достатньої кількості свердловин можливий повний перехід з забезпечення населення господарсько-питним водопостачанням від поверхневих джерел до підземних джерел.  </w:t>
            </w:r>
          </w:p>
        </w:tc>
      </w:tr>
      <w:tr w14:paraId="2CBACCCC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3796BC1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513332EB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154F6D0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Фінансування, грн.</w:t>
            </w:r>
          </w:p>
        </w:tc>
        <w:tc>
          <w:tcPr>
            <w:tcW w:w="4671" w:type="dxa"/>
          </w:tcPr>
          <w:p w:rsidR="008448CB" w:rsidRPr="008448CB" w:rsidP="008448CB" w14:paraId="2317556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70B9D" w14:textId="77777777" w:rsidTr="008448C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8448CB" w:rsidRPr="008448CB" w:rsidP="008448CB" w14:paraId="3435428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45F1B1D1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1295718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</w:tcPr>
          <w:p w:rsidR="008448CB" w:rsidRPr="008448CB" w:rsidP="008448CB" w14:paraId="0A3247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113 390 640,00   </w:t>
            </w:r>
          </w:p>
        </w:tc>
      </w:tr>
      <w:tr w14:paraId="1334BCAC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643F74B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</w:tcPr>
          <w:p w:rsidR="008448CB" w:rsidRPr="008448CB" w:rsidP="008448CB" w14:paraId="716D8FD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ABAFF66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6936CC8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</w:tcPr>
          <w:p w:rsidR="008448CB" w:rsidRPr="008448CB" w:rsidP="008448CB" w14:paraId="765234A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53134B68" w14:textId="77777777" w:rsidTr="008448C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8448CB" w:rsidRPr="008448CB" w:rsidP="008448CB" w14:paraId="02E4DB5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</w:tcPr>
          <w:p w:rsidR="008448CB" w:rsidRPr="008448CB" w:rsidP="008448CB" w14:paraId="20BECEE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90% донорські кошти </w:t>
            </w:r>
          </w:p>
        </w:tc>
      </w:tr>
      <w:tr w14:paraId="53D111AF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2640B21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8448CB" w:rsidRPr="008448CB" w:rsidP="008448CB" w14:paraId="1AFC157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 xml:space="preserve"> дасть можливість покрити близько 40% добової потреби міста у питній воді.</w:t>
            </w:r>
          </w:p>
        </w:tc>
      </w:tr>
      <w:tr w14:paraId="58EC67E6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16A04609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1DAB8A7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 «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Броваритепловодоенергія</w:t>
            </w:r>
            <w:r w:rsidRPr="00844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14:paraId="6707091F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005ACCE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3672A3E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sz w:val="24"/>
                <w:szCs w:val="24"/>
              </w:rPr>
              <w:t>ПКД не розроблено</w:t>
            </w:r>
          </w:p>
        </w:tc>
      </w:tr>
      <w:tr w14:paraId="2CB80160" w14:textId="77777777" w:rsidTr="008448C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8448CB" w:rsidRPr="008448CB" w:rsidP="008448CB" w14:paraId="13F5CC9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8448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7" w:type="dxa"/>
            <w:gridSpan w:val="2"/>
          </w:tcPr>
          <w:p w:rsidR="008448CB" w:rsidRPr="008448CB" w:rsidP="008448CB" w14:paraId="57B5BC81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Передпроєктні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інженерні вишукування, технічне обстеження, отримання МБУО, отримання технічних умов тощо;</w:t>
            </w:r>
          </w:p>
          <w:p w:rsidR="008448CB" w:rsidRPr="008448CB" w:rsidP="008448CB" w14:paraId="720D74EE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будівництва;</w:t>
            </w:r>
          </w:p>
          <w:p w:rsidR="008448CB" w:rsidRPr="008448CB" w:rsidP="008448CB" w14:paraId="094BC706" w14:textId="77777777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C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експлуатацію.</w:t>
            </w:r>
          </w:p>
          <w:p w:rsidR="008448CB" w:rsidRPr="008448CB" w:rsidP="008448CB" w14:paraId="3B1EEEB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8CB" w:rsidRPr="008448CB" w:rsidP="008448CB" w14:paraId="30D4EE0E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48CB" w:rsidRPr="008448CB" w:rsidP="008448CB" w14:paraId="73BD4F4C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48CB" w:rsidRPr="008448CB" w:rsidP="008448CB" w14:paraId="40980A00" w14:textId="00B376D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</w:p>
    <w:permEnd w:id="2"/>
    <w:p w:rsidR="004F7CAD" w:rsidRPr="004F7CAD" w:rsidP="008448CB" w14:paraId="5FF0D8BD" w14:textId="0AEF6921">
      <w:pPr>
        <w:spacing w:after="0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5C6206"/>
    <w:multiLevelType w:val="hybridMultilevel"/>
    <w:tmpl w:val="21CC102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448CB"/>
    <w:rsid w:val="00853C00"/>
    <w:rsid w:val="008B5032"/>
    <w:rsid w:val="008F2E60"/>
    <w:rsid w:val="00925597"/>
    <w:rsid w:val="00937EE1"/>
    <w:rsid w:val="009A40AA"/>
    <w:rsid w:val="00A84A56"/>
    <w:rsid w:val="00B20C04"/>
    <w:rsid w:val="00B3260D"/>
    <w:rsid w:val="00BA1E86"/>
    <w:rsid w:val="00C57066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48C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462F1"/>
    <w:rsid w:val="00D42FF9"/>
    <w:rsid w:val="00E2245A"/>
    <w:rsid w:val="00F560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5391</Words>
  <Characters>3073</Characters>
  <Application>Microsoft Office Word</Application>
  <DocSecurity>8</DocSecurity>
  <Lines>25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21</cp:revision>
  <dcterms:created xsi:type="dcterms:W3CDTF">2023-03-27T06:24:00Z</dcterms:created>
  <dcterms:modified xsi:type="dcterms:W3CDTF">2025-07-31T07:15:00Z</dcterms:modified>
</cp:coreProperties>
</file>