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6203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ПВ-670</w:t>
      </w:r>
    </w:p>
    <w:p w:rsidR="00B620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2034">
      <w:pPr>
        <w:spacing w:after="0" w:line="240" w:lineRule="auto"/>
        <w:ind w:left="4962" w:firstLine="28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1</w:t>
      </w:r>
    </w:p>
    <w:p w:rsidR="00B62034">
      <w:pPr>
        <w:spacing w:after="0" w:line="240" w:lineRule="auto"/>
        <w:ind w:left="4821" w:firstLine="4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</w:t>
      </w:r>
    </w:p>
    <w:p w:rsidR="00B62034">
      <w:pPr>
        <w:spacing w:after="0" w:line="240" w:lineRule="auto"/>
        <w:ind w:left="4821" w:firstLine="4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Броварської міської ради Броварського</w:t>
      </w:r>
    </w:p>
    <w:p w:rsidR="00B62034">
      <w:pPr>
        <w:spacing w:after="0" w:line="240" w:lineRule="auto"/>
        <w:ind w:left="4821" w:firstLine="4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району Київської області</w:t>
      </w:r>
    </w:p>
    <w:p w:rsidR="00B62034">
      <w:pPr>
        <w:spacing w:after="0" w:line="240" w:lineRule="auto"/>
        <w:ind w:left="4821" w:firstLine="4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04.04.2022 № 165</w:t>
      </w:r>
      <w:r w:rsidR="00ED073B">
        <w:rPr>
          <w:rFonts w:ascii="Times New Roman" w:hAnsi="Times New Roman"/>
          <w:sz w:val="28"/>
        </w:rPr>
        <w:t xml:space="preserve"> (зі змінами)</w:t>
      </w:r>
    </w:p>
    <w:p w:rsidR="00B62034">
      <w:pPr>
        <w:spacing w:after="0" w:line="240" w:lineRule="auto"/>
        <w:ind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редакції рішення виконавчого комітету Броварської міської ради Броварського району</w:t>
      </w:r>
      <w:r>
        <w:rPr>
          <w:rFonts w:ascii="Times New Roman" w:hAnsi="Times New Roman"/>
          <w:sz w:val="28"/>
        </w:rPr>
        <w:tab/>
        <w:t xml:space="preserve"> Київської області</w:t>
      </w:r>
    </w:p>
    <w:p w:rsidR="00B62034">
      <w:pPr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</w:p>
    <w:p w:rsidR="00B6203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62034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B620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shd w:val="clear" w:color="auto" w:fill="FFFFFF"/>
        <w:tblLook w:val="0000"/>
      </w:tblPr>
      <w:tblGrid>
        <w:gridCol w:w="3596"/>
        <w:gridCol w:w="5759"/>
      </w:tblGrid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 БАБИЧ</w:t>
            </w:r>
          </w:p>
          <w:p w:rsidR="00B62034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</w:t>
            </w:r>
            <w:r w:rsidR="00ED073B">
              <w:rPr>
                <w:rFonts w:ascii="Times New Roman" w:hAnsi="Times New Roman"/>
                <w:sz w:val="28"/>
              </w:rPr>
              <w:t>х органів ради – голова комісії.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 w:rsidRPr="00ED073B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ED073B">
              <w:rPr>
                <w:rFonts w:ascii="Times New Roman" w:hAnsi="Times New Roman"/>
                <w:b/>
                <w:sz w:val="28"/>
              </w:rPr>
              <w:t>Члени комісії</w:t>
            </w:r>
            <w:r w:rsidR="00ED073B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Віктор БОЙТЯКОВ</w:t>
            </w:r>
          </w:p>
          <w:p w:rsidR="00B62034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ГОЛУБОВСЬКА</w:t>
            </w:r>
          </w:p>
          <w:p w:rsidR="00B62034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ДАВИДЮК</w:t>
            </w: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B62034" w:rsidRPr="009019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 МЕЛЬНИЧЕНКО</w:t>
            </w:r>
          </w:p>
          <w:p w:rsidR="00B62034" w:rsidRPr="009019A0">
            <w:pPr>
              <w:spacing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</w:rPr>
              <w:t xml:space="preserve"> </w:t>
            </w: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 МОРОЗ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 w:rsidRPr="009019A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відділу містобудування та просторового розвитку Управління містобудування та архітектури виконавчого комітету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області;</w:t>
            </w:r>
          </w:p>
          <w:p w:rsidR="00B62034" w:rsidRPr="009019A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Лідія ОДОНЧУК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ПОТРЯСАЄВ</w:t>
            </w:r>
          </w:p>
          <w:p w:rsidR="00B6203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Андрій ЦАХЛО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 Київської обласної ради (за згодою);</w:t>
            </w:r>
          </w:p>
          <w:p w:rsidR="00B620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Требухівського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громади.</w:t>
            </w:r>
          </w:p>
        </w:tc>
      </w:tr>
    </w:tbl>
    <w:p w:rsidR="00B62034" w:rsidRPr="00ED073B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B6203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Ігор САПОЖКО</w:t>
      </w:r>
    </w:p>
    <w:permEnd w:id="0"/>
    <w:p w:rsidR="00B62034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034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9019A0" w:rsidR="009019A0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B620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034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B62034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B62034"/>
    <w:rsid w:val="001C675C"/>
    <w:rsid w:val="005C2CB2"/>
    <w:rsid w:val="007C5879"/>
    <w:rsid w:val="009019A0"/>
    <w:rsid w:val="00B62034"/>
    <w:rsid w:val="00E6558A"/>
    <w:rsid w:val="00ED07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35</cp:revision>
  <dcterms:created xsi:type="dcterms:W3CDTF">2021-08-31T06:42:00Z</dcterms:created>
  <dcterms:modified xsi:type="dcterms:W3CDTF">2025-07-23T08:23:00Z</dcterms:modified>
</cp:coreProperties>
</file>