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ПВ-643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240BB3" w14:paraId="5C916CD2" w14:textId="54D9374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C03C98" w:rsidP="00240BB3" w14:paraId="46626BCF" w14:textId="5848410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bookmarkStart w:id="1" w:name="_GoBack"/>
      <w:bookmarkEnd w:id="1"/>
    </w:p>
    <w:p w:rsidR="00240BB3" w:rsidP="00240BB3" w14:paraId="4AD0537C"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 xml:space="preserve">ішення </w:t>
      </w:r>
      <w:r>
        <w:rPr>
          <w:rFonts w:ascii="Times New Roman" w:hAnsi="Times New Roman" w:cs="Times New Roman"/>
          <w:sz w:val="28"/>
          <w:szCs w:val="28"/>
        </w:rPr>
        <w:t xml:space="preserve">виконавчого комітету </w:t>
      </w:r>
      <w:r w:rsidRPr="004208DA">
        <w:rPr>
          <w:rFonts w:ascii="Times New Roman" w:hAnsi="Times New Roman" w:cs="Times New Roman"/>
          <w:sz w:val="28"/>
          <w:szCs w:val="28"/>
        </w:rPr>
        <w:t>Броварської міської ради</w:t>
      </w:r>
    </w:p>
    <w:p w:rsidR="00240BB3" w:rsidRPr="004208DA" w:rsidP="00240BB3" w14:paraId="351FA5FF"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240BB3" w:rsidRPr="004208DA" w:rsidP="00240BB3" w14:paraId="1A2FFB56"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240BB3" w:rsidRPr="00D745D6" w:rsidP="00240BB3" w14:paraId="3DC9C199" w14:textId="6D6BAD1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Pr>
          <w:rFonts w:ascii="Times New Roman" w:hAnsi="Times New Roman" w:cs="Times New Roman"/>
          <w:sz w:val="28"/>
          <w:szCs w:val="28"/>
        </w:rPr>
        <w:t>2</w:t>
      </w:r>
      <w:r w:rsidRPr="00C5035F">
        <w:rPr>
          <w:rFonts w:ascii="Times New Roman" w:hAnsi="Times New Roman" w:cs="Times New Roman"/>
          <w:sz w:val="28"/>
          <w:szCs w:val="28"/>
          <w:lang w:val="ru-RU"/>
        </w:rPr>
        <w:t>1</w:t>
      </w:r>
      <w:r>
        <w:rPr>
          <w:rFonts w:ascii="Times New Roman" w:hAnsi="Times New Roman" w:cs="Times New Roman"/>
          <w:sz w:val="28"/>
          <w:szCs w:val="28"/>
        </w:rPr>
        <w:t>.0</w:t>
      </w:r>
      <w:r>
        <w:rPr>
          <w:rFonts w:ascii="Times New Roman" w:hAnsi="Times New Roman" w:cs="Times New Roman"/>
          <w:sz w:val="28"/>
          <w:szCs w:val="28"/>
          <w:lang w:val="ru-RU"/>
        </w:rPr>
        <w:t>3</w:t>
      </w:r>
      <w:r>
        <w:rPr>
          <w:rFonts w:ascii="Times New Roman" w:hAnsi="Times New Roman" w:cs="Times New Roman"/>
          <w:sz w:val="28"/>
          <w:szCs w:val="28"/>
        </w:rPr>
        <w:t>.2023</w:t>
      </w:r>
      <w:r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Pr>
          <w:rFonts w:ascii="Times New Roman" w:hAnsi="Times New Roman" w:cs="Times New Roman"/>
          <w:sz w:val="28"/>
          <w:szCs w:val="28"/>
        </w:rPr>
        <w:t>197</w:t>
      </w:r>
      <w:r w:rsidRPr="00D745D6">
        <w:rPr>
          <w:rFonts w:ascii="Times New Roman" w:hAnsi="Times New Roman" w:cs="Times New Roman"/>
          <w:sz w:val="28"/>
          <w:szCs w:val="28"/>
        </w:rPr>
        <w:t xml:space="preserve"> </w:t>
      </w:r>
    </w:p>
    <w:p w:rsidR="00240BB3" w:rsidRPr="00D745D6" w:rsidP="00240BB3" w14:paraId="0014DCA2" w14:textId="77777777">
      <w:pPr>
        <w:tabs>
          <w:tab w:val="left" w:pos="5610"/>
          <w:tab w:val="left" w:pos="6358"/>
        </w:tabs>
        <w:spacing w:after="0"/>
        <w:ind w:left="5103"/>
        <w:jc w:val="center"/>
        <w:rPr>
          <w:rFonts w:ascii="Times New Roman" w:hAnsi="Times New Roman" w:cs="Times New Roman"/>
          <w:sz w:val="28"/>
          <w:szCs w:val="28"/>
        </w:rPr>
      </w:pPr>
      <w:r w:rsidRPr="00D745D6">
        <w:rPr>
          <w:rFonts w:ascii="Times New Roman" w:hAnsi="Times New Roman" w:cs="Times New Roman"/>
          <w:sz w:val="28"/>
          <w:szCs w:val="28"/>
        </w:rPr>
        <w:t>(у редакції рішення виконавчого</w:t>
      </w:r>
    </w:p>
    <w:p w:rsidR="00240BB3" w:rsidP="00240BB3" w14:paraId="3B60E25B"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комітету Броварської міської ради</w:t>
      </w:r>
    </w:p>
    <w:p w:rsidR="00240BB3" w:rsidP="00240BB3" w14:paraId="0ED89D0C"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240BB3" w:rsidP="00240BB3" w14:paraId="270D8A43"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Київської області</w:t>
      </w:r>
    </w:p>
    <w:p w:rsidR="00240BB3" w:rsidRPr="004208DA" w:rsidP="00240BB3" w14:paraId="4D7DE8F5"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 № _______</w:t>
      </w:r>
    </w:p>
    <w:p w:rsidR="00525DDC" w:rsidRPr="00CE21FD" w:rsidP="00525DDC" w14:paraId="216B64A6" w14:textId="77777777">
      <w:pPr>
        <w:jc w:val="both"/>
        <w:rPr>
          <w:b/>
          <w:sz w:val="28"/>
          <w:szCs w:val="28"/>
        </w:rPr>
      </w:pPr>
    </w:p>
    <w:p w:rsidR="00525DDC" w:rsidRPr="00525DDC" w:rsidP="007B1DC3" w14:paraId="3001005C" w14:textId="77777777">
      <w:pPr>
        <w:spacing w:after="0" w:line="240" w:lineRule="auto"/>
        <w:jc w:val="center"/>
        <w:rPr>
          <w:rFonts w:ascii="Times New Roman" w:hAnsi="Times New Roman" w:cs="Times New Roman"/>
          <w:b/>
          <w:sz w:val="28"/>
          <w:szCs w:val="28"/>
        </w:rPr>
      </w:pPr>
      <w:r w:rsidRPr="00525DDC">
        <w:rPr>
          <w:rFonts w:ascii="Times New Roman" w:hAnsi="Times New Roman" w:cs="Times New Roman"/>
          <w:b/>
          <w:sz w:val="28"/>
          <w:szCs w:val="28"/>
        </w:rPr>
        <w:t>ПОЛОЖЕННЯ</w:t>
      </w:r>
    </w:p>
    <w:p w:rsidR="00525DDC" w:rsidRPr="004F6D7C" w:rsidP="007B1DC3" w14:paraId="5E12A9BF" w14:textId="7018CEA7">
      <w:pPr>
        <w:spacing w:after="0" w:line="240" w:lineRule="auto"/>
        <w:jc w:val="center"/>
        <w:rPr>
          <w:rFonts w:ascii="Times New Roman" w:hAnsi="Times New Roman" w:cs="Times New Roman"/>
          <w:b/>
          <w:sz w:val="28"/>
          <w:szCs w:val="28"/>
        </w:rPr>
      </w:pPr>
      <w:r w:rsidRPr="004F6D7C">
        <w:rPr>
          <w:rFonts w:ascii="Times New Roman" w:hAnsi="Times New Roman" w:cs="Times New Roman"/>
          <w:b/>
          <w:sz w:val="28"/>
          <w:szCs w:val="28"/>
        </w:rPr>
        <w:t xml:space="preserve">про Броварську </w:t>
      </w:r>
      <w:r w:rsidRPr="004F6D7C">
        <w:rPr>
          <w:rFonts w:ascii="Times New Roman" w:hAnsi="Times New Roman" w:cs="Times New Roman"/>
          <w:b/>
          <w:bCs/>
          <w:iCs/>
          <w:sz w:val="28"/>
          <w:szCs w:val="28"/>
        </w:rPr>
        <w:t>міську</w:t>
      </w:r>
      <w:r w:rsidRPr="004F6D7C">
        <w:rPr>
          <w:rFonts w:ascii="Times New Roman" w:hAnsi="Times New Roman" w:cs="Times New Roman"/>
          <w:b/>
          <w:sz w:val="28"/>
          <w:szCs w:val="28"/>
        </w:rPr>
        <w:t xml:space="preserve"> субланку Броварської районної ланки територіальної підсистеми єдиної державної системи цивільного захисту Київської області </w:t>
      </w:r>
    </w:p>
    <w:p w:rsidR="007B1DC3" w:rsidRPr="00525DDC" w:rsidP="007B1DC3" w14:paraId="43604A5E" w14:textId="77777777">
      <w:pPr>
        <w:spacing w:after="0" w:line="240" w:lineRule="auto"/>
        <w:jc w:val="center"/>
        <w:rPr>
          <w:rFonts w:ascii="Times New Roman" w:hAnsi="Times New Roman" w:cs="Times New Roman"/>
          <w:sz w:val="28"/>
          <w:szCs w:val="28"/>
        </w:rPr>
      </w:pPr>
    </w:p>
    <w:p w:rsidR="00525DDC" w:rsidP="00B32354" w14:paraId="1EE4C504" w14:textId="77777777">
      <w:pPr>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 xml:space="preserve">1. Це Положення визначає організацію, завдання, склад сил і засобів, порядок діяльності 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субланки Броварської районної ланки</w:t>
      </w:r>
      <w:r w:rsidRPr="00525DDC">
        <w:rPr>
          <w:rFonts w:ascii="Times New Roman" w:hAnsi="Times New Roman" w:cs="Times New Roman"/>
          <w:b/>
          <w:sz w:val="28"/>
          <w:szCs w:val="28"/>
        </w:rPr>
        <w:t xml:space="preserve"> </w:t>
      </w:r>
      <w:r w:rsidRPr="00525DDC">
        <w:rPr>
          <w:rFonts w:ascii="Times New Roman" w:hAnsi="Times New Roman" w:cs="Times New Roman"/>
          <w:sz w:val="28"/>
          <w:szCs w:val="28"/>
        </w:rPr>
        <w:t xml:space="preserve">територіальної підсистеми єдиної державної системи цивільного захисту Київської області (далі - Броварська </w:t>
      </w:r>
      <w:r w:rsidRPr="00525DDC">
        <w:rPr>
          <w:rFonts w:ascii="Times New Roman" w:hAnsi="Times New Roman" w:cs="Times New Roman"/>
          <w:bCs/>
          <w:iCs/>
          <w:sz w:val="28"/>
          <w:szCs w:val="28"/>
        </w:rPr>
        <w:t>міська</w:t>
      </w:r>
      <w:r w:rsidRPr="00525DDC">
        <w:rPr>
          <w:rFonts w:ascii="Times New Roman" w:hAnsi="Times New Roman" w:cs="Times New Roman"/>
          <w:sz w:val="28"/>
          <w:szCs w:val="28"/>
        </w:rPr>
        <w:t xml:space="preserve"> субланка Броварської районної ланки).</w:t>
      </w:r>
    </w:p>
    <w:p w:rsidR="00B32354" w:rsidRPr="00525DDC" w:rsidP="00B32354" w14:paraId="3659005F" w14:textId="77777777">
      <w:pPr>
        <w:spacing w:after="0" w:line="240" w:lineRule="auto"/>
        <w:ind w:firstLine="641"/>
        <w:jc w:val="both"/>
        <w:rPr>
          <w:rFonts w:ascii="Times New Roman" w:hAnsi="Times New Roman" w:cs="Times New Roman"/>
          <w:sz w:val="28"/>
          <w:szCs w:val="28"/>
        </w:rPr>
      </w:pPr>
    </w:p>
    <w:p w:rsidR="00525DDC" w:rsidRPr="00525DDC" w:rsidP="00B32354" w14:paraId="4966F202"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2. У цьому Положенні терміни вживаються в такому значені:</w:t>
      </w:r>
    </w:p>
    <w:p w:rsidR="00525DDC" w:rsidRPr="00525DDC" w:rsidP="00B32354" w14:paraId="0D5F227A" w14:textId="77777777">
      <w:pPr>
        <w:widowControl w:val="0"/>
        <w:spacing w:after="0" w:line="240" w:lineRule="auto"/>
        <w:ind w:firstLine="567"/>
        <w:jc w:val="both"/>
        <w:rPr>
          <w:rFonts w:ascii="Times New Roman" w:hAnsi="Times New Roman" w:cs="Times New Roman"/>
          <w:spacing w:val="1"/>
          <w:sz w:val="28"/>
          <w:szCs w:val="28"/>
        </w:rPr>
      </w:pPr>
      <w:r w:rsidRPr="00525DDC">
        <w:rPr>
          <w:rFonts w:ascii="Times New Roman" w:hAnsi="Times New Roman" w:cs="Times New Roman"/>
          <w:spacing w:val="1"/>
          <w:sz w:val="28"/>
          <w:szCs w:val="28"/>
        </w:rPr>
        <w:t>ланка територіальної підсистеми - складова частина територіальної підсистеми єдиної державної системи  цивільного захисту, яка утворюється Броварською районною державною (військовою) адміністрацією Київської області і до якої входять субланки ланки територіальної підсистеми,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525DDC" w:rsidRPr="00525DDC" w:rsidP="00B32354" w14:paraId="15BA5D71" w14:textId="77777777">
      <w:pPr>
        <w:widowControl w:val="0"/>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с</w:t>
      </w:r>
      <w:r w:rsidRPr="00525DDC">
        <w:rPr>
          <w:rFonts w:ascii="Times New Roman" w:hAnsi="Times New Roman" w:cs="Times New Roman"/>
          <w:spacing w:val="-2"/>
          <w:sz w:val="28"/>
          <w:szCs w:val="28"/>
        </w:rPr>
        <w:t>у</w:t>
      </w:r>
      <w:r w:rsidRPr="00525DDC">
        <w:rPr>
          <w:rFonts w:ascii="Times New Roman" w:hAnsi="Times New Roman" w:cs="Times New Roman"/>
          <w:sz w:val="28"/>
          <w:szCs w:val="28"/>
        </w:rPr>
        <w:t>бланка - ск</w:t>
      </w:r>
      <w:r w:rsidRPr="00525DDC">
        <w:rPr>
          <w:rFonts w:ascii="Times New Roman" w:hAnsi="Times New Roman" w:cs="Times New Roman"/>
          <w:spacing w:val="-1"/>
          <w:sz w:val="28"/>
          <w:szCs w:val="28"/>
        </w:rPr>
        <w:t>лад</w:t>
      </w:r>
      <w:r w:rsidRPr="00525DDC">
        <w:rPr>
          <w:rFonts w:ascii="Times New Roman" w:hAnsi="Times New Roman" w:cs="Times New Roman"/>
          <w:sz w:val="28"/>
          <w:szCs w:val="28"/>
        </w:rPr>
        <w:t>ов</w:t>
      </w:r>
      <w:r w:rsidRPr="00525DDC">
        <w:rPr>
          <w:rFonts w:ascii="Times New Roman" w:hAnsi="Times New Roman" w:cs="Times New Roman"/>
          <w:spacing w:val="-1"/>
          <w:sz w:val="28"/>
          <w:szCs w:val="28"/>
        </w:rPr>
        <w:t>а</w:t>
      </w:r>
      <w:r w:rsidRPr="00525DDC">
        <w:rPr>
          <w:rFonts w:ascii="Times New Roman" w:hAnsi="Times New Roman" w:cs="Times New Roman"/>
          <w:sz w:val="28"/>
          <w:szCs w:val="28"/>
        </w:rPr>
        <w:t xml:space="preserve"> частина</w:t>
      </w:r>
      <w:r w:rsidRPr="00525DDC">
        <w:rPr>
          <w:rFonts w:ascii="Times New Roman" w:hAnsi="Times New Roman" w:cs="Times New Roman"/>
          <w:spacing w:val="150"/>
          <w:sz w:val="28"/>
          <w:szCs w:val="28"/>
        </w:rPr>
        <w:t xml:space="preserve"> </w:t>
      </w:r>
      <w:r w:rsidRPr="00525DDC">
        <w:rPr>
          <w:rFonts w:ascii="Times New Roman" w:hAnsi="Times New Roman" w:cs="Times New Roman"/>
          <w:spacing w:val="-2"/>
          <w:sz w:val="28"/>
          <w:szCs w:val="28"/>
        </w:rPr>
        <w:t>Броварської</w:t>
      </w:r>
      <w:r w:rsidRPr="00525DDC">
        <w:rPr>
          <w:rFonts w:ascii="Times New Roman" w:hAnsi="Times New Roman" w:cs="Times New Roman"/>
          <w:spacing w:val="149"/>
          <w:sz w:val="28"/>
          <w:szCs w:val="28"/>
        </w:rPr>
        <w:t xml:space="preserve"> </w:t>
      </w:r>
      <w:r w:rsidRPr="00525DDC">
        <w:rPr>
          <w:rFonts w:ascii="Times New Roman" w:hAnsi="Times New Roman" w:cs="Times New Roman"/>
          <w:sz w:val="28"/>
          <w:szCs w:val="28"/>
        </w:rPr>
        <w:t>ра</w:t>
      </w:r>
      <w:r w:rsidRPr="00525DDC">
        <w:rPr>
          <w:rFonts w:ascii="Times New Roman" w:hAnsi="Times New Roman" w:cs="Times New Roman"/>
          <w:spacing w:val="-1"/>
          <w:sz w:val="28"/>
          <w:szCs w:val="28"/>
        </w:rPr>
        <w:t>й</w:t>
      </w:r>
      <w:r w:rsidRPr="00525DDC">
        <w:rPr>
          <w:rFonts w:ascii="Times New Roman" w:hAnsi="Times New Roman" w:cs="Times New Roman"/>
          <w:sz w:val="28"/>
          <w:szCs w:val="28"/>
        </w:rPr>
        <w:t>о</w:t>
      </w:r>
      <w:r w:rsidRPr="00525DDC">
        <w:rPr>
          <w:rFonts w:ascii="Times New Roman" w:hAnsi="Times New Roman" w:cs="Times New Roman"/>
          <w:spacing w:val="-1"/>
          <w:sz w:val="28"/>
          <w:szCs w:val="28"/>
        </w:rPr>
        <w:t>нн</w:t>
      </w:r>
      <w:r w:rsidRPr="00525DDC">
        <w:rPr>
          <w:rFonts w:ascii="Times New Roman" w:hAnsi="Times New Roman" w:cs="Times New Roman"/>
          <w:sz w:val="28"/>
          <w:szCs w:val="28"/>
        </w:rPr>
        <w:t>ої</w:t>
      </w:r>
      <w:r w:rsidRPr="00525DDC">
        <w:rPr>
          <w:rFonts w:ascii="Times New Roman" w:hAnsi="Times New Roman" w:cs="Times New Roman"/>
          <w:spacing w:val="149"/>
          <w:sz w:val="28"/>
          <w:szCs w:val="28"/>
        </w:rPr>
        <w:t xml:space="preserve"> </w:t>
      </w:r>
      <w:r w:rsidRPr="00525DDC">
        <w:rPr>
          <w:rFonts w:ascii="Times New Roman" w:hAnsi="Times New Roman" w:cs="Times New Roman"/>
          <w:sz w:val="28"/>
          <w:szCs w:val="28"/>
        </w:rPr>
        <w:t>ла</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ки</w:t>
      </w:r>
      <w:r w:rsidRPr="00525DDC">
        <w:rPr>
          <w:rFonts w:ascii="Times New Roman" w:hAnsi="Times New Roman" w:cs="Times New Roman"/>
          <w:spacing w:val="154"/>
          <w:sz w:val="28"/>
          <w:szCs w:val="28"/>
        </w:rPr>
        <w:t xml:space="preserve"> </w:t>
      </w:r>
      <w:r w:rsidRPr="00525DDC">
        <w:rPr>
          <w:rFonts w:ascii="Times New Roman" w:hAnsi="Times New Roman" w:cs="Times New Roman"/>
          <w:sz w:val="28"/>
          <w:szCs w:val="28"/>
        </w:rPr>
        <w:t>терито</w:t>
      </w:r>
      <w:r w:rsidRPr="00525DDC">
        <w:rPr>
          <w:rFonts w:ascii="Times New Roman" w:hAnsi="Times New Roman" w:cs="Times New Roman"/>
          <w:spacing w:val="-1"/>
          <w:sz w:val="28"/>
          <w:szCs w:val="28"/>
        </w:rPr>
        <w:t>р</w:t>
      </w:r>
      <w:r w:rsidRPr="00525DDC">
        <w:rPr>
          <w:rFonts w:ascii="Times New Roman" w:hAnsi="Times New Roman" w:cs="Times New Roman"/>
          <w:sz w:val="28"/>
          <w:szCs w:val="28"/>
        </w:rPr>
        <w:t>іал</w:t>
      </w:r>
      <w:r w:rsidRPr="00525DDC">
        <w:rPr>
          <w:rFonts w:ascii="Times New Roman" w:hAnsi="Times New Roman" w:cs="Times New Roman"/>
          <w:spacing w:val="-1"/>
          <w:sz w:val="28"/>
          <w:szCs w:val="28"/>
        </w:rPr>
        <w:t>ьн</w:t>
      </w:r>
      <w:r w:rsidRPr="00525DDC">
        <w:rPr>
          <w:rFonts w:ascii="Times New Roman" w:hAnsi="Times New Roman" w:cs="Times New Roman"/>
          <w:sz w:val="28"/>
          <w:szCs w:val="28"/>
        </w:rPr>
        <w:t>ої</w:t>
      </w:r>
      <w:r w:rsidRPr="00525DDC">
        <w:rPr>
          <w:rFonts w:ascii="Times New Roman" w:hAnsi="Times New Roman" w:cs="Times New Roman"/>
          <w:spacing w:val="146"/>
          <w:sz w:val="28"/>
          <w:szCs w:val="28"/>
        </w:rPr>
        <w:t xml:space="preserve"> </w:t>
      </w:r>
      <w:r w:rsidRPr="00525DDC">
        <w:rPr>
          <w:rFonts w:ascii="Times New Roman" w:hAnsi="Times New Roman" w:cs="Times New Roman"/>
          <w:sz w:val="28"/>
          <w:szCs w:val="28"/>
        </w:rPr>
        <w:t>підсист</w:t>
      </w:r>
      <w:r w:rsidRPr="00525DDC">
        <w:rPr>
          <w:rFonts w:ascii="Times New Roman" w:hAnsi="Times New Roman" w:cs="Times New Roman"/>
          <w:spacing w:val="-2"/>
          <w:sz w:val="28"/>
          <w:szCs w:val="28"/>
        </w:rPr>
        <w:t>е</w:t>
      </w:r>
      <w:r w:rsidRPr="00525DDC">
        <w:rPr>
          <w:rFonts w:ascii="Times New Roman" w:hAnsi="Times New Roman" w:cs="Times New Roman"/>
          <w:sz w:val="28"/>
          <w:szCs w:val="28"/>
        </w:rPr>
        <w:t>ми</w:t>
      </w:r>
      <w:r w:rsidRPr="00525DDC">
        <w:rPr>
          <w:rFonts w:ascii="Times New Roman" w:hAnsi="Times New Roman" w:cs="Times New Roman"/>
          <w:spacing w:val="149"/>
          <w:sz w:val="28"/>
          <w:szCs w:val="28"/>
        </w:rPr>
        <w:t xml:space="preserve"> </w:t>
      </w:r>
      <w:r w:rsidRPr="00525DDC">
        <w:rPr>
          <w:rFonts w:ascii="Times New Roman" w:hAnsi="Times New Roman" w:cs="Times New Roman"/>
          <w:sz w:val="28"/>
          <w:szCs w:val="28"/>
        </w:rPr>
        <w:t>єдиної держа</w:t>
      </w:r>
      <w:r w:rsidRPr="00525DDC">
        <w:rPr>
          <w:rFonts w:ascii="Times New Roman" w:hAnsi="Times New Roman" w:cs="Times New Roman"/>
          <w:spacing w:val="-2"/>
          <w:sz w:val="28"/>
          <w:szCs w:val="28"/>
        </w:rPr>
        <w:t>в</w:t>
      </w:r>
      <w:r w:rsidRPr="00525DDC">
        <w:rPr>
          <w:rFonts w:ascii="Times New Roman" w:hAnsi="Times New Roman" w:cs="Times New Roman"/>
          <w:sz w:val="28"/>
          <w:szCs w:val="28"/>
        </w:rPr>
        <w:t>ної</w:t>
      </w:r>
      <w:r w:rsidRPr="00525DDC">
        <w:rPr>
          <w:rFonts w:ascii="Times New Roman" w:hAnsi="Times New Roman" w:cs="Times New Roman"/>
          <w:spacing w:val="43"/>
          <w:sz w:val="28"/>
          <w:szCs w:val="28"/>
        </w:rPr>
        <w:t xml:space="preserve"> </w:t>
      </w:r>
      <w:r w:rsidRPr="00525DDC">
        <w:rPr>
          <w:rFonts w:ascii="Times New Roman" w:hAnsi="Times New Roman" w:cs="Times New Roman"/>
          <w:sz w:val="28"/>
          <w:szCs w:val="28"/>
        </w:rPr>
        <w:t>сист</w:t>
      </w:r>
      <w:r w:rsidRPr="00525DDC">
        <w:rPr>
          <w:rFonts w:ascii="Times New Roman" w:hAnsi="Times New Roman" w:cs="Times New Roman"/>
          <w:spacing w:val="-2"/>
          <w:sz w:val="28"/>
          <w:szCs w:val="28"/>
        </w:rPr>
        <w:t>е</w:t>
      </w:r>
      <w:r w:rsidRPr="00525DDC">
        <w:rPr>
          <w:rFonts w:ascii="Times New Roman" w:hAnsi="Times New Roman" w:cs="Times New Roman"/>
          <w:sz w:val="28"/>
          <w:szCs w:val="28"/>
        </w:rPr>
        <w:t>ми</w:t>
      </w:r>
      <w:r w:rsidRPr="00525DDC">
        <w:rPr>
          <w:rFonts w:ascii="Times New Roman" w:hAnsi="Times New Roman" w:cs="Times New Roman"/>
          <w:spacing w:val="41"/>
          <w:sz w:val="28"/>
          <w:szCs w:val="28"/>
        </w:rPr>
        <w:t xml:space="preserve"> </w:t>
      </w:r>
      <w:r w:rsidRPr="00525DDC">
        <w:rPr>
          <w:rFonts w:ascii="Times New Roman" w:hAnsi="Times New Roman" w:cs="Times New Roman"/>
          <w:spacing w:val="1"/>
          <w:sz w:val="28"/>
          <w:szCs w:val="28"/>
        </w:rPr>
        <w:t>ци</w:t>
      </w:r>
      <w:r w:rsidRPr="00525DDC">
        <w:rPr>
          <w:rFonts w:ascii="Times New Roman" w:hAnsi="Times New Roman" w:cs="Times New Roman"/>
          <w:sz w:val="28"/>
          <w:szCs w:val="28"/>
        </w:rPr>
        <w:t>віл</w:t>
      </w:r>
      <w:r w:rsidRPr="00525DDC">
        <w:rPr>
          <w:rFonts w:ascii="Times New Roman" w:hAnsi="Times New Roman" w:cs="Times New Roman"/>
          <w:spacing w:val="-1"/>
          <w:sz w:val="28"/>
          <w:szCs w:val="28"/>
        </w:rPr>
        <w:t>ь</w:t>
      </w:r>
      <w:r w:rsidRPr="00525DDC">
        <w:rPr>
          <w:rFonts w:ascii="Times New Roman" w:hAnsi="Times New Roman" w:cs="Times New Roman"/>
          <w:sz w:val="28"/>
          <w:szCs w:val="28"/>
        </w:rPr>
        <w:t>ного</w:t>
      </w:r>
      <w:r w:rsidRPr="00525DDC">
        <w:rPr>
          <w:rFonts w:ascii="Times New Roman" w:hAnsi="Times New Roman" w:cs="Times New Roman"/>
          <w:spacing w:val="43"/>
          <w:sz w:val="28"/>
          <w:szCs w:val="28"/>
        </w:rPr>
        <w:t xml:space="preserve"> </w:t>
      </w:r>
      <w:r w:rsidRPr="00525DDC">
        <w:rPr>
          <w:rFonts w:ascii="Times New Roman" w:hAnsi="Times New Roman" w:cs="Times New Roman"/>
          <w:sz w:val="28"/>
          <w:szCs w:val="28"/>
        </w:rPr>
        <w:t>за</w:t>
      </w:r>
      <w:r w:rsidRPr="00525DDC">
        <w:rPr>
          <w:rFonts w:ascii="Times New Roman" w:hAnsi="Times New Roman" w:cs="Times New Roman"/>
          <w:spacing w:val="-1"/>
          <w:sz w:val="28"/>
          <w:szCs w:val="28"/>
        </w:rPr>
        <w:t>х</w:t>
      </w:r>
      <w:r w:rsidRPr="00525DDC">
        <w:rPr>
          <w:rFonts w:ascii="Times New Roman" w:hAnsi="Times New Roman" w:cs="Times New Roman"/>
          <w:sz w:val="28"/>
          <w:szCs w:val="28"/>
        </w:rPr>
        <w:t>ист</w:t>
      </w:r>
      <w:r w:rsidRPr="00525DDC">
        <w:rPr>
          <w:rFonts w:ascii="Times New Roman" w:hAnsi="Times New Roman" w:cs="Times New Roman"/>
          <w:spacing w:val="-3"/>
          <w:sz w:val="28"/>
          <w:szCs w:val="28"/>
        </w:rPr>
        <w:t>у Київської області</w:t>
      </w:r>
      <w:r w:rsidRPr="00525DDC">
        <w:rPr>
          <w:rFonts w:ascii="Times New Roman" w:hAnsi="Times New Roman" w:cs="Times New Roman"/>
          <w:sz w:val="28"/>
          <w:szCs w:val="28"/>
        </w:rPr>
        <w:t>,</w:t>
      </w:r>
      <w:r w:rsidRPr="00525DDC">
        <w:rPr>
          <w:rFonts w:ascii="Times New Roman" w:hAnsi="Times New Roman" w:cs="Times New Roman"/>
          <w:spacing w:val="41"/>
          <w:sz w:val="28"/>
          <w:szCs w:val="28"/>
        </w:rPr>
        <w:t xml:space="preserve"> </w:t>
      </w:r>
      <w:r w:rsidRPr="00525DDC">
        <w:rPr>
          <w:rFonts w:ascii="Times New Roman" w:hAnsi="Times New Roman" w:cs="Times New Roman"/>
          <w:sz w:val="28"/>
          <w:szCs w:val="28"/>
        </w:rPr>
        <w:t>яка</w:t>
      </w:r>
      <w:r w:rsidRPr="00525DDC">
        <w:rPr>
          <w:rFonts w:ascii="Times New Roman" w:hAnsi="Times New Roman" w:cs="Times New Roman"/>
          <w:spacing w:val="43"/>
          <w:sz w:val="28"/>
          <w:szCs w:val="28"/>
        </w:rPr>
        <w:t xml:space="preserve"> </w:t>
      </w:r>
      <w:r w:rsidRPr="00525DDC">
        <w:rPr>
          <w:rFonts w:ascii="Times New Roman" w:hAnsi="Times New Roman" w:cs="Times New Roman"/>
          <w:sz w:val="28"/>
          <w:szCs w:val="28"/>
        </w:rPr>
        <w:t>утво</w:t>
      </w:r>
      <w:r w:rsidRPr="00525DDC">
        <w:rPr>
          <w:rFonts w:ascii="Times New Roman" w:hAnsi="Times New Roman" w:cs="Times New Roman"/>
          <w:spacing w:val="2"/>
          <w:sz w:val="28"/>
          <w:szCs w:val="28"/>
        </w:rPr>
        <w:t>р</w:t>
      </w:r>
      <w:r w:rsidRPr="00525DDC">
        <w:rPr>
          <w:rFonts w:ascii="Times New Roman" w:hAnsi="Times New Roman" w:cs="Times New Roman"/>
          <w:sz w:val="28"/>
          <w:szCs w:val="28"/>
        </w:rPr>
        <w:t>юєт</w:t>
      </w:r>
      <w:r w:rsidRPr="00525DDC">
        <w:rPr>
          <w:rFonts w:ascii="Times New Roman" w:hAnsi="Times New Roman" w:cs="Times New Roman"/>
          <w:spacing w:val="-1"/>
          <w:sz w:val="28"/>
          <w:szCs w:val="28"/>
        </w:rPr>
        <w:t>ь</w:t>
      </w:r>
      <w:r w:rsidRPr="00525DDC">
        <w:rPr>
          <w:rFonts w:ascii="Times New Roman" w:hAnsi="Times New Roman" w:cs="Times New Roman"/>
          <w:sz w:val="28"/>
          <w:szCs w:val="28"/>
        </w:rPr>
        <w:t>ся виконавчим комітетом Броварської міської ради Броварського району Київської області</w:t>
      </w:r>
      <w:r w:rsidRPr="00525DDC">
        <w:rPr>
          <w:rFonts w:ascii="Times New Roman" w:hAnsi="Times New Roman" w:cs="Times New Roman"/>
          <w:spacing w:val="42"/>
          <w:sz w:val="28"/>
          <w:szCs w:val="28"/>
        </w:rPr>
        <w:t xml:space="preserve"> </w:t>
      </w:r>
      <w:r w:rsidRPr="00525DDC">
        <w:rPr>
          <w:rFonts w:ascii="Times New Roman" w:hAnsi="Times New Roman" w:cs="Times New Roman"/>
          <w:spacing w:val="1"/>
          <w:sz w:val="28"/>
          <w:szCs w:val="28"/>
        </w:rPr>
        <w:t>у</w:t>
      </w:r>
      <w:r w:rsidRPr="00525DDC">
        <w:rPr>
          <w:rFonts w:ascii="Times New Roman" w:hAnsi="Times New Roman" w:cs="Times New Roman"/>
          <w:spacing w:val="41"/>
          <w:sz w:val="28"/>
          <w:szCs w:val="28"/>
        </w:rPr>
        <w:t xml:space="preserve"> </w:t>
      </w:r>
      <w:r w:rsidRPr="00525DDC">
        <w:rPr>
          <w:rFonts w:ascii="Times New Roman" w:hAnsi="Times New Roman" w:cs="Times New Roman"/>
          <w:sz w:val="28"/>
          <w:szCs w:val="28"/>
        </w:rPr>
        <w:t>Броварській міській територіальній громаді</w:t>
      </w:r>
      <w:r w:rsidRPr="00525DDC">
        <w:rPr>
          <w:rFonts w:ascii="Times New Roman" w:hAnsi="Times New Roman" w:cs="Times New Roman"/>
          <w:spacing w:val="-14"/>
          <w:sz w:val="28"/>
          <w:szCs w:val="28"/>
        </w:rPr>
        <w:t xml:space="preserve"> </w:t>
      </w:r>
      <w:r w:rsidRPr="00525DDC">
        <w:rPr>
          <w:rFonts w:ascii="Times New Roman" w:hAnsi="Times New Roman" w:cs="Times New Roman"/>
          <w:sz w:val="28"/>
          <w:szCs w:val="28"/>
        </w:rPr>
        <w:t>і</w:t>
      </w:r>
      <w:r w:rsidRPr="00525DDC">
        <w:rPr>
          <w:rFonts w:ascii="Times New Roman" w:hAnsi="Times New Roman" w:cs="Times New Roman"/>
          <w:spacing w:val="-14"/>
          <w:sz w:val="28"/>
          <w:szCs w:val="28"/>
        </w:rPr>
        <w:t xml:space="preserve"> </w:t>
      </w:r>
      <w:r w:rsidRPr="00525DDC">
        <w:rPr>
          <w:rFonts w:ascii="Times New Roman" w:hAnsi="Times New Roman" w:cs="Times New Roman"/>
          <w:spacing w:val="-1"/>
          <w:sz w:val="28"/>
          <w:szCs w:val="28"/>
        </w:rPr>
        <w:t>д</w:t>
      </w:r>
      <w:r w:rsidRPr="00525DDC">
        <w:rPr>
          <w:rFonts w:ascii="Times New Roman" w:hAnsi="Times New Roman" w:cs="Times New Roman"/>
          <w:sz w:val="28"/>
          <w:szCs w:val="28"/>
        </w:rPr>
        <w:t>о</w:t>
      </w:r>
      <w:r w:rsidRPr="00525DDC">
        <w:rPr>
          <w:rFonts w:ascii="Times New Roman" w:hAnsi="Times New Roman" w:cs="Times New Roman"/>
          <w:spacing w:val="-13"/>
          <w:sz w:val="28"/>
          <w:szCs w:val="28"/>
        </w:rPr>
        <w:t xml:space="preserve"> </w:t>
      </w:r>
      <w:r w:rsidRPr="00525DDC">
        <w:rPr>
          <w:rFonts w:ascii="Times New Roman" w:hAnsi="Times New Roman" w:cs="Times New Roman"/>
          <w:sz w:val="28"/>
          <w:szCs w:val="28"/>
        </w:rPr>
        <w:t>я</w:t>
      </w:r>
      <w:r w:rsidRPr="00525DDC">
        <w:rPr>
          <w:rFonts w:ascii="Times New Roman" w:hAnsi="Times New Roman" w:cs="Times New Roman"/>
          <w:spacing w:val="-1"/>
          <w:sz w:val="28"/>
          <w:szCs w:val="28"/>
        </w:rPr>
        <w:t>к</w:t>
      </w:r>
      <w:r w:rsidRPr="00525DDC">
        <w:rPr>
          <w:rFonts w:ascii="Times New Roman" w:hAnsi="Times New Roman" w:cs="Times New Roman"/>
          <w:sz w:val="28"/>
          <w:szCs w:val="28"/>
        </w:rPr>
        <w:t>ої</w:t>
      </w:r>
      <w:r w:rsidRPr="00525DDC">
        <w:rPr>
          <w:rFonts w:ascii="Times New Roman" w:hAnsi="Times New Roman" w:cs="Times New Roman"/>
          <w:spacing w:val="-13"/>
          <w:sz w:val="28"/>
          <w:szCs w:val="28"/>
        </w:rPr>
        <w:t xml:space="preserve"> </w:t>
      </w:r>
      <w:r w:rsidRPr="00525DDC">
        <w:rPr>
          <w:rFonts w:ascii="Times New Roman" w:hAnsi="Times New Roman" w:cs="Times New Roman"/>
          <w:sz w:val="28"/>
          <w:szCs w:val="28"/>
        </w:rPr>
        <w:t>в</w:t>
      </w:r>
      <w:r w:rsidRPr="00525DDC">
        <w:rPr>
          <w:rFonts w:ascii="Times New Roman" w:hAnsi="Times New Roman" w:cs="Times New Roman"/>
          <w:spacing w:val="-1"/>
          <w:sz w:val="28"/>
          <w:szCs w:val="28"/>
        </w:rPr>
        <w:t>х</w:t>
      </w:r>
      <w:r w:rsidRPr="00525DDC">
        <w:rPr>
          <w:rFonts w:ascii="Times New Roman" w:hAnsi="Times New Roman" w:cs="Times New Roman"/>
          <w:sz w:val="28"/>
          <w:szCs w:val="28"/>
        </w:rPr>
        <w:t>одять</w:t>
      </w:r>
      <w:r w:rsidRPr="00525DDC">
        <w:rPr>
          <w:rFonts w:ascii="Times New Roman" w:hAnsi="Times New Roman" w:cs="Times New Roman"/>
          <w:spacing w:val="-15"/>
          <w:sz w:val="28"/>
          <w:szCs w:val="28"/>
        </w:rPr>
        <w:t xml:space="preserve"> </w:t>
      </w:r>
      <w:r w:rsidRPr="00525DDC">
        <w:rPr>
          <w:rFonts w:ascii="Times New Roman" w:hAnsi="Times New Roman" w:cs="Times New Roman"/>
          <w:sz w:val="28"/>
          <w:szCs w:val="28"/>
        </w:rPr>
        <w:t>орга</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и</w:t>
      </w:r>
      <w:r w:rsidRPr="00525DDC">
        <w:rPr>
          <w:rFonts w:ascii="Times New Roman" w:hAnsi="Times New Roman" w:cs="Times New Roman"/>
          <w:spacing w:val="-13"/>
          <w:sz w:val="28"/>
          <w:szCs w:val="28"/>
        </w:rPr>
        <w:t xml:space="preserve"> </w:t>
      </w:r>
      <w:r w:rsidRPr="00525DDC">
        <w:rPr>
          <w:rFonts w:ascii="Times New Roman" w:hAnsi="Times New Roman" w:cs="Times New Roman"/>
          <w:spacing w:val="-3"/>
          <w:sz w:val="28"/>
          <w:szCs w:val="28"/>
        </w:rPr>
        <w:t>у</w:t>
      </w:r>
      <w:r w:rsidRPr="00525DDC">
        <w:rPr>
          <w:rFonts w:ascii="Times New Roman" w:hAnsi="Times New Roman" w:cs="Times New Roman"/>
          <w:sz w:val="28"/>
          <w:szCs w:val="28"/>
        </w:rPr>
        <w:t>прав</w:t>
      </w:r>
      <w:r w:rsidRPr="00525DDC">
        <w:rPr>
          <w:rFonts w:ascii="Times New Roman" w:hAnsi="Times New Roman" w:cs="Times New Roman"/>
          <w:spacing w:val="-1"/>
          <w:sz w:val="28"/>
          <w:szCs w:val="28"/>
        </w:rPr>
        <w:t>лі</w:t>
      </w:r>
      <w:r w:rsidRPr="00525DDC">
        <w:rPr>
          <w:rFonts w:ascii="Times New Roman" w:hAnsi="Times New Roman" w:cs="Times New Roman"/>
          <w:sz w:val="28"/>
          <w:szCs w:val="28"/>
        </w:rPr>
        <w:t>н</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я</w:t>
      </w:r>
      <w:r w:rsidRPr="00525DDC">
        <w:rPr>
          <w:rFonts w:ascii="Times New Roman" w:hAnsi="Times New Roman" w:cs="Times New Roman"/>
          <w:spacing w:val="-14"/>
          <w:sz w:val="28"/>
          <w:szCs w:val="28"/>
        </w:rPr>
        <w:t xml:space="preserve"> </w:t>
      </w:r>
      <w:r w:rsidRPr="00525DDC">
        <w:rPr>
          <w:rFonts w:ascii="Times New Roman" w:hAnsi="Times New Roman" w:cs="Times New Roman"/>
          <w:sz w:val="28"/>
          <w:szCs w:val="28"/>
        </w:rPr>
        <w:t>та</w:t>
      </w:r>
      <w:r w:rsidRPr="00525DDC">
        <w:rPr>
          <w:rFonts w:ascii="Times New Roman" w:hAnsi="Times New Roman" w:cs="Times New Roman"/>
          <w:spacing w:val="-15"/>
          <w:sz w:val="28"/>
          <w:szCs w:val="28"/>
        </w:rPr>
        <w:t xml:space="preserve"> </w:t>
      </w:r>
      <w:r w:rsidRPr="00525DDC">
        <w:rPr>
          <w:rFonts w:ascii="Times New Roman" w:hAnsi="Times New Roman" w:cs="Times New Roman"/>
          <w:spacing w:val="-2"/>
          <w:sz w:val="28"/>
          <w:szCs w:val="28"/>
        </w:rPr>
        <w:t>п</w:t>
      </w:r>
      <w:r w:rsidRPr="00525DDC">
        <w:rPr>
          <w:rFonts w:ascii="Times New Roman" w:hAnsi="Times New Roman" w:cs="Times New Roman"/>
          <w:spacing w:val="1"/>
          <w:sz w:val="28"/>
          <w:szCs w:val="28"/>
        </w:rPr>
        <w:t>і</w:t>
      </w:r>
      <w:r w:rsidRPr="00525DDC">
        <w:rPr>
          <w:rFonts w:ascii="Times New Roman" w:hAnsi="Times New Roman" w:cs="Times New Roman"/>
          <w:spacing w:val="-1"/>
          <w:sz w:val="28"/>
          <w:szCs w:val="28"/>
        </w:rPr>
        <w:t>дп</w:t>
      </w:r>
      <w:r w:rsidRPr="00525DDC">
        <w:rPr>
          <w:rFonts w:ascii="Times New Roman" w:hAnsi="Times New Roman" w:cs="Times New Roman"/>
          <w:spacing w:val="1"/>
          <w:sz w:val="28"/>
          <w:szCs w:val="28"/>
        </w:rPr>
        <w:t>о</w:t>
      </w:r>
      <w:r w:rsidRPr="00525DDC">
        <w:rPr>
          <w:rFonts w:ascii="Times New Roman" w:hAnsi="Times New Roman" w:cs="Times New Roman"/>
          <w:sz w:val="28"/>
          <w:szCs w:val="28"/>
        </w:rPr>
        <w:t>рядков</w:t>
      </w:r>
      <w:r w:rsidRPr="00525DDC">
        <w:rPr>
          <w:rFonts w:ascii="Times New Roman" w:hAnsi="Times New Roman" w:cs="Times New Roman"/>
          <w:spacing w:val="-2"/>
          <w:sz w:val="28"/>
          <w:szCs w:val="28"/>
        </w:rPr>
        <w:t>а</w:t>
      </w:r>
      <w:r w:rsidRPr="00525DDC">
        <w:rPr>
          <w:rFonts w:ascii="Times New Roman" w:hAnsi="Times New Roman" w:cs="Times New Roman"/>
          <w:sz w:val="28"/>
          <w:szCs w:val="28"/>
        </w:rPr>
        <w:t>ні</w:t>
      </w:r>
      <w:r w:rsidRPr="00525DDC">
        <w:rPr>
          <w:rFonts w:ascii="Times New Roman" w:hAnsi="Times New Roman" w:cs="Times New Roman"/>
          <w:spacing w:val="-13"/>
          <w:sz w:val="28"/>
          <w:szCs w:val="28"/>
        </w:rPr>
        <w:t xml:space="preserve"> </w:t>
      </w:r>
      <w:r w:rsidRPr="00525DDC">
        <w:rPr>
          <w:rFonts w:ascii="Times New Roman" w:hAnsi="Times New Roman" w:cs="Times New Roman"/>
          <w:sz w:val="28"/>
          <w:szCs w:val="28"/>
        </w:rPr>
        <w:t>їм</w:t>
      </w:r>
      <w:r w:rsidRPr="00525DDC">
        <w:rPr>
          <w:rFonts w:ascii="Times New Roman" w:hAnsi="Times New Roman" w:cs="Times New Roman"/>
          <w:spacing w:val="-14"/>
          <w:sz w:val="28"/>
          <w:szCs w:val="28"/>
        </w:rPr>
        <w:t xml:space="preserve"> </w:t>
      </w:r>
      <w:r w:rsidRPr="00525DDC">
        <w:rPr>
          <w:rFonts w:ascii="Times New Roman" w:hAnsi="Times New Roman" w:cs="Times New Roman"/>
          <w:spacing w:val="-3"/>
          <w:sz w:val="28"/>
          <w:szCs w:val="28"/>
        </w:rPr>
        <w:t>с</w:t>
      </w:r>
      <w:r w:rsidRPr="00525DDC">
        <w:rPr>
          <w:rFonts w:ascii="Times New Roman" w:hAnsi="Times New Roman" w:cs="Times New Roman"/>
          <w:sz w:val="28"/>
          <w:szCs w:val="28"/>
        </w:rPr>
        <w:t>или</w:t>
      </w:r>
      <w:r w:rsidRPr="00525DDC">
        <w:rPr>
          <w:rFonts w:ascii="Times New Roman" w:hAnsi="Times New Roman" w:cs="Times New Roman"/>
          <w:spacing w:val="-13"/>
          <w:sz w:val="28"/>
          <w:szCs w:val="28"/>
        </w:rPr>
        <w:t xml:space="preserve"> </w:t>
      </w:r>
      <w:r w:rsidRPr="00525DDC">
        <w:rPr>
          <w:rFonts w:ascii="Times New Roman" w:hAnsi="Times New Roman" w:cs="Times New Roman"/>
          <w:sz w:val="28"/>
          <w:szCs w:val="28"/>
        </w:rPr>
        <w:t>ци</w:t>
      </w:r>
      <w:r w:rsidRPr="00525DDC">
        <w:rPr>
          <w:rFonts w:ascii="Times New Roman" w:hAnsi="Times New Roman" w:cs="Times New Roman"/>
          <w:spacing w:val="-1"/>
          <w:sz w:val="28"/>
          <w:szCs w:val="28"/>
        </w:rPr>
        <w:t>в</w:t>
      </w:r>
      <w:r w:rsidRPr="00525DDC">
        <w:rPr>
          <w:rFonts w:ascii="Times New Roman" w:hAnsi="Times New Roman" w:cs="Times New Roman"/>
          <w:sz w:val="28"/>
          <w:szCs w:val="28"/>
        </w:rPr>
        <w:t>іль</w:t>
      </w:r>
      <w:r w:rsidRPr="00525DDC">
        <w:rPr>
          <w:rFonts w:ascii="Times New Roman" w:hAnsi="Times New Roman" w:cs="Times New Roman"/>
          <w:spacing w:val="-2"/>
          <w:sz w:val="28"/>
          <w:szCs w:val="28"/>
        </w:rPr>
        <w:t>н</w:t>
      </w:r>
      <w:r w:rsidRPr="00525DDC">
        <w:rPr>
          <w:rFonts w:ascii="Times New Roman" w:hAnsi="Times New Roman" w:cs="Times New Roman"/>
          <w:sz w:val="28"/>
          <w:szCs w:val="28"/>
        </w:rPr>
        <w:t>ого захист</w:t>
      </w:r>
      <w:r w:rsidRPr="00525DDC">
        <w:rPr>
          <w:rFonts w:ascii="Times New Roman" w:hAnsi="Times New Roman" w:cs="Times New Roman"/>
          <w:spacing w:val="-4"/>
          <w:sz w:val="28"/>
          <w:szCs w:val="28"/>
        </w:rPr>
        <w:t>у</w:t>
      </w:r>
      <w:r w:rsidRPr="00525DDC">
        <w:rPr>
          <w:rFonts w:ascii="Times New Roman" w:hAnsi="Times New Roman" w:cs="Times New Roman"/>
          <w:sz w:val="28"/>
          <w:szCs w:val="28"/>
        </w:rPr>
        <w:t>,</w:t>
      </w:r>
      <w:r w:rsidRPr="00525DDC">
        <w:rPr>
          <w:rFonts w:ascii="Times New Roman" w:hAnsi="Times New Roman" w:cs="Times New Roman"/>
          <w:spacing w:val="-17"/>
          <w:sz w:val="28"/>
          <w:szCs w:val="28"/>
        </w:rPr>
        <w:t xml:space="preserve"> </w:t>
      </w:r>
      <w:r w:rsidRPr="00525DDC">
        <w:rPr>
          <w:rFonts w:ascii="Times New Roman" w:hAnsi="Times New Roman" w:cs="Times New Roman"/>
          <w:sz w:val="28"/>
          <w:szCs w:val="28"/>
        </w:rPr>
        <w:t>ві</w:t>
      </w:r>
      <w:r w:rsidRPr="00525DDC">
        <w:rPr>
          <w:rFonts w:ascii="Times New Roman" w:hAnsi="Times New Roman" w:cs="Times New Roman"/>
          <w:spacing w:val="1"/>
          <w:sz w:val="28"/>
          <w:szCs w:val="28"/>
        </w:rPr>
        <w:t>дпо</w:t>
      </w:r>
      <w:r w:rsidRPr="00525DDC">
        <w:rPr>
          <w:rFonts w:ascii="Times New Roman" w:hAnsi="Times New Roman" w:cs="Times New Roman"/>
          <w:spacing w:val="-1"/>
          <w:sz w:val="28"/>
          <w:szCs w:val="28"/>
        </w:rPr>
        <w:t>в</w:t>
      </w:r>
      <w:r w:rsidRPr="00525DDC">
        <w:rPr>
          <w:rFonts w:ascii="Times New Roman" w:hAnsi="Times New Roman" w:cs="Times New Roman"/>
          <w:sz w:val="28"/>
          <w:szCs w:val="28"/>
        </w:rPr>
        <w:t>і</w:t>
      </w:r>
      <w:r w:rsidRPr="00525DDC">
        <w:rPr>
          <w:rFonts w:ascii="Times New Roman" w:hAnsi="Times New Roman" w:cs="Times New Roman"/>
          <w:spacing w:val="-1"/>
          <w:sz w:val="28"/>
          <w:szCs w:val="28"/>
        </w:rPr>
        <w:t>д</w:t>
      </w:r>
      <w:r w:rsidRPr="00525DDC">
        <w:rPr>
          <w:rFonts w:ascii="Times New Roman" w:hAnsi="Times New Roman" w:cs="Times New Roman"/>
          <w:sz w:val="28"/>
          <w:szCs w:val="28"/>
        </w:rPr>
        <w:t>н</w:t>
      </w:r>
      <w:r w:rsidRPr="00525DDC">
        <w:rPr>
          <w:rFonts w:ascii="Times New Roman" w:hAnsi="Times New Roman" w:cs="Times New Roman"/>
          <w:spacing w:val="55"/>
          <w:sz w:val="28"/>
          <w:szCs w:val="28"/>
        </w:rPr>
        <w:t xml:space="preserve">і </w:t>
      </w:r>
      <w:r w:rsidRPr="00525DDC">
        <w:rPr>
          <w:rFonts w:ascii="Times New Roman" w:hAnsi="Times New Roman" w:cs="Times New Roman"/>
          <w:spacing w:val="-1"/>
          <w:sz w:val="28"/>
          <w:szCs w:val="28"/>
        </w:rPr>
        <w:t>с</w:t>
      </w:r>
      <w:r w:rsidRPr="00525DDC">
        <w:rPr>
          <w:rFonts w:ascii="Times New Roman" w:hAnsi="Times New Roman" w:cs="Times New Roman"/>
          <w:spacing w:val="-3"/>
          <w:sz w:val="28"/>
          <w:szCs w:val="28"/>
        </w:rPr>
        <w:t>у</w:t>
      </w:r>
      <w:r w:rsidRPr="00525DDC">
        <w:rPr>
          <w:rFonts w:ascii="Times New Roman" w:hAnsi="Times New Roman" w:cs="Times New Roman"/>
          <w:sz w:val="28"/>
          <w:szCs w:val="28"/>
        </w:rPr>
        <w:t>б'єкти</w:t>
      </w:r>
      <w:r w:rsidRPr="00525DDC">
        <w:rPr>
          <w:rFonts w:ascii="Times New Roman" w:hAnsi="Times New Roman" w:cs="Times New Roman"/>
          <w:spacing w:val="-16"/>
          <w:sz w:val="28"/>
          <w:szCs w:val="28"/>
        </w:rPr>
        <w:t xml:space="preserve"> </w:t>
      </w:r>
      <w:r w:rsidRPr="00525DDC">
        <w:rPr>
          <w:rFonts w:ascii="Times New Roman" w:hAnsi="Times New Roman" w:cs="Times New Roman"/>
          <w:sz w:val="28"/>
          <w:szCs w:val="28"/>
        </w:rPr>
        <w:t>господарю</w:t>
      </w:r>
      <w:r w:rsidRPr="00525DDC">
        <w:rPr>
          <w:rFonts w:ascii="Times New Roman" w:hAnsi="Times New Roman" w:cs="Times New Roman"/>
          <w:spacing w:val="-2"/>
          <w:sz w:val="28"/>
          <w:szCs w:val="28"/>
        </w:rPr>
        <w:t>в</w:t>
      </w:r>
      <w:r w:rsidRPr="00525DDC">
        <w:rPr>
          <w:rFonts w:ascii="Times New Roman" w:hAnsi="Times New Roman" w:cs="Times New Roman"/>
          <w:sz w:val="28"/>
          <w:szCs w:val="28"/>
        </w:rPr>
        <w:t>ання,</w:t>
      </w:r>
      <w:r w:rsidRPr="00525DDC">
        <w:rPr>
          <w:rFonts w:ascii="Times New Roman" w:hAnsi="Times New Roman" w:cs="Times New Roman"/>
          <w:spacing w:val="-17"/>
          <w:sz w:val="28"/>
          <w:szCs w:val="28"/>
        </w:rPr>
        <w:t xml:space="preserve"> </w:t>
      </w:r>
      <w:r w:rsidRPr="00525DDC">
        <w:rPr>
          <w:rFonts w:ascii="Times New Roman" w:hAnsi="Times New Roman" w:cs="Times New Roman"/>
          <w:spacing w:val="1"/>
          <w:sz w:val="28"/>
          <w:szCs w:val="28"/>
        </w:rPr>
        <w:t>які виконують завдання цивільного захисту</w:t>
      </w:r>
      <w:r w:rsidRPr="00525DDC">
        <w:rPr>
          <w:rFonts w:ascii="Times New Roman" w:hAnsi="Times New Roman" w:cs="Times New Roman"/>
          <w:sz w:val="28"/>
          <w:szCs w:val="28"/>
        </w:rPr>
        <w:t>;</w:t>
      </w:r>
    </w:p>
    <w:p w:rsidR="00525DDC" w:rsidRPr="00525DDC" w:rsidP="00B32354" w14:paraId="299F7797" w14:textId="77777777">
      <w:pPr>
        <w:widowControl w:val="0"/>
        <w:spacing w:after="0" w:line="240" w:lineRule="auto"/>
        <w:ind w:firstLine="567"/>
        <w:jc w:val="both"/>
        <w:rPr>
          <w:rFonts w:ascii="Times New Roman" w:hAnsi="Times New Roman" w:cs="Times New Roman"/>
          <w:spacing w:val="1"/>
          <w:sz w:val="28"/>
          <w:szCs w:val="28"/>
        </w:rPr>
      </w:pPr>
      <w:r w:rsidRPr="00525DDC">
        <w:rPr>
          <w:rFonts w:ascii="Times New Roman" w:hAnsi="Times New Roman" w:cs="Times New Roman"/>
          <w:spacing w:val="1"/>
          <w:sz w:val="28"/>
          <w:szCs w:val="28"/>
        </w:rPr>
        <w:t>територіальна підсистема єдиної державної системи цивільного захисту -</w:t>
      </w:r>
    </w:p>
    <w:p w:rsidR="00525DDC" w:rsidRPr="00525DDC" w:rsidP="00B32354" w14:paraId="65BBB6E4" w14:textId="77777777">
      <w:pPr>
        <w:widowControl w:val="0"/>
        <w:spacing w:after="0" w:line="240" w:lineRule="auto"/>
        <w:jc w:val="both"/>
        <w:rPr>
          <w:rFonts w:ascii="Times New Roman" w:hAnsi="Times New Roman" w:cs="Times New Roman"/>
          <w:spacing w:val="1"/>
          <w:sz w:val="28"/>
          <w:szCs w:val="28"/>
        </w:rPr>
      </w:pPr>
      <w:r w:rsidRPr="00525DDC">
        <w:rPr>
          <w:rFonts w:ascii="Times New Roman" w:hAnsi="Times New Roman" w:cs="Times New Roman"/>
          <w:spacing w:val="1"/>
          <w:sz w:val="28"/>
          <w:szCs w:val="28"/>
        </w:rPr>
        <w:t xml:space="preserve">складова частина єдиної державної системи цивільного захисту, яка </w:t>
      </w:r>
      <w:r w:rsidRPr="00525DDC">
        <w:rPr>
          <w:rFonts w:ascii="Times New Roman" w:hAnsi="Times New Roman" w:cs="Times New Roman"/>
          <w:spacing w:val="1"/>
          <w:sz w:val="28"/>
          <w:szCs w:val="28"/>
        </w:rPr>
        <w:t>створюється у Київській області і до якої входять ланки територіальної підсистеми, органи управління та підпорядковані їм сили цивільного захисту, відповідні суб’єкти господарювання, які виконують завдання цивільного захисту.</w:t>
      </w:r>
    </w:p>
    <w:p w:rsidR="00525DDC" w:rsidRPr="00525DDC" w:rsidP="00525DDC" w14:paraId="6D643D44" w14:textId="77777777">
      <w:pPr>
        <w:widowControl w:val="0"/>
        <w:spacing w:line="237" w:lineRule="auto"/>
        <w:ind w:firstLine="567"/>
        <w:jc w:val="both"/>
        <w:rPr>
          <w:rFonts w:ascii="Times New Roman" w:hAnsi="Times New Roman" w:cs="Times New Roman"/>
          <w:spacing w:val="1"/>
          <w:sz w:val="28"/>
          <w:szCs w:val="28"/>
        </w:rPr>
      </w:pPr>
      <w:r w:rsidRPr="00525DDC">
        <w:rPr>
          <w:rFonts w:ascii="Times New Roman" w:hAnsi="Times New Roman" w:cs="Times New Roman"/>
          <w:spacing w:val="1"/>
          <w:sz w:val="28"/>
          <w:szCs w:val="28"/>
        </w:rPr>
        <w:t>Інші терміни вживаються у значенні, наведеному в Кодексі цивільного захисту України, Положенні про єдину державну систему цивільного захисту, затвердженому постановою Кабінету Міністрів України від 09 січня 2014 року № 11 (із змінами).</w:t>
      </w:r>
    </w:p>
    <w:p w:rsidR="00B32354" w:rsidP="00B32354" w14:paraId="5E65D4F3" w14:textId="03A7650B">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3. Метою створення та функціонування Броварської міської субланки Броварської районної ланки є здійснення заходів щодо захисту населення,  територій, навколишнього природнього середовища та майна від надзвичайних ситуацій у мирний час та в особливий період у Броварській міській територіальній громаді.</w:t>
      </w:r>
    </w:p>
    <w:p w:rsidR="00B32354" w:rsidRPr="00B32354" w:rsidP="00565872" w14:paraId="47DC06A6"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B32354" w:rsidP="00565872" w14:paraId="508D162F"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 xml:space="preserve">4. Завданнями 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субланки Броварської районної ланки</w:t>
      </w:r>
      <w:r w:rsidRPr="00525DDC">
        <w:rPr>
          <w:rFonts w:ascii="Times New Roman" w:hAnsi="Times New Roman" w:cs="Times New Roman"/>
          <w:b/>
          <w:sz w:val="28"/>
          <w:szCs w:val="28"/>
        </w:rPr>
        <w:t xml:space="preserve"> </w:t>
      </w:r>
      <w:r w:rsidRPr="00525DDC">
        <w:rPr>
          <w:rFonts w:ascii="Times New Roman" w:hAnsi="Times New Roman" w:cs="Times New Roman"/>
          <w:sz w:val="28"/>
          <w:szCs w:val="28"/>
        </w:rPr>
        <w:t>є:</w:t>
      </w:r>
    </w:p>
    <w:p w:rsidR="00525DDC" w:rsidRPr="00525DDC" w:rsidP="00565872" w14:paraId="5DFE98CB" w14:textId="4F98ED41">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 Забезпечення готовності органів управління та підпорядкованих їм сил цивільного захисту до дій, спрямованих на запобігання і реагування на надзвичайні ситуації або небезпечні події на території Броварської міської територіальної громади.</w:t>
      </w:r>
    </w:p>
    <w:p w:rsidR="00525DDC" w:rsidRPr="00525DDC" w:rsidP="00B32354" w14:paraId="0B387B31"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4.2. Організація та здійснення заходів щодо захисту населення і території громади від надзвичайних ситуацій.</w:t>
      </w:r>
    </w:p>
    <w:p w:rsidR="00525DDC" w:rsidRPr="00525DDC" w:rsidP="00B32354" w14:paraId="10DAB94E"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4.3. Планування заходів цивільного захисту.</w:t>
      </w:r>
    </w:p>
    <w:p w:rsidR="00525DDC" w:rsidRPr="00525DDC" w:rsidP="00B32354" w14:paraId="3203A926"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4.4. Організація та здійснення заходів із запобігання виникненню надзвичайних ситуацій.</w:t>
      </w:r>
    </w:p>
    <w:p w:rsidR="00525DDC" w:rsidRPr="00525DDC" w:rsidP="00B32354" w14:paraId="517CD90A"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4.5. Організація оповіщення населення про загрозу та виникнення надзвичайних ситуацій, своєчасне та достовірне інформування про фактичну обстановку та вжиті заходи.</w:t>
      </w:r>
    </w:p>
    <w:p w:rsidR="00525DDC" w:rsidRPr="00525DDC" w:rsidP="00B32354" w14:paraId="3D9F445A"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4.6. Проведення рятувальних та інших невідкладних робіт з ліквідації наслідків надзвичайних ситуацій, організація життєзабезпечення постраждалого населення.</w:t>
      </w:r>
    </w:p>
    <w:p w:rsidR="00525DDC" w:rsidRPr="00525DDC" w:rsidP="00B32354" w14:paraId="220E03DE"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4.7. Ліквідація наслідків надзвичайних ситуацій або небезпечних подій.</w:t>
      </w:r>
    </w:p>
    <w:p w:rsidR="00525DDC" w:rsidRPr="00525DDC" w:rsidP="00B32354" w14:paraId="0EB726F4"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4.8. Проведення моніторингу і прогнозування виникнення надзвичайних ситуацій та їх розвитку, визначення ризиків їх виникнення на території громади, оцінка соціально-економічних наслідків надзвичайних ситуацій, визначення на основі прогнозних даних обсягу потреби в силах, засобах, матеріальних та фінансових ресурсах.</w:t>
      </w:r>
    </w:p>
    <w:p w:rsidR="00525DDC" w:rsidRPr="00525DDC" w:rsidP="00B32354" w14:paraId="235E272C"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4.9. Ліквідація медико-санітарних наслідків надзвичайних ситуацій та епідемій, надання екстреної медичної допомоги постраждалим у зоні надзвичайної ситуації, здійснення заходів медичного забезпечення.</w:t>
      </w:r>
    </w:p>
    <w:p w:rsidR="00525DDC" w:rsidRPr="00525DDC" w:rsidP="00B32354" w14:paraId="6E11963A"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4.10. Навчання населення щодо поведінки та дій у разі виникнення надзвичайної ситуації.</w:t>
      </w:r>
    </w:p>
    <w:p w:rsidR="00525DDC" w:rsidRPr="00525DDC" w:rsidP="00B32354" w14:paraId="33BD27B5"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4.11. Організація і проведення підготовки керівного складу та фахівців виконавчих органів Броварської міської ради Броварського району Київської області, суб'єктів господарювання, діяльність яких пов'язана з організацією і здійсненням заходів цивільного захисту.</w:t>
      </w:r>
    </w:p>
    <w:p w:rsidR="00525DDC" w:rsidRPr="00525DDC" w:rsidP="00B32354" w14:paraId="7AA90F4F"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4.12. Здійснення заходів щодо створення, використання, утримання та реконструкції фонду захисних споруд цивільного захисту для укриття населення.</w:t>
      </w:r>
    </w:p>
    <w:p w:rsidR="00525DDC" w:rsidRPr="00525DDC" w:rsidP="00B32354" w14:paraId="42BD519F"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4.13. Створення, збереження і раціональне використання резерву матеріальних ресурсів, необхідних для запобігання і реагування на надзвичайні ситуації.</w:t>
      </w:r>
    </w:p>
    <w:p w:rsidR="00525DDC" w:rsidRPr="00525DDC" w:rsidP="00B32354" w14:paraId="73F1076B"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4.14. Забезпечення сталого функціонування суб'єктів господарювання і територій в особливий період.</w:t>
      </w:r>
    </w:p>
    <w:p w:rsidR="00525DDC" w:rsidRPr="00525DDC" w:rsidP="00B32354" w14:paraId="00B678BB"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4.15. Здійснення заходів щодо соціального захисту постраждалого населення.</w:t>
      </w:r>
    </w:p>
    <w:p w:rsidR="00525DDC" w:rsidRPr="00525DDC" w:rsidP="00B32354" w14:paraId="73423DED"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4.16. Виконання державних цільових програм, спрямованих на запобігання надзвичайним ситуаціям, забезпечення сталого функціонування підприємств, установ та реалізації, зменшення можливих матеріальних втрат.</w:t>
      </w:r>
    </w:p>
    <w:p w:rsidR="00525DDC" w:rsidP="00B32354" w14:paraId="4F4E9C71"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4.17. Інші завдання, визначені законом.</w:t>
      </w:r>
    </w:p>
    <w:p w:rsidR="00B32354" w:rsidRPr="00525DDC" w:rsidP="00B32354" w14:paraId="324216E8"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P="00B32354" w14:paraId="15D47D49"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5. Безпосереднє керівництво діяльністю Броварської міської субланки Броварської районної ланки здійснюється міським головою.</w:t>
      </w:r>
    </w:p>
    <w:p w:rsidR="00B32354" w:rsidRPr="00525DDC" w:rsidP="00B32354" w14:paraId="0C9E9CFF"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P="00B32354" w14:paraId="13D71205" w14:textId="70EC6C45">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 xml:space="preserve">6. До складу 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w:t>
      </w:r>
      <w:r w:rsidR="00C02889">
        <w:rPr>
          <w:rFonts w:ascii="Times New Roman" w:hAnsi="Times New Roman" w:cs="Times New Roman"/>
          <w:sz w:val="28"/>
          <w:szCs w:val="28"/>
        </w:rPr>
        <w:t xml:space="preserve"> субланки</w:t>
      </w:r>
      <w:r w:rsidRPr="00525DDC" w:rsidR="00C02889">
        <w:rPr>
          <w:rFonts w:ascii="Times New Roman" w:hAnsi="Times New Roman" w:cs="Times New Roman"/>
          <w:sz w:val="28"/>
          <w:szCs w:val="28"/>
        </w:rPr>
        <w:t xml:space="preserve"> Броварської районної ланки </w:t>
      </w:r>
      <w:r w:rsidRPr="00525DDC">
        <w:rPr>
          <w:rFonts w:ascii="Times New Roman" w:hAnsi="Times New Roman" w:cs="Times New Roman"/>
          <w:sz w:val="28"/>
          <w:szCs w:val="28"/>
        </w:rPr>
        <w:t>входять органи управління та підпорядковані їм сили цивільного захисту, відповідні суб'єкти господарювання.</w:t>
      </w:r>
    </w:p>
    <w:p w:rsidR="00B32354" w:rsidRPr="00525DDC" w:rsidP="00B32354" w14:paraId="5F68F0D8"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RPr="00525DDC" w:rsidP="00B32354" w14:paraId="3CDAFBA5"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7. Для координації діяльності Броварської міської ради Броварського району Київської області, старост старостинських округів, підприємств, установ та організацій,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 функціонують:</w:t>
      </w:r>
    </w:p>
    <w:p w:rsidR="00525DDC" w:rsidRPr="00525DDC" w:rsidP="00B32354" w14:paraId="37F4BAC4"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на місцевому рівні - місцева комісія з питань техногенно-екологічної безпеки та надзвичайних ситуацій (надалі місцева комісія з питань ТЕБ та НС);</w:t>
      </w:r>
    </w:p>
    <w:p w:rsidR="00525DDC" w:rsidRPr="00525DDC" w:rsidP="00B32354" w14:paraId="42ADB22B"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на об'єктовому рівні - комісії з питань надзвичайних ситуацій суб’єктів господарювання.</w:t>
      </w:r>
    </w:p>
    <w:p w:rsidR="00525DDC" w:rsidRPr="00525DDC" w:rsidP="00B32354" w14:paraId="1C98E19B"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Діяльність зазначених комісій провадиться відповідно до положень про них.</w:t>
      </w:r>
    </w:p>
    <w:p w:rsidR="00525DDC" w:rsidP="00B32354" w14:paraId="3013C3D0"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 xml:space="preserve">Для координації робіт з ліквідації наслідків конкретної надзвичайної ситуації на місцевому та об'єктовому рівні у разі потреби можуть утворюватися спеціальні комісії з ліквідації наслідків надзвичайної ситуації. </w:t>
      </w:r>
    </w:p>
    <w:p w:rsidR="00B32354" w:rsidRPr="00525DDC" w:rsidP="00B32354" w14:paraId="4049EB91"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RPr="00525DDC" w:rsidP="0013062E" w14:paraId="014BC780"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 xml:space="preserve">8. Управління Броварською </w:t>
      </w:r>
      <w:r w:rsidRPr="00525DDC">
        <w:rPr>
          <w:rFonts w:ascii="Times New Roman" w:hAnsi="Times New Roman" w:cs="Times New Roman"/>
          <w:bCs/>
          <w:iCs/>
          <w:sz w:val="28"/>
          <w:szCs w:val="28"/>
        </w:rPr>
        <w:t>міською</w:t>
      </w:r>
      <w:r w:rsidRPr="00525DDC">
        <w:rPr>
          <w:rFonts w:ascii="Times New Roman" w:hAnsi="Times New Roman" w:cs="Times New Roman"/>
          <w:sz w:val="28"/>
          <w:szCs w:val="28"/>
        </w:rPr>
        <w:t xml:space="preserve"> субланкою Броварської районної ланки</w:t>
      </w:r>
      <w:r w:rsidRPr="00525DDC">
        <w:rPr>
          <w:rFonts w:ascii="Times New Roman" w:hAnsi="Times New Roman" w:cs="Times New Roman"/>
          <w:b/>
          <w:sz w:val="28"/>
          <w:szCs w:val="28"/>
        </w:rPr>
        <w:t xml:space="preserve"> </w:t>
      </w:r>
      <w:r w:rsidRPr="00525DDC">
        <w:rPr>
          <w:rFonts w:ascii="Times New Roman" w:hAnsi="Times New Roman" w:cs="Times New Roman"/>
          <w:sz w:val="28"/>
          <w:szCs w:val="28"/>
        </w:rPr>
        <w:t>здійснюють:</w:t>
      </w:r>
    </w:p>
    <w:p w:rsidR="00525DDC" w:rsidRPr="00525DDC" w:rsidP="0013062E" w14:paraId="5331312C"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на місцевому рівні - виконавчий комітет Броварської міської ради Броварського району Київської області,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Броварське районне управління Головного управління Державної служби України з надзвичайних ситуацій у Київській області (надалі РУ ГУ ДСНС України в Київській області);</w:t>
      </w:r>
    </w:p>
    <w:p w:rsidR="00525DDC" w:rsidP="0013062E" w14:paraId="21383D41"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на об'єктовому рівні - керівник суб’єкта господарювання, установи та організації, а також підрозділи (посадові особи) з питань цивільного захисту, які утворюються (призначаються) відповідно до законодавства.</w:t>
      </w:r>
    </w:p>
    <w:p w:rsidR="0013062E" w:rsidRPr="00525DDC" w:rsidP="0013062E" w14:paraId="60B6ADA7"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RPr="00525DDC" w:rsidP="0013062E" w14:paraId="0592A482"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 xml:space="preserve">9. Для забезпечення управління у режимі повсякденного функціонування органами управління та силами цивільного захисту, координації їх дій, здійснення цілодобового чергування та забезпечення функціонування системи збору, оброблення, узагальнення та аналізу інформації про обстановку в районах виникнення надзвичайних ситуацій у Броварській </w:t>
      </w:r>
      <w:r w:rsidRPr="00525DDC">
        <w:rPr>
          <w:rFonts w:ascii="Times New Roman" w:hAnsi="Times New Roman" w:cs="Times New Roman"/>
          <w:bCs/>
          <w:iCs/>
          <w:sz w:val="28"/>
          <w:szCs w:val="28"/>
        </w:rPr>
        <w:t>міській</w:t>
      </w:r>
      <w:r w:rsidRPr="00525DDC">
        <w:rPr>
          <w:rFonts w:ascii="Times New Roman" w:hAnsi="Times New Roman" w:cs="Times New Roman"/>
          <w:sz w:val="28"/>
          <w:szCs w:val="28"/>
        </w:rPr>
        <w:t xml:space="preserve"> субланці Броварської районної ланки</w:t>
      </w:r>
      <w:r w:rsidRPr="00525DDC">
        <w:rPr>
          <w:rFonts w:ascii="Times New Roman" w:hAnsi="Times New Roman" w:cs="Times New Roman"/>
          <w:b/>
          <w:sz w:val="28"/>
          <w:szCs w:val="28"/>
        </w:rPr>
        <w:t xml:space="preserve"> </w:t>
      </w:r>
      <w:r w:rsidRPr="00525DDC">
        <w:rPr>
          <w:rFonts w:ascii="Times New Roman" w:hAnsi="Times New Roman" w:cs="Times New Roman"/>
          <w:sz w:val="28"/>
          <w:szCs w:val="28"/>
        </w:rPr>
        <w:t>функціонують:</w:t>
      </w:r>
    </w:p>
    <w:p w:rsidR="00525DDC" w:rsidRPr="00525DDC" w:rsidP="0013062E" w14:paraId="65BDC40D"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інформаційно-довідкова служба «Контакт-центр» м. Бровари;</w:t>
      </w:r>
    </w:p>
    <w:p w:rsidR="00525DDC" w:rsidRPr="00525DDC" w:rsidP="0013062E" w14:paraId="3C1702BC"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чергові (диспетчерські) служби суб’єктів господарювання, установ і організацій (де такі передбачені штатним розписом).</w:t>
      </w:r>
    </w:p>
    <w:p w:rsidR="00525DDC" w:rsidP="0013062E" w14:paraId="59D0C23C"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У разі виникнення надзвичайних ситуацій до організації заходів з ліквідації їх наслідків залучаються представники заінтересованих органів державної влади.</w:t>
      </w:r>
    </w:p>
    <w:p w:rsidR="0013062E" w:rsidRPr="00525DDC" w:rsidP="0013062E" w14:paraId="7D177856"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p>
    <w:p w:rsidR="00525DDC" w:rsidP="0013062E" w14:paraId="38B84CC4"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 xml:space="preserve">10. Для забезпечення сталого управління Броварською </w:t>
      </w:r>
      <w:r w:rsidRPr="00525DDC">
        <w:rPr>
          <w:rFonts w:ascii="Times New Roman" w:hAnsi="Times New Roman" w:cs="Times New Roman"/>
          <w:bCs/>
          <w:iCs/>
          <w:sz w:val="28"/>
          <w:szCs w:val="28"/>
        </w:rPr>
        <w:t>міською</w:t>
      </w:r>
      <w:r w:rsidRPr="00525DDC">
        <w:rPr>
          <w:rFonts w:ascii="Times New Roman" w:hAnsi="Times New Roman" w:cs="Times New Roman"/>
          <w:sz w:val="28"/>
          <w:szCs w:val="28"/>
        </w:rPr>
        <w:t xml:space="preserve"> субланкою Броварської районної ланки</w:t>
      </w:r>
      <w:r w:rsidRPr="00525DDC">
        <w:rPr>
          <w:rFonts w:ascii="Times New Roman" w:hAnsi="Times New Roman" w:cs="Times New Roman"/>
          <w:b/>
          <w:sz w:val="28"/>
          <w:szCs w:val="28"/>
        </w:rPr>
        <w:t xml:space="preserve"> </w:t>
      </w:r>
      <w:r w:rsidRPr="00525DDC">
        <w:rPr>
          <w:rFonts w:ascii="Times New Roman" w:hAnsi="Times New Roman" w:cs="Times New Roman"/>
          <w:sz w:val="28"/>
          <w:szCs w:val="28"/>
        </w:rPr>
        <w:t>і виконання функцій, передбачених на особливий період, використовується пункт управління Броварської міської ради Броварського району Київської області.</w:t>
      </w:r>
    </w:p>
    <w:p w:rsidR="0013062E" w:rsidRPr="00525DDC" w:rsidP="0013062E" w14:paraId="69965C7C"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RPr="00525DDC" w:rsidP="0013062E" w14:paraId="1165D44C" w14:textId="77777777">
      <w:pPr>
        <w:pStyle w:val="BodyTextIndent"/>
        <w:spacing w:after="0"/>
        <w:ind w:left="0" w:firstLine="567"/>
        <w:jc w:val="both"/>
        <w:rPr>
          <w:sz w:val="28"/>
          <w:szCs w:val="28"/>
        </w:rPr>
      </w:pPr>
      <w:r w:rsidRPr="00525DDC">
        <w:rPr>
          <w:sz w:val="28"/>
          <w:szCs w:val="28"/>
        </w:rPr>
        <w:t xml:space="preserve">11. До складу сил цивільного захисту </w:t>
      </w:r>
      <w:r w:rsidRPr="00525DDC">
        <w:rPr>
          <w:spacing w:val="1"/>
          <w:sz w:val="28"/>
          <w:szCs w:val="28"/>
        </w:rPr>
        <w:t xml:space="preserve">Броварської міської субланки Броварської районної ланки </w:t>
      </w:r>
      <w:r w:rsidRPr="00525DDC">
        <w:rPr>
          <w:sz w:val="28"/>
          <w:szCs w:val="28"/>
        </w:rPr>
        <w:t>входять:</w:t>
      </w:r>
    </w:p>
    <w:p w:rsidR="00525DDC" w:rsidRPr="00525DDC" w:rsidP="0013062E" w14:paraId="0A8E19F7"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місцеві підрозділи (частини) Головного управління ДСНС України у Київській області;</w:t>
      </w:r>
    </w:p>
    <w:p w:rsidR="00525DDC" w:rsidRPr="00525DDC" w:rsidP="0013062E" w14:paraId="0886CE9C"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комунальні, об’єктові аварійно-рятувальні служби;</w:t>
      </w:r>
    </w:p>
    <w:p w:rsidR="00525DDC" w:rsidRPr="00525DDC" w:rsidP="0013062E" w14:paraId="36B0DACA"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об’єктові та територіальні формування цивільного захисту;</w:t>
      </w:r>
    </w:p>
    <w:p w:rsidR="00525DDC" w:rsidRPr="00525DDC" w:rsidP="0013062E" w14:paraId="39C63FFD"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спеціалізовані служби цивільного захисту місцевого рівня;</w:t>
      </w:r>
    </w:p>
    <w:p w:rsidR="00525DDC" w:rsidP="00032333" w14:paraId="0591A721" w14:textId="77777777">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добровільні формування цивільного захисту.</w:t>
      </w:r>
    </w:p>
    <w:p w:rsidR="0013062E" w:rsidRPr="00525DDC" w:rsidP="0013062E" w14:paraId="1E6FC1F3"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p>
    <w:p w:rsidR="00525DDC" w:rsidP="0013062E" w14:paraId="3FC544C7"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rPr>
        <w:t xml:space="preserve">12. До складу 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субланки Броварської районної ланки</w:t>
      </w:r>
      <w:r w:rsidRPr="00525DDC">
        <w:rPr>
          <w:rFonts w:ascii="Times New Roman" w:hAnsi="Times New Roman" w:cs="Times New Roman"/>
          <w:b/>
          <w:sz w:val="28"/>
          <w:szCs w:val="28"/>
        </w:rPr>
        <w:t xml:space="preserve"> </w:t>
      </w:r>
      <w:r w:rsidRPr="00525DDC">
        <w:rPr>
          <w:rFonts w:ascii="Times New Roman" w:hAnsi="Times New Roman" w:cs="Times New Roman"/>
          <w:sz w:val="28"/>
          <w:szCs w:val="28"/>
        </w:rPr>
        <w:t xml:space="preserve">входять місцеві спеціалізовані служби цивільного захисту, в які включаються органи управління та суб'єкти господарювання. Спеціалізовані служби цивільного захисту провадять свою діяльність відповідно до положення про </w:t>
      </w:r>
      <w:r w:rsidRPr="00525DDC">
        <w:rPr>
          <w:rFonts w:ascii="Times New Roman" w:hAnsi="Times New Roman" w:cs="Times New Roman"/>
          <w:sz w:val="28"/>
          <w:szCs w:val="28"/>
        </w:rPr>
        <w:t>службу, що затверджується органом, суб'єктом господарювання, який утворив таку службу.</w:t>
      </w:r>
    </w:p>
    <w:p w:rsidR="0013062E" w:rsidRPr="00525DDC" w:rsidP="0013062E" w14:paraId="3D599406"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RPr="00525DDC" w:rsidP="0013062E" w14:paraId="0DEC4B15" w14:textId="7038FE9A">
      <w:pPr>
        <w:pStyle w:val="BodyTextIndent"/>
        <w:spacing w:after="0"/>
        <w:ind w:left="0" w:firstLine="567"/>
        <w:jc w:val="both"/>
        <w:rPr>
          <w:sz w:val="28"/>
          <w:szCs w:val="28"/>
        </w:rPr>
      </w:pPr>
      <w:r w:rsidRPr="00525DDC">
        <w:rPr>
          <w:sz w:val="28"/>
          <w:szCs w:val="28"/>
        </w:rPr>
        <w:t xml:space="preserve">13. </w:t>
      </w:r>
      <w:r w:rsidRPr="00525DDC">
        <w:rPr>
          <w:rFonts w:eastAsia="Calibri"/>
          <w:sz w:val="28"/>
          <w:szCs w:val="28"/>
          <w:lang w:eastAsia="en-US"/>
        </w:rPr>
        <w:t xml:space="preserve">Режими функціонування </w:t>
      </w:r>
      <w:r w:rsidRPr="00525DDC">
        <w:rPr>
          <w:sz w:val="28"/>
          <w:szCs w:val="28"/>
        </w:rPr>
        <w:t>Броварської</w:t>
      </w:r>
      <w:r w:rsidR="00C02889">
        <w:rPr>
          <w:spacing w:val="1"/>
          <w:sz w:val="28"/>
          <w:szCs w:val="28"/>
        </w:rPr>
        <w:t xml:space="preserve"> міської субланки</w:t>
      </w:r>
      <w:r w:rsidRPr="00525DDC" w:rsidR="00C02889">
        <w:rPr>
          <w:sz w:val="28"/>
          <w:szCs w:val="28"/>
        </w:rPr>
        <w:t xml:space="preserve"> Броварської районної ланки</w:t>
      </w:r>
      <w:r w:rsidRPr="00525DDC" w:rsidR="00C02889">
        <w:rPr>
          <w:rFonts w:eastAsia="Calibri"/>
          <w:sz w:val="28"/>
          <w:szCs w:val="28"/>
          <w:lang w:eastAsia="en-US"/>
        </w:rPr>
        <w:t xml:space="preserve"> </w:t>
      </w:r>
      <w:r w:rsidRPr="00525DDC">
        <w:rPr>
          <w:rFonts w:eastAsia="Calibri"/>
          <w:sz w:val="28"/>
          <w:szCs w:val="28"/>
          <w:lang w:eastAsia="en-US"/>
        </w:rPr>
        <w:t>встановлюються відповідно до статей 11-15 Кодексу цивільного захисту України, заходи з їх реалізації</w:t>
      </w:r>
      <w:r w:rsidRPr="00525DDC">
        <w:rPr>
          <w:sz w:val="28"/>
          <w:szCs w:val="28"/>
        </w:rPr>
        <w:t xml:space="preserve"> </w:t>
      </w:r>
      <w:r w:rsidRPr="00525DDC">
        <w:rPr>
          <w:rFonts w:eastAsia="Calibri"/>
          <w:sz w:val="28"/>
          <w:szCs w:val="28"/>
          <w:lang w:eastAsia="en-US"/>
        </w:rPr>
        <w:t>визначаються відповідно до Положення про єдину державну систему цивільного захисту, затвердженого постановою Кабінету Міністрів України від 09 січня 2014 року № 11.</w:t>
      </w:r>
    </w:p>
    <w:p w:rsidR="00525DDC" w:rsidRPr="00525DDC" w:rsidP="0013062E" w14:paraId="3D090E5D" w14:textId="77777777">
      <w:pPr>
        <w:spacing w:after="0" w:line="240" w:lineRule="auto"/>
        <w:ind w:firstLine="567"/>
        <w:jc w:val="both"/>
        <w:rPr>
          <w:rFonts w:ascii="Times New Roman" w:eastAsia="Calibri" w:hAnsi="Times New Roman" w:cs="Times New Roman"/>
          <w:sz w:val="28"/>
          <w:szCs w:val="28"/>
          <w:lang w:eastAsia="en-US"/>
        </w:rPr>
      </w:pPr>
      <w:r w:rsidRPr="00525DDC">
        <w:rPr>
          <w:rFonts w:ascii="Times New Roman" w:eastAsia="Calibri" w:hAnsi="Times New Roman" w:cs="Times New Roman"/>
          <w:sz w:val="28"/>
          <w:szCs w:val="28"/>
          <w:lang w:eastAsia="en-US"/>
        </w:rPr>
        <w:t>Режим підвищеної готовності та режим надзвичайної ситуації для територіальної підсистеми встановлюється:</w:t>
      </w:r>
    </w:p>
    <w:p w:rsidR="00525DDC" w:rsidRPr="00525DDC" w:rsidP="0013062E" w14:paraId="1F78E64C" w14:textId="77777777">
      <w:pPr>
        <w:spacing w:after="0" w:line="240" w:lineRule="auto"/>
        <w:ind w:firstLine="567"/>
        <w:jc w:val="both"/>
        <w:rPr>
          <w:rFonts w:ascii="Times New Roman" w:eastAsia="Calibri" w:hAnsi="Times New Roman" w:cs="Times New Roman"/>
          <w:sz w:val="28"/>
          <w:szCs w:val="28"/>
          <w:lang w:eastAsia="en-US"/>
        </w:rPr>
      </w:pPr>
      <w:r w:rsidRPr="00525DDC">
        <w:rPr>
          <w:rFonts w:ascii="Times New Roman" w:eastAsia="Calibri" w:hAnsi="Times New Roman" w:cs="Times New Roman"/>
          <w:sz w:val="28"/>
          <w:szCs w:val="28"/>
          <w:lang w:eastAsia="en-US"/>
        </w:rPr>
        <w:t>за рішенням Кабінету Міністрів України - для єдиної державної системи цивільного захисту в повному обсязі або частково для кількох окремих її територіальних підсистем;</w:t>
      </w:r>
    </w:p>
    <w:p w:rsidR="00525DDC" w:rsidRPr="00525DDC" w:rsidP="0013062E" w14:paraId="7C27A349" w14:textId="77777777">
      <w:pPr>
        <w:spacing w:after="0" w:line="240" w:lineRule="auto"/>
        <w:ind w:firstLine="567"/>
        <w:jc w:val="both"/>
        <w:rPr>
          <w:rFonts w:ascii="Times New Roman" w:eastAsia="Calibri" w:hAnsi="Times New Roman" w:cs="Times New Roman"/>
          <w:sz w:val="28"/>
          <w:szCs w:val="28"/>
          <w:lang w:eastAsia="en-US"/>
        </w:rPr>
      </w:pPr>
      <w:r w:rsidRPr="00525DDC">
        <w:rPr>
          <w:rFonts w:ascii="Times New Roman" w:eastAsia="Calibri" w:hAnsi="Times New Roman" w:cs="Times New Roman"/>
          <w:sz w:val="28"/>
          <w:szCs w:val="28"/>
          <w:lang w:eastAsia="en-US"/>
        </w:rPr>
        <w:t>за рішенням Київської обласної державної (військової) адміністрації - для територіальної підсистеми в повному обсязі або частково для кількох окремих її складових (ланок територіальної підсистеми);</w:t>
      </w:r>
    </w:p>
    <w:p w:rsidR="00525DDC" w:rsidRPr="00525DDC" w:rsidP="0013062E" w14:paraId="17B011C5" w14:textId="77777777">
      <w:pPr>
        <w:spacing w:after="0" w:line="240" w:lineRule="auto"/>
        <w:ind w:firstLine="567"/>
        <w:jc w:val="both"/>
        <w:rPr>
          <w:rFonts w:ascii="Times New Roman" w:eastAsia="Calibri" w:hAnsi="Times New Roman" w:cs="Times New Roman"/>
          <w:sz w:val="28"/>
          <w:szCs w:val="28"/>
          <w:lang w:eastAsia="en-US"/>
        </w:rPr>
      </w:pPr>
      <w:r w:rsidRPr="00525DDC">
        <w:rPr>
          <w:rFonts w:ascii="Times New Roman" w:eastAsia="Calibri" w:hAnsi="Times New Roman" w:cs="Times New Roman"/>
          <w:sz w:val="28"/>
          <w:szCs w:val="28"/>
          <w:lang w:eastAsia="en-US"/>
        </w:rPr>
        <w:t>за рішеннями Броварської районної державної (військової) адміністрації - для відповідної ланки територіальної підсистеми в повному обсязі або частково для кількох окремих її субланок;</w:t>
      </w:r>
    </w:p>
    <w:p w:rsidR="00525DDC" w:rsidP="0013062E" w14:paraId="58A67BEC" w14:textId="77777777">
      <w:pPr>
        <w:spacing w:after="0" w:line="240" w:lineRule="auto"/>
        <w:ind w:firstLine="567"/>
        <w:jc w:val="both"/>
        <w:rPr>
          <w:rFonts w:ascii="Times New Roman" w:eastAsia="Calibri" w:hAnsi="Times New Roman" w:cs="Times New Roman"/>
          <w:sz w:val="28"/>
          <w:szCs w:val="28"/>
          <w:lang w:eastAsia="en-US"/>
        </w:rPr>
      </w:pPr>
      <w:r w:rsidRPr="00525DDC">
        <w:rPr>
          <w:rFonts w:ascii="Times New Roman" w:eastAsia="Calibri" w:hAnsi="Times New Roman" w:cs="Times New Roman"/>
          <w:sz w:val="28"/>
          <w:szCs w:val="28"/>
          <w:lang w:eastAsia="en-US"/>
        </w:rPr>
        <w:t>за рішеннями виконавчого комітету міської ради - для відповідної субланки ланки територіальної підсистеми.</w:t>
      </w:r>
    </w:p>
    <w:p w:rsidR="0013062E" w:rsidRPr="00525DDC" w:rsidP="0013062E" w14:paraId="5C00577D" w14:textId="77777777">
      <w:pPr>
        <w:spacing w:after="0" w:line="240" w:lineRule="auto"/>
        <w:ind w:firstLine="567"/>
        <w:jc w:val="both"/>
        <w:rPr>
          <w:rFonts w:ascii="Times New Roman" w:eastAsia="Calibri" w:hAnsi="Times New Roman" w:cs="Times New Roman"/>
          <w:sz w:val="28"/>
          <w:szCs w:val="28"/>
          <w:lang w:eastAsia="en-US"/>
        </w:rPr>
      </w:pPr>
    </w:p>
    <w:p w:rsidR="00525DDC" w:rsidRPr="00525DDC" w:rsidP="0013062E" w14:paraId="05ECDFE9" w14:textId="069893C7">
      <w:pPr>
        <w:spacing w:after="0" w:line="240" w:lineRule="auto"/>
        <w:ind w:firstLine="567"/>
        <w:jc w:val="both"/>
        <w:rPr>
          <w:rFonts w:ascii="Times New Roman" w:eastAsia="Calibri" w:hAnsi="Times New Roman" w:cs="Times New Roman"/>
          <w:sz w:val="28"/>
          <w:szCs w:val="28"/>
          <w:lang w:eastAsia="en-US"/>
        </w:rPr>
      </w:pPr>
      <w:r w:rsidRPr="00525DDC">
        <w:rPr>
          <w:rFonts w:ascii="Times New Roman" w:eastAsia="Calibri" w:hAnsi="Times New Roman" w:cs="Times New Roman"/>
          <w:sz w:val="28"/>
          <w:szCs w:val="28"/>
          <w:lang w:eastAsia="en-US"/>
        </w:rPr>
        <w:t xml:space="preserve">14. Основними завданнями, що виконуються </w:t>
      </w:r>
      <w:r w:rsidR="002359AE">
        <w:rPr>
          <w:rFonts w:ascii="Times New Roman" w:hAnsi="Times New Roman" w:cs="Times New Roman"/>
          <w:sz w:val="28"/>
          <w:szCs w:val="28"/>
        </w:rPr>
        <w:t>Броварською</w:t>
      </w:r>
      <w:r w:rsidRPr="00525DDC" w:rsidR="002359AE">
        <w:rPr>
          <w:rFonts w:ascii="Times New Roman" w:hAnsi="Times New Roman" w:cs="Times New Roman"/>
          <w:sz w:val="28"/>
          <w:szCs w:val="28"/>
        </w:rPr>
        <w:t xml:space="preserve"> </w:t>
      </w:r>
      <w:r w:rsidR="002359AE">
        <w:rPr>
          <w:rFonts w:ascii="Times New Roman" w:hAnsi="Times New Roman" w:cs="Times New Roman"/>
          <w:bCs/>
          <w:iCs/>
          <w:sz w:val="28"/>
          <w:szCs w:val="28"/>
        </w:rPr>
        <w:t>міською</w:t>
      </w:r>
      <w:r w:rsidR="002359AE">
        <w:rPr>
          <w:rFonts w:ascii="Times New Roman" w:hAnsi="Times New Roman" w:cs="Times New Roman"/>
          <w:sz w:val="28"/>
          <w:szCs w:val="28"/>
        </w:rPr>
        <w:t xml:space="preserve"> субланкою</w:t>
      </w:r>
      <w:r w:rsidRPr="00525DDC" w:rsidR="002359AE">
        <w:rPr>
          <w:rFonts w:ascii="Times New Roman" w:hAnsi="Times New Roman" w:cs="Times New Roman"/>
          <w:sz w:val="28"/>
          <w:szCs w:val="28"/>
        </w:rPr>
        <w:t xml:space="preserve"> Броварської районної ланки </w:t>
      </w:r>
      <w:r w:rsidRPr="00525DDC">
        <w:rPr>
          <w:rFonts w:ascii="Times New Roman" w:eastAsia="Calibri" w:hAnsi="Times New Roman" w:cs="Times New Roman"/>
          <w:sz w:val="28"/>
          <w:szCs w:val="28"/>
          <w:lang w:eastAsia="en-US"/>
        </w:rPr>
        <w:t>у відповідних режимах функціонування, є:</w:t>
      </w:r>
    </w:p>
    <w:p w:rsidR="00525DDC" w:rsidRPr="00525DDC" w:rsidP="0013062E" w14:paraId="6B569295" w14:textId="77777777">
      <w:pPr>
        <w:numPr>
          <w:ilvl w:val="0"/>
          <w:numId w:val="2"/>
        </w:numPr>
        <w:shd w:val="clear" w:color="auto" w:fill="FFFFFF"/>
        <w:spacing w:after="0" w:line="240" w:lineRule="auto"/>
        <w:jc w:val="both"/>
        <w:rPr>
          <w:rFonts w:ascii="Times New Roman" w:hAnsi="Times New Roman" w:cs="Times New Roman"/>
          <w:sz w:val="28"/>
          <w:szCs w:val="28"/>
        </w:rPr>
      </w:pPr>
      <w:bookmarkStart w:id="2" w:name="n105"/>
      <w:bookmarkEnd w:id="2"/>
      <w:r w:rsidRPr="00525DDC">
        <w:rPr>
          <w:rFonts w:ascii="Times New Roman" w:hAnsi="Times New Roman" w:cs="Times New Roman"/>
          <w:sz w:val="28"/>
          <w:szCs w:val="28"/>
        </w:rPr>
        <w:t>у режимі повсякденного функціонування:</w:t>
      </w:r>
    </w:p>
    <w:p w:rsidR="00525DDC" w:rsidRPr="00525DDC" w:rsidP="0013062E" w14:paraId="73424D05" w14:textId="77777777">
      <w:pPr>
        <w:spacing w:after="0" w:line="240" w:lineRule="auto"/>
        <w:ind w:firstLine="567"/>
        <w:jc w:val="both"/>
        <w:rPr>
          <w:rFonts w:ascii="Times New Roman" w:hAnsi="Times New Roman" w:cs="Times New Roman"/>
          <w:sz w:val="28"/>
          <w:szCs w:val="28"/>
        </w:rPr>
      </w:pPr>
      <w:bookmarkStart w:id="3" w:name="n106"/>
      <w:bookmarkEnd w:id="3"/>
      <w:r w:rsidRPr="00525DDC">
        <w:rPr>
          <w:rFonts w:ascii="Times New Roman" w:hAnsi="Times New Roman" w:cs="Times New Roman"/>
          <w:sz w:val="28"/>
          <w:szCs w:val="28"/>
        </w:rPr>
        <w:t>забезпечення спостереження, гідрометеорологічного прогнозування та здійснення контролю за станом навколишнього природного середовища та небезпечних процесів, що можуть призвести до виникнення надзвичайних ситуацій на об’єктах підвищеної небезпеки і прилеглих до них територіях, а також на територіях, на яких існує загроза виникнення геологічних та гідрогеологічних явищ і процесів;</w:t>
      </w:r>
    </w:p>
    <w:p w:rsidR="00525DDC" w:rsidRPr="00525DDC" w:rsidP="0013062E" w14:paraId="5191B26D"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розроблення і виконання цільових та науково-технічних програм запобігання виникненню надзвичайних ситуацій;</w:t>
      </w:r>
    </w:p>
    <w:p w:rsidR="00525DDC" w:rsidRPr="00525DDC" w:rsidP="0013062E" w14:paraId="5D76D1F1"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планових заходів щодо запобігання виникненню надзвичайних ситуацій, забезпечення безпеки та захисту населення і територій від таких ситуацій, а також заходів щодо підготовки до дій за призначенням органів управління та сил цивільного захисту;</w:t>
      </w:r>
    </w:p>
    <w:p w:rsidR="00525DDC" w:rsidRPr="00525DDC" w:rsidP="0013062E" w14:paraId="3260FC4B"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забезпечення готовності органів управління та сил цивільного захисту до дій за призначенням;</w:t>
      </w:r>
    </w:p>
    <w:p w:rsidR="00525DDC" w:rsidRPr="00525DDC" w:rsidP="0013062E" w14:paraId="4DBB98BF"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підготовки фахівців цивільного захисту, підготовка керівного складу та фахівців, діяльність яких пов’язана з організацією і здійсненням заходів щодо цивільного захисту, навчання населення діям у разі виникнення надзвичайних ситуацій;</w:t>
      </w:r>
    </w:p>
    <w:p w:rsidR="00525DDC" w:rsidRPr="00525DDC" w:rsidP="0013062E" w14:paraId="30DFA683"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та проведення моніторингу надзвичайних ситуацій, визначення ризиків їх виникнення відповідно до статті 43 Кодексу цивільного захисту України;</w:t>
      </w:r>
    </w:p>
    <w:p w:rsidR="00525DDC" w:rsidRPr="00525DDC" w:rsidP="0013062E" w14:paraId="0F03C23D" w14:textId="77777777">
      <w:pPr>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підтримання в готовності автоматизованих систем централізованого оповіщення про загрозу або виникнення надзвичайних ситуацій.</w:t>
      </w:r>
    </w:p>
    <w:p w:rsidR="00525DDC" w:rsidP="0013062E" w14:paraId="1E3F5F0D" w14:textId="7290D8A3">
      <w:pPr>
        <w:shd w:val="clear" w:color="auto" w:fill="FFFFFF"/>
        <w:tabs>
          <w:tab w:val="left" w:pos="1134"/>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15. Підставами для тимчасового введення в громаді або в межах конкретної частини її території д</w:t>
      </w:r>
      <w:r w:rsidR="002359AE">
        <w:rPr>
          <w:rFonts w:ascii="Times New Roman" w:hAnsi="Times New Roman" w:cs="Times New Roman"/>
          <w:sz w:val="28"/>
          <w:szCs w:val="28"/>
        </w:rPr>
        <w:t>ля Броварської міської субланки</w:t>
      </w:r>
      <w:r w:rsidRPr="00525DDC" w:rsidR="002359AE">
        <w:rPr>
          <w:rFonts w:ascii="Times New Roman" w:hAnsi="Times New Roman" w:cs="Times New Roman"/>
          <w:sz w:val="28"/>
          <w:szCs w:val="28"/>
        </w:rPr>
        <w:t xml:space="preserve"> Броварської районної ланки </w:t>
      </w:r>
      <w:r w:rsidRPr="00525DDC">
        <w:rPr>
          <w:rFonts w:ascii="Times New Roman" w:hAnsi="Times New Roman" w:cs="Times New Roman"/>
          <w:sz w:val="28"/>
          <w:szCs w:val="28"/>
        </w:rPr>
        <w:t>режиму підвищеної готовності є</w:t>
      </w:r>
      <w:bookmarkStart w:id="4" w:name="n91"/>
      <w:bookmarkStart w:id="5" w:name="n92"/>
      <w:bookmarkEnd w:id="4"/>
      <w:bookmarkEnd w:id="5"/>
      <w:r w:rsidRPr="00525DDC">
        <w:rPr>
          <w:rFonts w:ascii="Times New Roman" w:hAnsi="Times New Roman" w:cs="Times New Roman"/>
          <w:sz w:val="28"/>
          <w:szCs w:val="28"/>
        </w:rPr>
        <w:t xml:space="preserve"> загроза виникнення надзвичайної ситуації місцевого рівня.</w:t>
      </w:r>
    </w:p>
    <w:p w:rsidR="0013062E" w:rsidRPr="00525DDC" w:rsidP="0013062E" w14:paraId="3AD86697" w14:textId="77777777">
      <w:pPr>
        <w:shd w:val="clear" w:color="auto" w:fill="FFFFFF"/>
        <w:tabs>
          <w:tab w:val="left" w:pos="1134"/>
          <w:tab w:val="left" w:pos="1469"/>
        </w:tabs>
        <w:spacing w:after="0" w:line="240" w:lineRule="auto"/>
        <w:ind w:firstLine="567"/>
        <w:jc w:val="both"/>
        <w:rPr>
          <w:rFonts w:ascii="Times New Roman" w:hAnsi="Times New Roman" w:cs="Times New Roman"/>
          <w:sz w:val="28"/>
          <w:szCs w:val="28"/>
        </w:rPr>
      </w:pPr>
    </w:p>
    <w:p w:rsidR="00525DDC" w:rsidRPr="00525DDC" w:rsidP="0013062E" w14:paraId="002E34BE" w14:textId="2C5D596F">
      <w:pPr>
        <w:shd w:val="clear" w:color="auto" w:fill="FFFFFF"/>
        <w:tabs>
          <w:tab w:val="left" w:pos="1134"/>
          <w:tab w:val="left" w:pos="1469"/>
        </w:tabs>
        <w:spacing w:after="0" w:line="240" w:lineRule="auto"/>
        <w:ind w:firstLine="567"/>
        <w:jc w:val="both"/>
        <w:rPr>
          <w:rFonts w:ascii="Times New Roman" w:hAnsi="Times New Roman" w:cs="Times New Roman"/>
          <w:sz w:val="28"/>
          <w:szCs w:val="28"/>
        </w:rPr>
      </w:pPr>
      <w:bookmarkStart w:id="6" w:name="n93"/>
      <w:bookmarkEnd w:id="6"/>
      <w:r w:rsidRPr="00525DDC">
        <w:rPr>
          <w:rFonts w:ascii="Times New Roman" w:hAnsi="Times New Roman" w:cs="Times New Roman"/>
          <w:sz w:val="28"/>
          <w:szCs w:val="28"/>
        </w:rPr>
        <w:t>16. Основними завданнями, що виконуютьс</w:t>
      </w:r>
      <w:r w:rsidR="005A6B72">
        <w:rPr>
          <w:rFonts w:ascii="Times New Roman" w:hAnsi="Times New Roman" w:cs="Times New Roman"/>
          <w:sz w:val="28"/>
          <w:szCs w:val="28"/>
        </w:rPr>
        <w:t>я Броварською</w:t>
      </w:r>
      <w:r w:rsidRPr="00525DDC" w:rsidR="005A6B72">
        <w:rPr>
          <w:rFonts w:ascii="Times New Roman" w:hAnsi="Times New Roman" w:cs="Times New Roman"/>
          <w:sz w:val="28"/>
          <w:szCs w:val="28"/>
        </w:rPr>
        <w:t xml:space="preserve"> </w:t>
      </w:r>
      <w:r w:rsidR="005A6B72">
        <w:rPr>
          <w:rFonts w:ascii="Times New Roman" w:hAnsi="Times New Roman" w:cs="Times New Roman"/>
          <w:bCs/>
          <w:iCs/>
          <w:sz w:val="28"/>
          <w:szCs w:val="28"/>
        </w:rPr>
        <w:t>міською</w:t>
      </w:r>
      <w:r w:rsidR="005A6B72">
        <w:rPr>
          <w:rFonts w:ascii="Times New Roman" w:hAnsi="Times New Roman" w:cs="Times New Roman"/>
          <w:sz w:val="28"/>
          <w:szCs w:val="28"/>
        </w:rPr>
        <w:t xml:space="preserve"> субланкою</w:t>
      </w:r>
      <w:r w:rsidRPr="00525DDC" w:rsidR="005A6B72">
        <w:rPr>
          <w:rFonts w:ascii="Times New Roman" w:hAnsi="Times New Roman" w:cs="Times New Roman"/>
          <w:sz w:val="28"/>
          <w:szCs w:val="28"/>
        </w:rPr>
        <w:t xml:space="preserve"> Броварської районної ланки </w:t>
      </w:r>
      <w:r w:rsidRPr="00525DDC">
        <w:rPr>
          <w:rFonts w:ascii="Times New Roman" w:hAnsi="Times New Roman" w:cs="Times New Roman"/>
          <w:sz w:val="28"/>
          <w:szCs w:val="28"/>
        </w:rPr>
        <w:t>у режимі підвищеної готовності, є:</w:t>
      </w:r>
    </w:p>
    <w:p w:rsidR="00525DDC" w:rsidRPr="00525DDC" w:rsidP="0013062E" w14:paraId="07AA0749" w14:textId="7A778A30">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оповіщення органів управління та сил цивільного захисту, а також населення про загрозу виникнення надзвичайної ситуації та інформування його про дії у можливій зоні надзвичайної ситуації;</w:t>
      </w:r>
    </w:p>
    <w:p w:rsidR="00525DDC" w:rsidRPr="00525DDC" w:rsidP="0013062E" w14:paraId="20E64015" w14:textId="56FD45C7">
      <w:pPr>
        <w:shd w:val="clear" w:color="auto" w:fill="FFFFFF"/>
        <w:tabs>
          <w:tab w:val="left" w:pos="1469"/>
        </w:tabs>
        <w:spacing w:after="0" w:line="240" w:lineRule="auto"/>
        <w:ind w:firstLine="567"/>
        <w:jc w:val="both"/>
        <w:rPr>
          <w:rFonts w:ascii="Times New Roman" w:hAnsi="Times New Roman" w:cs="Times New Roman"/>
          <w:i/>
          <w:sz w:val="28"/>
          <w:szCs w:val="28"/>
        </w:rPr>
      </w:pPr>
      <w:r w:rsidRPr="00525DDC">
        <w:rPr>
          <w:rFonts w:ascii="Times New Roman" w:hAnsi="Times New Roman" w:cs="Times New Roman"/>
          <w:sz w:val="28"/>
          <w:szCs w:val="28"/>
        </w:rPr>
        <w:t>формування оперативних груп для виявлення причин погіршення обстановки та підготовки пропозицій щодо її нормалізації;</w:t>
      </w:r>
    </w:p>
    <w:p w:rsidR="00525DDC" w:rsidRPr="00525DDC" w:rsidP="0013062E" w14:paraId="3C352F33" w14:textId="4D6AC453">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посилення спостереження та контролю за гідрометеорологічною обстановкою, ситуацією на території об’єкта підвищеної небезпеки або за його межами, території, на якій існує загроза виникнення геологічних та гідрогеологічних явищ і процесів, а також здійснення постійного прогнозування можливості виникнення надзвичайних ситуацій та їх масштабів;</w:t>
      </w:r>
    </w:p>
    <w:p w:rsidR="00525DDC" w:rsidRPr="00525DDC" w:rsidP="0013062E" w14:paraId="5F60905A" w14:textId="77777777">
      <w:pPr>
        <w:widowControl w:val="0"/>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pacing w:val="-2"/>
          <w:sz w:val="28"/>
          <w:szCs w:val="28"/>
        </w:rPr>
        <w:t>у</w:t>
      </w:r>
      <w:r w:rsidRPr="00525DDC">
        <w:rPr>
          <w:rFonts w:ascii="Times New Roman" w:hAnsi="Times New Roman" w:cs="Times New Roman"/>
          <w:sz w:val="28"/>
          <w:szCs w:val="28"/>
        </w:rPr>
        <w:t>точнення</w:t>
      </w:r>
      <w:r w:rsidRPr="00525DDC">
        <w:rPr>
          <w:rFonts w:ascii="Times New Roman" w:hAnsi="Times New Roman" w:cs="Times New Roman"/>
          <w:spacing w:val="71"/>
          <w:sz w:val="28"/>
          <w:szCs w:val="28"/>
        </w:rPr>
        <w:t xml:space="preserve"> </w:t>
      </w:r>
      <w:r w:rsidRPr="00525DDC">
        <w:rPr>
          <w:rFonts w:ascii="Times New Roman" w:hAnsi="Times New Roman" w:cs="Times New Roman"/>
          <w:sz w:val="28"/>
          <w:szCs w:val="28"/>
        </w:rPr>
        <w:t>(у</w:t>
      </w:r>
      <w:r w:rsidRPr="00525DDC">
        <w:rPr>
          <w:rFonts w:ascii="Times New Roman" w:hAnsi="Times New Roman" w:cs="Times New Roman"/>
          <w:spacing w:val="68"/>
          <w:sz w:val="28"/>
          <w:szCs w:val="28"/>
        </w:rPr>
        <w:t xml:space="preserve"> </w:t>
      </w:r>
      <w:r w:rsidRPr="00525DDC">
        <w:rPr>
          <w:rFonts w:ascii="Times New Roman" w:hAnsi="Times New Roman" w:cs="Times New Roman"/>
          <w:spacing w:val="1"/>
          <w:sz w:val="28"/>
          <w:szCs w:val="28"/>
        </w:rPr>
        <w:t>р</w:t>
      </w:r>
      <w:r w:rsidRPr="00525DDC">
        <w:rPr>
          <w:rFonts w:ascii="Times New Roman" w:hAnsi="Times New Roman" w:cs="Times New Roman"/>
          <w:sz w:val="28"/>
          <w:szCs w:val="28"/>
        </w:rPr>
        <w:t>азі</w:t>
      </w:r>
      <w:r w:rsidRPr="00525DDC">
        <w:rPr>
          <w:rFonts w:ascii="Times New Roman" w:hAnsi="Times New Roman" w:cs="Times New Roman"/>
          <w:spacing w:val="74"/>
          <w:sz w:val="28"/>
          <w:szCs w:val="28"/>
        </w:rPr>
        <w:t xml:space="preserve"> </w:t>
      </w:r>
      <w:r w:rsidRPr="00525DDC">
        <w:rPr>
          <w:rFonts w:ascii="Times New Roman" w:hAnsi="Times New Roman" w:cs="Times New Roman"/>
          <w:sz w:val="28"/>
          <w:szCs w:val="28"/>
        </w:rPr>
        <w:t>п</w:t>
      </w:r>
      <w:r w:rsidRPr="00525DDC">
        <w:rPr>
          <w:rFonts w:ascii="Times New Roman" w:hAnsi="Times New Roman" w:cs="Times New Roman"/>
          <w:spacing w:val="1"/>
          <w:sz w:val="28"/>
          <w:szCs w:val="28"/>
        </w:rPr>
        <w:t>о</w:t>
      </w:r>
      <w:r w:rsidRPr="00525DDC">
        <w:rPr>
          <w:rFonts w:ascii="Times New Roman" w:hAnsi="Times New Roman" w:cs="Times New Roman"/>
          <w:spacing w:val="-1"/>
          <w:sz w:val="28"/>
          <w:szCs w:val="28"/>
        </w:rPr>
        <w:t>т</w:t>
      </w:r>
      <w:r w:rsidRPr="00525DDC">
        <w:rPr>
          <w:rFonts w:ascii="Times New Roman" w:hAnsi="Times New Roman" w:cs="Times New Roman"/>
          <w:sz w:val="28"/>
          <w:szCs w:val="28"/>
        </w:rPr>
        <w:t>реби)</w:t>
      </w:r>
      <w:r w:rsidRPr="00525DDC">
        <w:rPr>
          <w:rFonts w:ascii="Times New Roman" w:hAnsi="Times New Roman" w:cs="Times New Roman"/>
          <w:spacing w:val="71"/>
          <w:sz w:val="28"/>
          <w:szCs w:val="28"/>
        </w:rPr>
        <w:t xml:space="preserve"> </w:t>
      </w:r>
      <w:r w:rsidRPr="00525DDC">
        <w:rPr>
          <w:rFonts w:ascii="Times New Roman" w:hAnsi="Times New Roman" w:cs="Times New Roman"/>
          <w:sz w:val="28"/>
          <w:szCs w:val="28"/>
        </w:rPr>
        <w:t>планів</w:t>
      </w:r>
      <w:r w:rsidRPr="00525DDC">
        <w:rPr>
          <w:rFonts w:ascii="Times New Roman" w:hAnsi="Times New Roman" w:cs="Times New Roman"/>
          <w:spacing w:val="71"/>
          <w:sz w:val="28"/>
          <w:szCs w:val="28"/>
        </w:rPr>
        <w:t xml:space="preserve"> </w:t>
      </w:r>
      <w:r w:rsidRPr="00525DDC">
        <w:rPr>
          <w:rFonts w:ascii="Times New Roman" w:hAnsi="Times New Roman" w:cs="Times New Roman"/>
          <w:spacing w:val="1"/>
          <w:sz w:val="28"/>
          <w:szCs w:val="28"/>
        </w:rPr>
        <w:t>р</w:t>
      </w:r>
      <w:r w:rsidRPr="00525DDC">
        <w:rPr>
          <w:rFonts w:ascii="Times New Roman" w:hAnsi="Times New Roman" w:cs="Times New Roman"/>
          <w:spacing w:val="-1"/>
          <w:sz w:val="28"/>
          <w:szCs w:val="28"/>
        </w:rPr>
        <w:t>е</w:t>
      </w:r>
      <w:r w:rsidRPr="00525DDC">
        <w:rPr>
          <w:rFonts w:ascii="Times New Roman" w:hAnsi="Times New Roman" w:cs="Times New Roman"/>
          <w:sz w:val="28"/>
          <w:szCs w:val="28"/>
        </w:rPr>
        <w:t>аг</w:t>
      </w:r>
      <w:r w:rsidRPr="00525DDC">
        <w:rPr>
          <w:rFonts w:ascii="Times New Roman" w:hAnsi="Times New Roman" w:cs="Times New Roman"/>
          <w:spacing w:val="-4"/>
          <w:sz w:val="28"/>
          <w:szCs w:val="28"/>
        </w:rPr>
        <w:t>у</w:t>
      </w:r>
      <w:r w:rsidRPr="00525DDC">
        <w:rPr>
          <w:rFonts w:ascii="Times New Roman" w:hAnsi="Times New Roman" w:cs="Times New Roman"/>
          <w:sz w:val="28"/>
          <w:szCs w:val="28"/>
        </w:rPr>
        <w:t>ван</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я</w:t>
      </w:r>
      <w:r w:rsidRPr="00525DDC">
        <w:rPr>
          <w:rFonts w:ascii="Times New Roman" w:hAnsi="Times New Roman" w:cs="Times New Roman"/>
          <w:spacing w:val="71"/>
          <w:sz w:val="28"/>
          <w:szCs w:val="28"/>
        </w:rPr>
        <w:t xml:space="preserve"> </w:t>
      </w:r>
      <w:r w:rsidRPr="00525DDC">
        <w:rPr>
          <w:rFonts w:ascii="Times New Roman" w:hAnsi="Times New Roman" w:cs="Times New Roman"/>
          <w:sz w:val="28"/>
          <w:szCs w:val="28"/>
        </w:rPr>
        <w:t>на</w:t>
      </w:r>
      <w:r w:rsidRPr="00525DDC">
        <w:rPr>
          <w:rFonts w:ascii="Times New Roman" w:hAnsi="Times New Roman" w:cs="Times New Roman"/>
          <w:spacing w:val="71"/>
          <w:sz w:val="28"/>
          <w:szCs w:val="28"/>
        </w:rPr>
        <w:t xml:space="preserve"> </w:t>
      </w:r>
      <w:r w:rsidRPr="00525DDC">
        <w:rPr>
          <w:rFonts w:ascii="Times New Roman" w:hAnsi="Times New Roman" w:cs="Times New Roman"/>
          <w:sz w:val="28"/>
          <w:szCs w:val="28"/>
        </w:rPr>
        <w:t>н</w:t>
      </w:r>
      <w:r w:rsidRPr="00525DDC">
        <w:rPr>
          <w:rFonts w:ascii="Times New Roman" w:hAnsi="Times New Roman" w:cs="Times New Roman"/>
          <w:spacing w:val="-1"/>
          <w:sz w:val="28"/>
          <w:szCs w:val="28"/>
        </w:rPr>
        <w:t>а</w:t>
      </w:r>
      <w:r w:rsidRPr="00525DDC">
        <w:rPr>
          <w:rFonts w:ascii="Times New Roman" w:hAnsi="Times New Roman" w:cs="Times New Roman"/>
          <w:sz w:val="28"/>
          <w:szCs w:val="28"/>
        </w:rPr>
        <w:t>дзвича</w:t>
      </w:r>
      <w:r w:rsidRPr="00525DDC">
        <w:rPr>
          <w:rFonts w:ascii="Times New Roman" w:hAnsi="Times New Roman" w:cs="Times New Roman"/>
          <w:spacing w:val="-1"/>
          <w:sz w:val="28"/>
          <w:szCs w:val="28"/>
        </w:rPr>
        <w:t>й</w:t>
      </w:r>
      <w:r w:rsidRPr="00525DDC">
        <w:rPr>
          <w:rFonts w:ascii="Times New Roman" w:hAnsi="Times New Roman" w:cs="Times New Roman"/>
          <w:sz w:val="28"/>
          <w:szCs w:val="28"/>
        </w:rPr>
        <w:t>ні</w:t>
      </w:r>
      <w:r w:rsidRPr="00525DDC">
        <w:rPr>
          <w:rFonts w:ascii="Times New Roman" w:hAnsi="Times New Roman" w:cs="Times New Roman"/>
          <w:spacing w:val="71"/>
          <w:sz w:val="28"/>
          <w:szCs w:val="28"/>
        </w:rPr>
        <w:t xml:space="preserve"> </w:t>
      </w:r>
      <w:r w:rsidRPr="00525DDC">
        <w:rPr>
          <w:rFonts w:ascii="Times New Roman" w:hAnsi="Times New Roman" w:cs="Times New Roman"/>
          <w:sz w:val="28"/>
          <w:szCs w:val="28"/>
        </w:rPr>
        <w:t>сит</w:t>
      </w:r>
      <w:r w:rsidRPr="00525DDC">
        <w:rPr>
          <w:rFonts w:ascii="Times New Roman" w:hAnsi="Times New Roman" w:cs="Times New Roman"/>
          <w:spacing w:val="-1"/>
          <w:sz w:val="28"/>
          <w:szCs w:val="28"/>
        </w:rPr>
        <w:t>у</w:t>
      </w:r>
      <w:r w:rsidRPr="00525DDC">
        <w:rPr>
          <w:rFonts w:ascii="Times New Roman" w:hAnsi="Times New Roman" w:cs="Times New Roman"/>
          <w:sz w:val="28"/>
          <w:szCs w:val="28"/>
        </w:rPr>
        <w:t>а</w:t>
      </w:r>
      <w:r w:rsidRPr="00525DDC">
        <w:rPr>
          <w:rFonts w:ascii="Times New Roman" w:hAnsi="Times New Roman" w:cs="Times New Roman"/>
          <w:spacing w:val="-1"/>
          <w:sz w:val="28"/>
          <w:szCs w:val="28"/>
        </w:rPr>
        <w:t>ц</w:t>
      </w:r>
      <w:r w:rsidRPr="00525DDC">
        <w:rPr>
          <w:rFonts w:ascii="Times New Roman" w:hAnsi="Times New Roman" w:cs="Times New Roman"/>
          <w:sz w:val="28"/>
          <w:szCs w:val="28"/>
        </w:rPr>
        <w:t>ії, здійсне</w:t>
      </w:r>
      <w:r w:rsidRPr="00525DDC">
        <w:rPr>
          <w:rFonts w:ascii="Times New Roman" w:hAnsi="Times New Roman" w:cs="Times New Roman"/>
          <w:spacing w:val="-2"/>
          <w:sz w:val="28"/>
          <w:szCs w:val="28"/>
        </w:rPr>
        <w:t>н</w:t>
      </w:r>
      <w:r w:rsidRPr="00525DDC">
        <w:rPr>
          <w:rFonts w:ascii="Times New Roman" w:hAnsi="Times New Roman" w:cs="Times New Roman"/>
          <w:sz w:val="28"/>
          <w:szCs w:val="28"/>
        </w:rPr>
        <w:t>ня з</w:t>
      </w:r>
      <w:r w:rsidRPr="00525DDC">
        <w:rPr>
          <w:rFonts w:ascii="Times New Roman" w:hAnsi="Times New Roman" w:cs="Times New Roman"/>
          <w:spacing w:val="-2"/>
          <w:sz w:val="28"/>
          <w:szCs w:val="28"/>
        </w:rPr>
        <w:t>а</w:t>
      </w:r>
      <w:r w:rsidRPr="00525DDC">
        <w:rPr>
          <w:rFonts w:ascii="Times New Roman" w:hAnsi="Times New Roman" w:cs="Times New Roman"/>
          <w:sz w:val="28"/>
          <w:szCs w:val="28"/>
        </w:rPr>
        <w:t>хо</w:t>
      </w:r>
      <w:r w:rsidRPr="00525DDC">
        <w:rPr>
          <w:rFonts w:ascii="Times New Roman" w:hAnsi="Times New Roman" w:cs="Times New Roman"/>
          <w:spacing w:val="-1"/>
          <w:sz w:val="28"/>
          <w:szCs w:val="28"/>
        </w:rPr>
        <w:t>д</w:t>
      </w:r>
      <w:r w:rsidRPr="00525DDC">
        <w:rPr>
          <w:rFonts w:ascii="Times New Roman" w:hAnsi="Times New Roman" w:cs="Times New Roman"/>
          <w:sz w:val="28"/>
          <w:szCs w:val="28"/>
        </w:rPr>
        <w:t>ів щодо</w:t>
      </w:r>
      <w:r w:rsidRPr="00525DDC">
        <w:rPr>
          <w:rFonts w:ascii="Times New Roman" w:hAnsi="Times New Roman" w:cs="Times New Roman"/>
          <w:spacing w:val="1"/>
          <w:sz w:val="28"/>
          <w:szCs w:val="28"/>
        </w:rPr>
        <w:t xml:space="preserve"> </w:t>
      </w:r>
      <w:r w:rsidRPr="00525DDC">
        <w:rPr>
          <w:rFonts w:ascii="Times New Roman" w:hAnsi="Times New Roman" w:cs="Times New Roman"/>
          <w:sz w:val="28"/>
          <w:szCs w:val="28"/>
        </w:rPr>
        <w:t>з</w:t>
      </w:r>
      <w:r w:rsidRPr="00525DDC">
        <w:rPr>
          <w:rFonts w:ascii="Times New Roman" w:hAnsi="Times New Roman" w:cs="Times New Roman"/>
          <w:spacing w:val="-1"/>
          <w:sz w:val="28"/>
          <w:szCs w:val="28"/>
        </w:rPr>
        <w:t>а</w:t>
      </w:r>
      <w:r w:rsidRPr="00525DDC">
        <w:rPr>
          <w:rFonts w:ascii="Times New Roman" w:hAnsi="Times New Roman" w:cs="Times New Roman"/>
          <w:sz w:val="28"/>
          <w:szCs w:val="28"/>
        </w:rPr>
        <w:t>по</w:t>
      </w:r>
      <w:r w:rsidRPr="00525DDC">
        <w:rPr>
          <w:rFonts w:ascii="Times New Roman" w:hAnsi="Times New Roman" w:cs="Times New Roman"/>
          <w:spacing w:val="-1"/>
          <w:sz w:val="28"/>
          <w:szCs w:val="28"/>
        </w:rPr>
        <w:t>б</w:t>
      </w:r>
      <w:r w:rsidRPr="00525DDC">
        <w:rPr>
          <w:rFonts w:ascii="Times New Roman" w:hAnsi="Times New Roman" w:cs="Times New Roman"/>
          <w:sz w:val="28"/>
          <w:szCs w:val="28"/>
        </w:rPr>
        <w:t>іга</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ня</w:t>
      </w:r>
      <w:r w:rsidRPr="00525DDC">
        <w:rPr>
          <w:rFonts w:ascii="Times New Roman" w:hAnsi="Times New Roman" w:cs="Times New Roman"/>
          <w:spacing w:val="-2"/>
          <w:sz w:val="28"/>
          <w:szCs w:val="28"/>
        </w:rPr>
        <w:t xml:space="preserve"> </w:t>
      </w:r>
      <w:r w:rsidRPr="00525DDC">
        <w:rPr>
          <w:rFonts w:ascii="Times New Roman" w:hAnsi="Times New Roman" w:cs="Times New Roman"/>
          <w:sz w:val="28"/>
          <w:szCs w:val="28"/>
        </w:rPr>
        <w:t>їх виникне</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ню;</w:t>
      </w:r>
    </w:p>
    <w:p w:rsidR="00525DDC" w:rsidRPr="00525DDC" w:rsidP="0013062E" w14:paraId="168EC688" w14:textId="13FA869C">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уточнення (у разі потреби) планів реагування на надзвичайні ситуації, здійснення заходів щодо запобігання їх виникненню;</w:t>
      </w:r>
    </w:p>
    <w:p w:rsidR="00525DDC" w:rsidRPr="00525DDC" w:rsidP="0013062E" w14:paraId="7E631037" w14:textId="0D0ADC14">
      <w:pPr>
        <w:shd w:val="clear" w:color="auto" w:fill="FFFFFF"/>
        <w:tabs>
          <w:tab w:val="left" w:pos="1469"/>
        </w:tabs>
        <w:spacing w:after="0" w:line="240" w:lineRule="auto"/>
        <w:ind w:firstLine="567"/>
        <w:jc w:val="both"/>
        <w:rPr>
          <w:rFonts w:ascii="Times New Roman" w:hAnsi="Times New Roman" w:cs="Times New Roman"/>
          <w:i/>
          <w:sz w:val="28"/>
          <w:szCs w:val="28"/>
        </w:rPr>
      </w:pPr>
      <w:r w:rsidRPr="00525DDC">
        <w:rPr>
          <w:rFonts w:ascii="Times New Roman" w:hAnsi="Times New Roman" w:cs="Times New Roman"/>
          <w:sz w:val="28"/>
          <w:szCs w:val="28"/>
        </w:rPr>
        <w:t>уточнення та здійснення заходів щодо захисту населення і територій від можливих надзвичайних ситуацій;</w:t>
      </w:r>
    </w:p>
    <w:p w:rsidR="00525DDC" w:rsidP="0013062E" w14:paraId="397212C1" w14:textId="74A990BA">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приведення у готовність наявних сил і засобів цивільного захисту, залучення у разі потреби додаткових сил і засобів.</w:t>
      </w:r>
    </w:p>
    <w:p w:rsidR="0013062E" w:rsidRPr="00525DDC" w:rsidP="0013062E" w14:paraId="62BAB251" w14:textId="77777777">
      <w:pPr>
        <w:shd w:val="clear" w:color="auto" w:fill="FFFFFF"/>
        <w:tabs>
          <w:tab w:val="left" w:pos="1469"/>
        </w:tabs>
        <w:spacing w:after="0" w:line="240" w:lineRule="auto"/>
        <w:ind w:firstLine="567"/>
        <w:jc w:val="both"/>
        <w:rPr>
          <w:rFonts w:ascii="Times New Roman" w:hAnsi="Times New Roman" w:cs="Times New Roman"/>
          <w:sz w:val="28"/>
          <w:szCs w:val="28"/>
        </w:rPr>
      </w:pPr>
    </w:p>
    <w:p w:rsidR="00525DDC" w:rsidRPr="00525DDC" w:rsidP="0013062E" w14:paraId="68464ADB" w14:textId="10F69A02">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17. Підставами для тимчасового введення в громаді або в межах конкретної її території д</w:t>
      </w:r>
      <w:r w:rsidR="005A6B72">
        <w:rPr>
          <w:rFonts w:ascii="Times New Roman" w:hAnsi="Times New Roman" w:cs="Times New Roman"/>
          <w:sz w:val="28"/>
          <w:szCs w:val="28"/>
        </w:rPr>
        <w:t>ля Броварської міської субланки</w:t>
      </w:r>
      <w:r w:rsidRPr="00525DDC" w:rsidR="005A6B72">
        <w:rPr>
          <w:rFonts w:ascii="Times New Roman" w:hAnsi="Times New Roman" w:cs="Times New Roman"/>
          <w:sz w:val="28"/>
          <w:szCs w:val="28"/>
        </w:rPr>
        <w:t xml:space="preserve"> Броварської районної ланки </w:t>
      </w:r>
      <w:r w:rsidRPr="00525DDC">
        <w:rPr>
          <w:rFonts w:ascii="Times New Roman" w:hAnsi="Times New Roman" w:cs="Times New Roman"/>
          <w:sz w:val="28"/>
          <w:szCs w:val="28"/>
        </w:rPr>
        <w:t>режиму надзвичайної ситуації є</w:t>
      </w:r>
      <w:bookmarkStart w:id="7" w:name="n96"/>
      <w:bookmarkEnd w:id="7"/>
      <w:r w:rsidRPr="00525DDC">
        <w:rPr>
          <w:rFonts w:ascii="Times New Roman" w:hAnsi="Times New Roman" w:cs="Times New Roman"/>
          <w:sz w:val="28"/>
          <w:szCs w:val="28"/>
        </w:rPr>
        <w:t xml:space="preserve"> виникнення надзвичайної ситуації, що класифікується як надзвичайна ситуація місцевого рівня.</w:t>
      </w:r>
    </w:p>
    <w:p w:rsidR="00525DDC" w:rsidP="0013062E" w14:paraId="6BB29E1B" w14:textId="77777777">
      <w:pPr>
        <w:shd w:val="clear" w:color="auto" w:fill="FFFFFF"/>
        <w:tabs>
          <w:tab w:val="left" w:pos="1469"/>
        </w:tabs>
        <w:spacing w:after="0" w:line="240" w:lineRule="auto"/>
        <w:ind w:firstLine="567"/>
        <w:jc w:val="both"/>
        <w:rPr>
          <w:rFonts w:ascii="Times New Roman" w:hAnsi="Times New Roman" w:cs="Times New Roman"/>
          <w:sz w:val="28"/>
          <w:szCs w:val="28"/>
        </w:rPr>
      </w:pPr>
      <w:bookmarkStart w:id="8" w:name="n97"/>
      <w:bookmarkEnd w:id="8"/>
      <w:r w:rsidRPr="00525DDC">
        <w:rPr>
          <w:rFonts w:ascii="Times New Roman" w:hAnsi="Times New Roman" w:cs="Times New Roman"/>
          <w:sz w:val="28"/>
          <w:szCs w:val="28"/>
        </w:rPr>
        <w:t>Рівень надзвичайної ситуації визначається відповідно до Порядку класифікації надзвичайних ситуацій за їх рівнями, затвердженого постановою Кабінету Міністрів України від 24 березня 2004 року № 368.</w:t>
      </w:r>
    </w:p>
    <w:p w:rsidR="0013062E" w:rsidRPr="00525DDC" w:rsidP="0013062E" w14:paraId="7C511094" w14:textId="77777777">
      <w:pPr>
        <w:shd w:val="clear" w:color="auto" w:fill="FFFFFF"/>
        <w:tabs>
          <w:tab w:val="left" w:pos="1469"/>
        </w:tabs>
        <w:spacing w:after="0" w:line="240" w:lineRule="auto"/>
        <w:ind w:firstLine="567"/>
        <w:jc w:val="both"/>
        <w:rPr>
          <w:rFonts w:ascii="Times New Roman" w:hAnsi="Times New Roman" w:cs="Times New Roman"/>
          <w:sz w:val="28"/>
          <w:szCs w:val="28"/>
        </w:rPr>
      </w:pPr>
    </w:p>
    <w:p w:rsidR="00525DDC" w:rsidRPr="00525DDC" w:rsidP="0013062E" w14:paraId="3E6856E3" w14:textId="71BC969D">
      <w:pPr>
        <w:shd w:val="clear" w:color="auto" w:fill="FFFFFF"/>
        <w:tabs>
          <w:tab w:val="left" w:pos="1134"/>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18. Основними завданнями, що виконуються</w:t>
      </w:r>
      <w:r w:rsidR="005A6B72">
        <w:rPr>
          <w:rFonts w:ascii="Times New Roman" w:hAnsi="Times New Roman" w:cs="Times New Roman"/>
          <w:sz w:val="28"/>
          <w:szCs w:val="28"/>
        </w:rPr>
        <w:t xml:space="preserve"> Броварською</w:t>
      </w:r>
      <w:r w:rsidRPr="00525DDC" w:rsidR="005A6B72">
        <w:rPr>
          <w:rFonts w:ascii="Times New Roman" w:hAnsi="Times New Roman" w:cs="Times New Roman"/>
          <w:sz w:val="28"/>
          <w:szCs w:val="28"/>
        </w:rPr>
        <w:t xml:space="preserve"> </w:t>
      </w:r>
      <w:r w:rsidR="005A6B72">
        <w:rPr>
          <w:rFonts w:ascii="Times New Roman" w:hAnsi="Times New Roman" w:cs="Times New Roman"/>
          <w:bCs/>
          <w:iCs/>
          <w:sz w:val="28"/>
          <w:szCs w:val="28"/>
        </w:rPr>
        <w:t>міською</w:t>
      </w:r>
      <w:r w:rsidR="005A6B72">
        <w:rPr>
          <w:rFonts w:ascii="Times New Roman" w:hAnsi="Times New Roman" w:cs="Times New Roman"/>
          <w:sz w:val="28"/>
          <w:szCs w:val="28"/>
        </w:rPr>
        <w:t xml:space="preserve"> субланкою</w:t>
      </w:r>
      <w:r w:rsidRPr="00525DDC" w:rsidR="005A6B72">
        <w:rPr>
          <w:rFonts w:ascii="Times New Roman" w:hAnsi="Times New Roman" w:cs="Times New Roman"/>
          <w:sz w:val="28"/>
          <w:szCs w:val="28"/>
        </w:rPr>
        <w:t xml:space="preserve"> Броварської районної ланки </w:t>
      </w:r>
      <w:r w:rsidRPr="00525DDC">
        <w:rPr>
          <w:rFonts w:ascii="Times New Roman" w:hAnsi="Times New Roman" w:cs="Times New Roman"/>
          <w:sz w:val="28"/>
          <w:szCs w:val="28"/>
        </w:rPr>
        <w:t>у режимі надзвичайної ситуації, є:</w:t>
      </w:r>
    </w:p>
    <w:p w:rsidR="00525DDC" w:rsidRPr="00525DDC" w:rsidP="0013062E" w14:paraId="43DA1DA7" w14:textId="282228E2">
      <w:pPr>
        <w:shd w:val="clear" w:color="auto" w:fill="FFFFFF"/>
        <w:tabs>
          <w:tab w:val="left" w:pos="720"/>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 xml:space="preserve">здійснення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 </w:t>
      </w:r>
    </w:p>
    <w:p w:rsidR="00525DDC" w:rsidRPr="00525DDC" w:rsidP="0013062E" w14:paraId="21B06BAF" w14:textId="41871C93">
      <w:pPr>
        <w:shd w:val="clear" w:color="auto" w:fill="FFFFFF"/>
        <w:tabs>
          <w:tab w:val="left" w:pos="720"/>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уведення в дію планів реагування на надзвичайні ситуації;</w:t>
      </w:r>
    </w:p>
    <w:p w:rsidR="00525DDC" w:rsidRPr="00525DDC" w:rsidP="0013062E" w14:paraId="081FCE27" w14:textId="77600F43">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призначення керівника робіт з ліквідації наслідків надзвичайної ситуації та утворення у разі потреби спеціальної комісії з ліквідації наслідків надзвичайної ситуації;</w:t>
      </w:r>
    </w:p>
    <w:p w:rsidR="00525DDC" w:rsidRPr="00525DDC" w:rsidP="0013062E" w14:paraId="47345CC6" w14:textId="3B3671B4">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визначення зони надзвичайної ситуації;</w:t>
      </w:r>
    </w:p>
    <w:p w:rsidR="00525DDC" w:rsidRPr="00525DDC" w:rsidP="0013062E" w14:paraId="3ED7F105" w14:textId="32B4E3AD">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постійного прогнозування зони можливого поширення надзвичайної ситуації та масштабів можливих наслідків;</w:t>
      </w:r>
    </w:p>
    <w:p w:rsidR="00525DDC" w:rsidRPr="00525DDC" w:rsidP="0013062E" w14:paraId="7D462587" w14:textId="608F4328">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робіт з локалізації і ліквідації наслідків надзвичайної ситуації, залучення для цього необхідних сил і засобів;</w:t>
      </w:r>
    </w:p>
    <w:p w:rsidR="00525DDC" w:rsidRPr="00525DDC" w:rsidP="0013062E" w14:paraId="071AAEA6" w14:textId="7310312A">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та здійснення заходів щодо життєзабезпечення постраждалого населення;</w:t>
      </w:r>
    </w:p>
    <w:p w:rsidR="00525DDC" w:rsidRPr="00525DDC" w:rsidP="0013062E" w14:paraId="25AABA7F" w14:textId="29FDCEFE">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та здійснення (у разі потреби) евакуаційних заходів;</w:t>
      </w:r>
    </w:p>
    <w:p w:rsidR="00525DDC" w:rsidRPr="00525DDC" w:rsidP="0013062E" w14:paraId="21C169B6" w14:textId="08FAA511">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і здійснення радіаційного, хімічного, біологічного, інженерного та медичного захисту населення і територій від наслідків надзвичайної ситуації;</w:t>
      </w:r>
    </w:p>
    <w:p w:rsidR="00525DDC" w:rsidRPr="00525DDC" w:rsidP="0013062E" w14:paraId="14014136" w14:textId="129B38E6">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безперервного контролю за розвитком надзвичайної ситуації та обстановкою на аварійних об'єктах і прилеглих до них територіях;</w:t>
      </w:r>
    </w:p>
    <w:p w:rsidR="00525DDC" w:rsidRPr="00525DDC" w:rsidP="0013062E" w14:paraId="0F2F8325" w14:textId="67E27A1D">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інформування органів управління цивільного захисту та населення про розвиток надзвичайної ситуації та заходи, що здійснюються.</w:t>
      </w:r>
    </w:p>
    <w:p w:rsidR="00525DDC" w:rsidRPr="00525DDC" w:rsidP="0013062E" w14:paraId="2CC6E3B5" w14:textId="76738AF7">
      <w:pPr>
        <w:widowControl w:val="0"/>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інших необхідних заходів залежно від обстановки, що виникла.</w:t>
      </w:r>
    </w:p>
    <w:p w:rsidR="00525DDC" w:rsidP="0013062E" w14:paraId="651A523F" w14:textId="77777777">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У період дії надзвичайного стану у разі його введення Броварська міська субланка функціонує відповідно до вимог Кодексу цивільного захисту України та з урахуванням особливостей, що визначаються згідно із Законом України «Про правовий режим надзвичайного стану» та іншими нормативно-правовими актами.</w:t>
      </w:r>
    </w:p>
    <w:p w:rsidR="0013062E" w:rsidRPr="00525DDC" w:rsidP="0013062E" w14:paraId="3B763BFC" w14:textId="77777777">
      <w:pPr>
        <w:shd w:val="clear" w:color="auto" w:fill="FFFFFF"/>
        <w:tabs>
          <w:tab w:val="left" w:pos="1469"/>
        </w:tabs>
        <w:spacing w:after="0" w:line="240" w:lineRule="auto"/>
        <w:ind w:firstLine="567"/>
        <w:jc w:val="both"/>
        <w:rPr>
          <w:rFonts w:ascii="Times New Roman" w:hAnsi="Times New Roman" w:cs="Times New Roman"/>
          <w:sz w:val="28"/>
          <w:szCs w:val="28"/>
        </w:rPr>
      </w:pPr>
    </w:p>
    <w:p w:rsidR="00525DDC" w:rsidRPr="00525DDC" w:rsidP="0013062E" w14:paraId="3DD21D45" w14:textId="385D84CE">
      <w:pPr>
        <w:shd w:val="clear" w:color="auto" w:fill="FFFFFF"/>
        <w:tabs>
          <w:tab w:val="left" w:pos="1469"/>
        </w:tabs>
        <w:spacing w:after="0" w:line="240" w:lineRule="auto"/>
        <w:ind w:firstLine="567"/>
        <w:jc w:val="both"/>
        <w:rPr>
          <w:rFonts w:ascii="Times New Roman" w:hAnsi="Times New Roman" w:cs="Times New Roman"/>
          <w:sz w:val="28"/>
          <w:szCs w:val="28"/>
        </w:rPr>
      </w:pPr>
      <w:bookmarkStart w:id="9" w:name="n103"/>
      <w:bookmarkStart w:id="10" w:name="n135"/>
      <w:bookmarkEnd w:id="9"/>
      <w:bookmarkEnd w:id="10"/>
      <w:r w:rsidRPr="00525DDC">
        <w:rPr>
          <w:rFonts w:ascii="Times New Roman" w:hAnsi="Times New Roman" w:cs="Times New Roman"/>
          <w:sz w:val="28"/>
          <w:szCs w:val="28"/>
        </w:rPr>
        <w:t xml:space="preserve">19. В особливий період </w:t>
      </w:r>
      <w:r w:rsidR="005A6B72">
        <w:rPr>
          <w:rFonts w:ascii="Times New Roman" w:hAnsi="Times New Roman" w:cs="Times New Roman"/>
          <w:sz w:val="28"/>
          <w:szCs w:val="28"/>
        </w:rPr>
        <w:t>Броварська</w:t>
      </w:r>
      <w:r w:rsidRPr="00525DDC" w:rsidR="005A6B72">
        <w:rPr>
          <w:rFonts w:ascii="Times New Roman" w:hAnsi="Times New Roman" w:cs="Times New Roman"/>
          <w:sz w:val="28"/>
          <w:szCs w:val="28"/>
        </w:rPr>
        <w:t xml:space="preserve"> </w:t>
      </w:r>
      <w:r w:rsidR="005A6B72">
        <w:rPr>
          <w:rFonts w:ascii="Times New Roman" w:hAnsi="Times New Roman" w:cs="Times New Roman"/>
          <w:bCs/>
          <w:iCs/>
          <w:sz w:val="28"/>
          <w:szCs w:val="28"/>
        </w:rPr>
        <w:t>міська</w:t>
      </w:r>
      <w:r w:rsidR="005A6B72">
        <w:rPr>
          <w:rFonts w:ascii="Times New Roman" w:hAnsi="Times New Roman" w:cs="Times New Roman"/>
          <w:sz w:val="28"/>
          <w:szCs w:val="28"/>
        </w:rPr>
        <w:t xml:space="preserve"> субланка</w:t>
      </w:r>
      <w:r w:rsidRPr="00525DDC" w:rsidR="005A6B72">
        <w:rPr>
          <w:rFonts w:ascii="Times New Roman" w:hAnsi="Times New Roman" w:cs="Times New Roman"/>
          <w:sz w:val="28"/>
          <w:szCs w:val="28"/>
        </w:rPr>
        <w:t xml:space="preserve"> Броварської районної ланки</w:t>
      </w:r>
      <w:r w:rsidRPr="00525DDC">
        <w:rPr>
          <w:rFonts w:ascii="Times New Roman" w:hAnsi="Times New Roman" w:cs="Times New Roman"/>
          <w:sz w:val="28"/>
          <w:szCs w:val="28"/>
        </w:rPr>
        <w:t xml:space="preserve"> здійснює заходи відповідно до вимог Конституції України, Кодексу цивільного захисту України та з урахуванням особливостей, що визначаються вимогами Законів України «Про правовий режим воєнного стану», «Про мобілізаційну підготовку та мобілізацію», інших нормативно-правових актів України, планів цивільного захисту на особливий період.</w:t>
      </w:r>
    </w:p>
    <w:p w:rsidR="00525DDC" w:rsidRPr="00525DDC" w:rsidP="0013062E" w14:paraId="40B9A680" w14:textId="77777777">
      <w:pPr>
        <w:shd w:val="clear" w:color="auto" w:fill="FFFFFF"/>
        <w:tabs>
          <w:tab w:val="left" w:pos="1469"/>
        </w:tabs>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 xml:space="preserve">До основних заходів, що здійснюються в разі переведення субланки з режиму функціонування в мирний час на режим функціонування в особливий період у період дії воєнного стану, залежно від встановленого ступеня готовності відносяться: </w:t>
      </w:r>
    </w:p>
    <w:p w:rsidR="00525DDC" w:rsidRPr="00525DDC" w:rsidP="0013062E" w14:paraId="2D354C73" w14:textId="1138BCCB">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оповіщення органів управління та сил цивільного</w:t>
      </w:r>
      <w:r w:rsidR="005A6B72">
        <w:rPr>
          <w:rFonts w:ascii="Times New Roman" w:hAnsi="Times New Roman" w:cs="Times New Roman"/>
          <w:sz w:val="28"/>
          <w:szCs w:val="28"/>
        </w:rPr>
        <w:t xml:space="preserve"> захисту Броварської</w:t>
      </w:r>
      <w:r w:rsidRPr="00525DDC" w:rsidR="005A6B72">
        <w:rPr>
          <w:rFonts w:ascii="Times New Roman" w:hAnsi="Times New Roman" w:cs="Times New Roman"/>
          <w:sz w:val="28"/>
          <w:szCs w:val="28"/>
        </w:rPr>
        <w:t xml:space="preserve"> </w:t>
      </w:r>
      <w:r w:rsidR="005A6B72">
        <w:rPr>
          <w:rFonts w:ascii="Times New Roman" w:hAnsi="Times New Roman" w:cs="Times New Roman"/>
          <w:bCs/>
          <w:iCs/>
          <w:sz w:val="28"/>
          <w:szCs w:val="28"/>
        </w:rPr>
        <w:t>міської</w:t>
      </w:r>
      <w:r w:rsidR="005A6B72">
        <w:rPr>
          <w:rFonts w:ascii="Times New Roman" w:hAnsi="Times New Roman" w:cs="Times New Roman"/>
          <w:sz w:val="28"/>
          <w:szCs w:val="28"/>
        </w:rPr>
        <w:t xml:space="preserve"> субланки</w:t>
      </w:r>
      <w:r w:rsidRPr="00525DDC" w:rsidR="005A6B72">
        <w:rPr>
          <w:rFonts w:ascii="Times New Roman" w:hAnsi="Times New Roman" w:cs="Times New Roman"/>
          <w:sz w:val="28"/>
          <w:szCs w:val="28"/>
        </w:rPr>
        <w:t xml:space="preserve"> Броварської районної ланки</w:t>
      </w:r>
      <w:r w:rsidRPr="00525DDC">
        <w:rPr>
          <w:rFonts w:ascii="Times New Roman" w:hAnsi="Times New Roman" w:cs="Times New Roman"/>
          <w:sz w:val="28"/>
          <w:szCs w:val="28"/>
        </w:rPr>
        <w:t>, а також населення про загрозу чи застосування противником засобів ураження;</w:t>
      </w:r>
    </w:p>
    <w:p w:rsidR="00525DDC" w:rsidRPr="00525DDC" w:rsidP="0013062E" w14:paraId="70C2AA58"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введення в дію та реалізація планів цивільного захисту на особливий період;</w:t>
      </w:r>
    </w:p>
    <w:p w:rsidR="00525DDC" w:rsidRPr="00525DDC" w:rsidP="0013062E" w14:paraId="770DF89D"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приведення органів управління та сил цивільного захисту, пунктів управління, систем зв’язку та оповіщення в готовність до дій в умовах особливого періоду;</w:t>
      </w:r>
    </w:p>
    <w:p w:rsidR="00525DDC" w:rsidRPr="00525DDC" w:rsidP="0013062E" w14:paraId="6E07889B"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уточнення можливої обстановки та розрахунків сил і засобів, які будуть залучатися до здійснення заходів, передбачених планами цивільного захисту на особливий період;</w:t>
      </w:r>
    </w:p>
    <w:p w:rsidR="00525DDC" w:rsidRPr="00525DDC" w:rsidP="0013062E" w14:paraId="32109FF7"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та проведення рятувальних та інших невідкладних робіт, ліквідації наслідків надзвичайних ситуацій, які виникли внаслідок воєнних (бойових) дій, зокрема із застосуванням засобів ураження;</w:t>
      </w:r>
    </w:p>
    <w:p w:rsidR="00525DDC" w:rsidRPr="00525DDC" w:rsidP="0013062E" w14:paraId="42D591BC"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переведення органів управління і сил цивільного захисту на штати воєнного часу;</w:t>
      </w:r>
    </w:p>
    <w:p w:rsidR="00525DDC" w:rsidRPr="00525DDC" w:rsidP="0013062E" w14:paraId="1644AC52"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розгортання спеціальних формувань, призначених для виконання окремих завдань цивільного захисту на територіях та в населених пунктах, що віднесені до груп цивільного захисту, та на об’єктах суб’єктів господарювання, віднесених до категорій цивільного захисту;</w:t>
      </w:r>
    </w:p>
    <w:p w:rsidR="00525DDC" w:rsidRPr="00525DDC" w:rsidP="0013062E" w14:paraId="63938327"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визначення населених пунктів та районів, що потребують проведення гуманітарного розмінування, маркування небезпечних ділянок, проведення очищення (розмінування) територій;</w:t>
      </w:r>
    </w:p>
    <w:p w:rsidR="00525DDC" w:rsidRPr="00525DDC" w:rsidP="0013062E" w14:paraId="2D1B664E"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уточнення потреби в захисних спорудах для укриття населення та приведення в готовність усіх об’єктів фонду захисних споруд цивільного захисту, забезпечення цілодобового доступу до таких об’єктів;</w:t>
      </w:r>
    </w:p>
    <w:p w:rsidR="00525DDC" w:rsidRPr="00525DDC" w:rsidP="0013062E" w14:paraId="0F3090D6"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будівництва захисних споруд цивільного захисту, споруд подвійного призначення та виготовлення (монтування) первинних (мобільних) і облаштування найпростіших укриттів, а також (у разі потреби) відновлення пошкоджених (зруйнованих) об’єктів фонду захисних споруд цивільного захисту;</w:t>
      </w:r>
    </w:p>
    <w:p w:rsidR="00525DDC" w:rsidRPr="00525DDC" w:rsidP="0013062E" w14:paraId="553114B1"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здійснення інженерно-технічних заходів цивільного захисту для забезпечення захисту населення і територій;</w:t>
      </w:r>
    </w:p>
    <w:p w:rsidR="00525DDC" w:rsidRPr="00525DDC" w:rsidP="0013062E" w14:paraId="56F3B7EB"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заходів із забезпечення захисту джерел водопостачання;</w:t>
      </w:r>
    </w:p>
    <w:p w:rsidR="00525DDC" w:rsidRPr="00525DDC" w:rsidP="0013062E" w14:paraId="5EE3A89B"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заходів із забезпечення сталої роботи або безаварійної зупинки суб’єктів господарювання, забезпечення живучості об’єктів критичної інфраструктури, призначених для життєзабезпечення населення;</w:t>
      </w:r>
    </w:p>
    <w:p w:rsidR="00525DDC" w:rsidRPr="00525DDC" w:rsidP="0013062E" w14:paraId="5EC83446"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приведення в готовність до виконання завдань за призначенням формувань, які здійснюють радіаційне та хімічне спостереження (розрахунково-аналітичні групи, пости радіаційного і хімічного спостереження, диспетчерські служби), здійснення постійного радіаційного та хімічного спостереження;</w:t>
      </w:r>
    </w:p>
    <w:p w:rsidR="00525DDC" w:rsidRPr="00525DDC" w:rsidP="0013062E" w14:paraId="418A45D5"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заходів щодо зменшення обсягу запасів небезпечних хімічних, вибухо- і пожежонебезпечних речовин на об’єктах підвищеної небезпеки;</w:t>
      </w:r>
    </w:p>
    <w:p w:rsidR="00525DDC" w:rsidRPr="00525DDC" w:rsidP="0013062E" w14:paraId="70A5E580"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заходів щодо захисту сільськогосподарських тварин, тваринницьких приміщень, ферм і комплексів, створення запасів кормів і води;</w:t>
      </w:r>
    </w:p>
    <w:p w:rsidR="00525DDC" w:rsidRPr="00525DDC" w:rsidP="0013062E" w14:paraId="276259A3"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заходів щодо підвищення рівня протипожежного захисту об’єктів та територій;</w:t>
      </w:r>
    </w:p>
    <w:p w:rsidR="00525DDC" w:rsidRPr="00525DDC" w:rsidP="0013062E" w14:paraId="031578B1"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видача засобів індивідуального захисту органів дихання населенню та органам управління цивільного захисту, а також засобів індивідуального захисту, приладів радіаційної, хімічної розвідки та дозиметричного контролю особовому складу сил цивільного захисту;</w:t>
      </w:r>
    </w:p>
    <w:p w:rsidR="00525DDC" w:rsidRPr="00525DDC" w:rsidP="0013062E" w14:paraId="69C3D3CC"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підготовка до роботи в умовах особливого періоду мережі закладів охорони здоров’я, забезпечення їх лікарськими засобами та медичними виробами, а також здійснення підготовчих заходів до прийому постраждалих та надання їм медичної допомоги;</w:t>
      </w:r>
    </w:p>
    <w:p w:rsidR="00525DDC" w:rsidRPr="00525DDC" w:rsidP="0013062E" w14:paraId="18A12D7A"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епідемічного нагляду та лабораторного контролю за забрудненням навколишнього природного середовища, продовольства і води;</w:t>
      </w:r>
    </w:p>
    <w:p w:rsidR="00525DDC" w:rsidRPr="00525DDC" w:rsidP="0013062E" w14:paraId="7A5A6F2B"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проведення масової імунізації населення за епідемічними показаннями (за окремим рішенням);</w:t>
      </w:r>
    </w:p>
    <w:p w:rsidR="00525DDC" w:rsidRPr="00525DDC" w:rsidP="0013062E" w14:paraId="7A67BA41"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підготовка до роботи органів з евакуації, уточнення документації щодо організації та проведення евакуації населення та матеріальних і культурних цінностей;</w:t>
      </w:r>
    </w:p>
    <w:p w:rsidR="00525DDC" w:rsidRPr="00525DDC" w:rsidP="0013062E" w14:paraId="786156B5"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здійснення заходів із підготовки інфраструктури безпечних районів до прийому евакуйованого населення та матеріальних і культурних цінностей, організація забезпечення життєдіяльності евакуйованого населення та розміщення матеріальних і культурних цінностей;</w:t>
      </w:r>
    </w:p>
    <w:p w:rsidR="00525DDC" w:rsidRPr="00525DDC" w:rsidP="0013062E" w14:paraId="49484AC6"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проведення (у разі потреби) за окремим рішенням Кабінету Міністрів України, відповідних місцевих органів виконавчої влади (військових адміністрацій) евакуації населення та матеріальних і культурних цінностей з районів можливих воєнних (бойових) дій у безпечні райони;</w:t>
      </w:r>
    </w:p>
    <w:p w:rsidR="00525DDC" w:rsidRPr="00525DDC" w:rsidP="0013062E" w14:paraId="756972DB"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організація забезпечення евакуйованого населення житлом, основними продовольчими і непродовольчими товарами;</w:t>
      </w:r>
    </w:p>
    <w:p w:rsidR="00525DDC" w:rsidRPr="00525DDC" w:rsidP="0013062E" w14:paraId="69682F19"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призначення на посади та звільнення з посад керівників і фахівців органів управління та сил цивільного захисту відповідно до плану заміщення військовозобов’язаних, які у зв’язку з мобілізацією підлягають призову до Збройних Сил України, інших військових формувань, утворених відповідно до вимог чинного законодавства України;</w:t>
      </w:r>
    </w:p>
    <w:p w:rsidR="00525DDC" w:rsidRPr="00525DDC" w:rsidP="0013062E" w14:paraId="5CE3AF84"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видача особовому складу органів управління та сил цивільного захисту посвідчень особи для персоналу цивільної оборони (цивільного захисту) міжнародного зразка;</w:t>
      </w:r>
    </w:p>
    <w:p w:rsidR="00525DDC" w:rsidRPr="00525DDC" w:rsidP="0013062E" w14:paraId="25D14833"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нанесення (оновлення) на будівлі, споруди, транспортні засоби, спеціальну та іншу техніку, які підпадають під дію норм міжнародного гуманітарного права, відповідних розпізнавальних знаків (емблем);</w:t>
      </w:r>
    </w:p>
    <w:p w:rsidR="00525DDC" w:rsidRPr="00525DDC" w:rsidP="0013062E" w14:paraId="68CB9FEC"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навчання населення способам захисту від наслідків надзвичайних ситуацій, спричинених застосуванням засобів ураження;</w:t>
      </w:r>
    </w:p>
    <w:p w:rsidR="00525DDC" w:rsidRPr="00525DDC" w:rsidP="0013062E" w14:paraId="66C300F1"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відновлення та підтримання громадського порядку в населених пунктах та на територіях, що зазнали впливу засобів ураження;</w:t>
      </w:r>
    </w:p>
    <w:p w:rsidR="00525DDC" w:rsidRPr="00525DDC" w:rsidP="0013062E" w14:paraId="62080014" w14:textId="77777777">
      <w:pPr>
        <w:shd w:val="clear" w:color="auto" w:fill="FFFFFF"/>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виконання інших завдань та заходів, передбачених планами цивільного захисту на особливий період.</w:t>
      </w:r>
    </w:p>
    <w:p w:rsidR="00525DDC" w:rsidRPr="00525DDC" w:rsidP="0013062E" w14:paraId="67F7F9FF" w14:textId="77777777">
      <w:pPr>
        <w:pStyle w:val="NormalWeb"/>
        <w:shd w:val="clear" w:color="auto" w:fill="FFFFFF"/>
        <w:spacing w:before="0" w:beforeAutospacing="0" w:after="0" w:afterAutospacing="0"/>
        <w:ind w:firstLine="590"/>
        <w:jc w:val="both"/>
        <w:textAlignment w:val="baseline"/>
        <w:rPr>
          <w:sz w:val="28"/>
          <w:szCs w:val="28"/>
        </w:rPr>
      </w:pPr>
      <w:r w:rsidRPr="00525DDC">
        <w:rPr>
          <w:sz w:val="28"/>
          <w:szCs w:val="28"/>
          <w:bdr w:val="none" w:sz="0" w:space="0" w:color="auto" w:frame="1"/>
        </w:rPr>
        <w:t xml:space="preserve">Додатковими завданнями </w:t>
      </w:r>
      <w:r w:rsidRPr="00525DDC">
        <w:rPr>
          <w:sz w:val="28"/>
          <w:szCs w:val="28"/>
        </w:rPr>
        <w:t xml:space="preserve">Броварськаої </w:t>
      </w:r>
      <w:r w:rsidRPr="00525DDC">
        <w:rPr>
          <w:bCs/>
          <w:iCs/>
          <w:sz w:val="28"/>
          <w:szCs w:val="28"/>
        </w:rPr>
        <w:t>міської</w:t>
      </w:r>
      <w:r w:rsidRPr="00525DDC">
        <w:rPr>
          <w:sz w:val="28"/>
          <w:szCs w:val="28"/>
        </w:rPr>
        <w:t xml:space="preserve"> субланки Броварської районної ланки</w:t>
      </w:r>
      <w:r w:rsidRPr="00525DDC">
        <w:rPr>
          <w:b/>
          <w:sz w:val="28"/>
          <w:szCs w:val="28"/>
        </w:rPr>
        <w:t xml:space="preserve"> </w:t>
      </w:r>
      <w:r w:rsidRPr="00525DDC">
        <w:rPr>
          <w:sz w:val="28"/>
          <w:szCs w:val="28"/>
          <w:bdr w:val="none" w:sz="0" w:space="0" w:color="auto" w:frame="1"/>
        </w:rPr>
        <w:t xml:space="preserve"> у відбудовний період є:</w:t>
      </w:r>
    </w:p>
    <w:p w:rsidR="00525DDC" w:rsidRPr="00525DDC" w:rsidP="0013062E" w14:paraId="2F3E99B5" w14:textId="77777777">
      <w:pPr>
        <w:pStyle w:val="NormalWeb"/>
        <w:shd w:val="clear" w:color="auto" w:fill="FFFFFF"/>
        <w:spacing w:before="0" w:beforeAutospacing="0" w:after="0" w:afterAutospacing="0"/>
        <w:ind w:firstLine="590"/>
        <w:jc w:val="both"/>
        <w:textAlignment w:val="baseline"/>
        <w:rPr>
          <w:sz w:val="28"/>
          <w:szCs w:val="28"/>
        </w:rPr>
      </w:pPr>
      <w:r w:rsidRPr="00525DDC">
        <w:rPr>
          <w:sz w:val="28"/>
          <w:szCs w:val="28"/>
          <w:bdr w:val="none" w:sz="0" w:space="0" w:color="auto" w:frame="1"/>
        </w:rPr>
        <w:t>проведення цільової мобілізації для ліквідації наслідків ведення воєнних дій та надзвичайних ситуацій;</w:t>
      </w:r>
    </w:p>
    <w:p w:rsidR="00525DDC" w:rsidRPr="00525DDC" w:rsidP="0013062E" w14:paraId="0F9B8814" w14:textId="77777777">
      <w:pPr>
        <w:pStyle w:val="NormalWeb"/>
        <w:shd w:val="clear" w:color="auto" w:fill="FFFFFF"/>
        <w:spacing w:before="0" w:beforeAutospacing="0" w:after="0" w:afterAutospacing="0"/>
        <w:ind w:firstLine="590"/>
        <w:jc w:val="both"/>
        <w:textAlignment w:val="baseline"/>
        <w:rPr>
          <w:sz w:val="28"/>
          <w:szCs w:val="28"/>
        </w:rPr>
      </w:pPr>
      <w:r w:rsidRPr="00525DDC">
        <w:rPr>
          <w:sz w:val="28"/>
          <w:szCs w:val="28"/>
          <w:bdr w:val="none" w:sz="0" w:space="0" w:color="auto" w:frame="1"/>
        </w:rPr>
        <w:t>ліквідація наслідків воєнних дій у населених пунктах та на територіях, що зазнали впливу засобів ураження;</w:t>
      </w:r>
    </w:p>
    <w:p w:rsidR="00525DDC" w:rsidRPr="00525DDC" w:rsidP="0013062E" w14:paraId="5CC01A24" w14:textId="77777777">
      <w:pPr>
        <w:pStyle w:val="NormalWeb"/>
        <w:shd w:val="clear" w:color="auto" w:fill="FFFFFF"/>
        <w:spacing w:before="0" w:beforeAutospacing="0" w:after="0" w:afterAutospacing="0"/>
        <w:ind w:firstLine="590"/>
        <w:jc w:val="both"/>
        <w:textAlignment w:val="baseline"/>
        <w:rPr>
          <w:sz w:val="28"/>
          <w:szCs w:val="28"/>
        </w:rPr>
      </w:pPr>
      <w:r w:rsidRPr="00525DDC">
        <w:rPr>
          <w:sz w:val="28"/>
          <w:szCs w:val="28"/>
          <w:bdr w:val="none" w:sz="0" w:space="0" w:color="auto" w:frame="1"/>
        </w:rPr>
        <w:t>вжиття заходів для відновлення об’єктів критичної інфраструктури сфери життєзабезпечення населення;</w:t>
      </w:r>
    </w:p>
    <w:p w:rsidR="00525DDC" w:rsidRPr="00525DDC" w:rsidP="0013062E" w14:paraId="50B7BDBB" w14:textId="77777777">
      <w:pPr>
        <w:pStyle w:val="NormalWeb"/>
        <w:shd w:val="clear" w:color="auto" w:fill="FFFFFF"/>
        <w:spacing w:before="0" w:beforeAutospacing="0" w:after="0" w:afterAutospacing="0"/>
        <w:ind w:firstLine="590"/>
        <w:jc w:val="both"/>
        <w:textAlignment w:val="baseline"/>
        <w:rPr>
          <w:sz w:val="28"/>
          <w:szCs w:val="28"/>
        </w:rPr>
      </w:pPr>
      <w:r w:rsidRPr="00525DDC">
        <w:rPr>
          <w:sz w:val="28"/>
          <w:szCs w:val="28"/>
          <w:bdr w:val="none" w:sz="0" w:space="0" w:color="auto" w:frame="1"/>
        </w:rPr>
        <w:t>визначення населених пунктів, що потребують проведення гуманітарного розмінування, маркування небезпечних ділянок, проведення очищення (розмінування) територій;</w:t>
      </w:r>
    </w:p>
    <w:p w:rsidR="00525DDC" w:rsidRPr="00525DDC" w:rsidP="0013062E" w14:paraId="33F682EE" w14:textId="77777777">
      <w:pPr>
        <w:pStyle w:val="NormalWeb"/>
        <w:shd w:val="clear" w:color="auto" w:fill="FFFFFF"/>
        <w:spacing w:before="0" w:beforeAutospacing="0" w:after="0" w:afterAutospacing="0"/>
        <w:ind w:firstLine="590"/>
        <w:jc w:val="both"/>
        <w:textAlignment w:val="baseline"/>
        <w:rPr>
          <w:sz w:val="28"/>
          <w:szCs w:val="28"/>
        </w:rPr>
      </w:pPr>
      <w:r w:rsidRPr="00525DDC">
        <w:rPr>
          <w:sz w:val="28"/>
          <w:szCs w:val="28"/>
          <w:bdr w:val="none" w:sz="0" w:space="0" w:color="auto" w:frame="1"/>
        </w:rPr>
        <w:t>залучення до ліквідації наслідків ведення воєнних дій та надзвичайних ситуацій міжнародної допомоги;</w:t>
      </w:r>
    </w:p>
    <w:p w:rsidR="00525DDC" w:rsidRPr="00525DDC" w:rsidP="0013062E" w14:paraId="1309AFB1" w14:textId="25BFED98">
      <w:pPr>
        <w:pStyle w:val="NormalWeb"/>
        <w:shd w:val="clear" w:color="auto" w:fill="FFFFFF"/>
        <w:spacing w:before="0" w:beforeAutospacing="0" w:after="0" w:afterAutospacing="0"/>
        <w:ind w:firstLine="590"/>
        <w:jc w:val="both"/>
        <w:textAlignment w:val="baseline"/>
        <w:rPr>
          <w:sz w:val="28"/>
          <w:szCs w:val="28"/>
        </w:rPr>
      </w:pPr>
      <w:r w:rsidRPr="00525DDC">
        <w:rPr>
          <w:sz w:val="28"/>
          <w:szCs w:val="28"/>
          <w:bdr w:val="none" w:sz="0" w:space="0" w:color="auto" w:frame="1"/>
        </w:rPr>
        <w:t>відновлення (у разі потреби) об’єктів фонду захисних споруд цивільного захисту, що зазнали руйнувань або пошкоджень</w:t>
      </w:r>
      <w:r w:rsidR="00457938">
        <w:rPr>
          <w:sz w:val="28"/>
          <w:szCs w:val="28"/>
          <w:bdr w:val="none" w:sz="0" w:space="0" w:color="auto" w:frame="1"/>
        </w:rPr>
        <w:t>.</w:t>
      </w:r>
    </w:p>
    <w:p w:rsidR="00525DDC" w:rsidP="0013062E" w14:paraId="75A5DADC"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Переведення Броварської міської субланки Броварської районної ланки у режим функціонування в умовах особливого періоду здійснюється відповідно до актів Президента України, Кабінету Міністрів України, плану цивільного захисту громади на особливий період.</w:t>
      </w:r>
    </w:p>
    <w:p w:rsidR="0013062E" w:rsidRPr="00525DDC" w:rsidP="0013062E" w14:paraId="65D47CE1"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p>
    <w:p w:rsidR="00525DDC" w:rsidRPr="005A6B72" w:rsidP="005A6B72" w14:paraId="76CA27A6" w14:textId="79F3F01A">
      <w:pPr>
        <w:widowControl w:val="0"/>
        <w:spacing w:line="237" w:lineRule="auto"/>
        <w:ind w:firstLine="567"/>
        <w:jc w:val="both"/>
        <w:rPr>
          <w:rFonts w:ascii="Times New Roman" w:hAnsi="Times New Roman" w:cs="Times New Roman"/>
          <w:sz w:val="28"/>
          <w:szCs w:val="28"/>
        </w:rPr>
      </w:pPr>
      <w:r w:rsidRPr="00525DDC">
        <w:rPr>
          <w:rFonts w:ascii="Times New Roman" w:hAnsi="Times New Roman" w:cs="Times New Roman"/>
          <w:spacing w:val="-1"/>
          <w:sz w:val="28"/>
          <w:szCs w:val="28"/>
        </w:rPr>
        <w:t xml:space="preserve">20. </w:t>
      </w:r>
      <w:r w:rsidR="005A6B72">
        <w:rPr>
          <w:rFonts w:ascii="Times New Roman" w:hAnsi="Times New Roman" w:cs="Times New Roman"/>
          <w:sz w:val="28"/>
          <w:szCs w:val="28"/>
        </w:rPr>
        <w:t>Броварська</w:t>
      </w:r>
      <w:r w:rsidRPr="00525DDC" w:rsidR="005A6B72">
        <w:rPr>
          <w:rFonts w:ascii="Times New Roman" w:hAnsi="Times New Roman" w:cs="Times New Roman"/>
          <w:sz w:val="28"/>
          <w:szCs w:val="28"/>
        </w:rPr>
        <w:t xml:space="preserve"> </w:t>
      </w:r>
      <w:r w:rsidR="005A6B72">
        <w:rPr>
          <w:rFonts w:ascii="Times New Roman" w:hAnsi="Times New Roman" w:cs="Times New Roman"/>
          <w:bCs/>
          <w:iCs/>
          <w:sz w:val="28"/>
          <w:szCs w:val="28"/>
        </w:rPr>
        <w:t>міська</w:t>
      </w:r>
      <w:r w:rsidR="005A6B72">
        <w:rPr>
          <w:rFonts w:ascii="Times New Roman" w:hAnsi="Times New Roman" w:cs="Times New Roman"/>
          <w:sz w:val="28"/>
          <w:szCs w:val="28"/>
        </w:rPr>
        <w:t xml:space="preserve"> субланка</w:t>
      </w:r>
      <w:r w:rsidRPr="00525DDC" w:rsidR="005A6B72">
        <w:rPr>
          <w:rFonts w:ascii="Times New Roman" w:hAnsi="Times New Roman" w:cs="Times New Roman"/>
          <w:sz w:val="28"/>
          <w:szCs w:val="28"/>
        </w:rPr>
        <w:t xml:space="preserve"> Броварської районної ланки</w:t>
      </w:r>
      <w:r w:rsidRPr="00525DDC" w:rsidR="005A6B72">
        <w:rPr>
          <w:rFonts w:ascii="Times New Roman" w:hAnsi="Times New Roman" w:cs="Times New Roman"/>
          <w:spacing w:val="-1"/>
          <w:sz w:val="28"/>
          <w:szCs w:val="28"/>
        </w:rPr>
        <w:t xml:space="preserve"> </w:t>
      </w:r>
      <w:r w:rsidRPr="00525DDC">
        <w:rPr>
          <w:rFonts w:ascii="Times New Roman" w:hAnsi="Times New Roman" w:cs="Times New Roman"/>
          <w:spacing w:val="-1"/>
          <w:sz w:val="28"/>
          <w:szCs w:val="28"/>
        </w:rPr>
        <w:t>провадить свою діяльність відповідно до плану основних заходів цивільного захисту на рік.</w:t>
      </w:r>
    </w:p>
    <w:p w:rsidR="00525DDC" w:rsidP="0013062E" w14:paraId="446003B7" w14:textId="7F06C3C0">
      <w:pPr>
        <w:widowControl w:val="0"/>
        <w:spacing w:after="0" w:line="240" w:lineRule="auto"/>
        <w:ind w:firstLine="567"/>
        <w:jc w:val="both"/>
        <w:rPr>
          <w:rFonts w:ascii="Times New Roman" w:hAnsi="Times New Roman" w:cs="Times New Roman"/>
          <w:spacing w:val="-1"/>
          <w:sz w:val="28"/>
          <w:szCs w:val="28"/>
        </w:rPr>
      </w:pPr>
      <w:r w:rsidRPr="00525DDC">
        <w:rPr>
          <w:rFonts w:ascii="Times New Roman" w:hAnsi="Times New Roman" w:cs="Times New Roman"/>
          <w:spacing w:val="-1"/>
          <w:sz w:val="28"/>
          <w:szCs w:val="28"/>
        </w:rPr>
        <w:t xml:space="preserve">21. Функціонування </w:t>
      </w:r>
      <w:r w:rsidR="005A6B72">
        <w:rPr>
          <w:rFonts w:ascii="Times New Roman" w:hAnsi="Times New Roman" w:cs="Times New Roman"/>
          <w:sz w:val="28"/>
          <w:szCs w:val="28"/>
        </w:rPr>
        <w:t>Броварської</w:t>
      </w:r>
      <w:r w:rsidRPr="00525DDC" w:rsidR="005A6B72">
        <w:rPr>
          <w:rFonts w:ascii="Times New Roman" w:hAnsi="Times New Roman" w:cs="Times New Roman"/>
          <w:sz w:val="28"/>
          <w:szCs w:val="28"/>
        </w:rPr>
        <w:t xml:space="preserve"> </w:t>
      </w:r>
      <w:r w:rsidR="005A6B72">
        <w:rPr>
          <w:rFonts w:ascii="Times New Roman" w:hAnsi="Times New Roman" w:cs="Times New Roman"/>
          <w:bCs/>
          <w:iCs/>
          <w:sz w:val="28"/>
          <w:szCs w:val="28"/>
        </w:rPr>
        <w:t>міської</w:t>
      </w:r>
      <w:r w:rsidR="005A6B72">
        <w:rPr>
          <w:rFonts w:ascii="Times New Roman" w:hAnsi="Times New Roman" w:cs="Times New Roman"/>
          <w:sz w:val="28"/>
          <w:szCs w:val="28"/>
        </w:rPr>
        <w:t xml:space="preserve"> субланки</w:t>
      </w:r>
      <w:r w:rsidRPr="00525DDC" w:rsidR="005A6B72">
        <w:rPr>
          <w:rFonts w:ascii="Times New Roman" w:hAnsi="Times New Roman" w:cs="Times New Roman"/>
          <w:sz w:val="28"/>
          <w:szCs w:val="28"/>
        </w:rPr>
        <w:t xml:space="preserve"> Броварської районної ланки</w:t>
      </w:r>
      <w:r w:rsidRPr="00525DDC" w:rsidR="005A6B72">
        <w:rPr>
          <w:rFonts w:ascii="Times New Roman" w:hAnsi="Times New Roman" w:cs="Times New Roman"/>
          <w:spacing w:val="-1"/>
          <w:sz w:val="28"/>
          <w:szCs w:val="28"/>
        </w:rPr>
        <w:t xml:space="preserve"> </w:t>
      </w:r>
      <w:r w:rsidRPr="00525DDC">
        <w:rPr>
          <w:rFonts w:ascii="Times New Roman" w:hAnsi="Times New Roman" w:cs="Times New Roman"/>
          <w:spacing w:val="-1"/>
          <w:sz w:val="28"/>
          <w:szCs w:val="28"/>
        </w:rPr>
        <w:t xml:space="preserve">проведення заходів цивільного захисту в особливий період здійснюються відповідно до плану цивільного захисту на особливий період. </w:t>
      </w:r>
    </w:p>
    <w:p w:rsidR="0013062E" w:rsidRPr="00525DDC" w:rsidP="0013062E" w14:paraId="3F6ED345" w14:textId="77777777">
      <w:pPr>
        <w:widowControl w:val="0"/>
        <w:spacing w:after="0" w:line="240" w:lineRule="auto"/>
        <w:ind w:firstLine="567"/>
        <w:jc w:val="both"/>
        <w:rPr>
          <w:rFonts w:ascii="Times New Roman" w:hAnsi="Times New Roman" w:cs="Times New Roman"/>
          <w:spacing w:val="-1"/>
          <w:sz w:val="28"/>
          <w:szCs w:val="28"/>
        </w:rPr>
      </w:pPr>
    </w:p>
    <w:p w:rsidR="00525DDC" w:rsidP="0013062E" w14:paraId="327B596D" w14:textId="77777777">
      <w:pPr>
        <w:widowControl w:val="0"/>
        <w:spacing w:after="0" w:line="240" w:lineRule="auto"/>
        <w:ind w:firstLine="567"/>
        <w:jc w:val="both"/>
        <w:rPr>
          <w:rFonts w:ascii="Times New Roman" w:hAnsi="Times New Roman" w:cs="Times New Roman"/>
          <w:sz w:val="28"/>
          <w:szCs w:val="28"/>
          <w:bdr w:val="none" w:sz="0" w:space="0" w:color="auto" w:frame="1"/>
        </w:rPr>
      </w:pPr>
      <w:r w:rsidRPr="00525DDC">
        <w:rPr>
          <w:rFonts w:ascii="Times New Roman" w:hAnsi="Times New Roman" w:cs="Times New Roman"/>
          <w:spacing w:val="-1"/>
          <w:sz w:val="28"/>
          <w:szCs w:val="28"/>
        </w:rPr>
        <w:t xml:space="preserve">22. </w:t>
      </w:r>
      <w:r w:rsidRPr="00525DDC">
        <w:rPr>
          <w:rFonts w:ascii="Times New Roman" w:hAnsi="Times New Roman" w:cs="Times New Roman"/>
          <w:sz w:val="28"/>
          <w:szCs w:val="28"/>
          <w:bdr w:val="none" w:sz="0" w:space="0" w:color="auto" w:frame="1"/>
        </w:rPr>
        <w:t>З метою організації заходів щодо ліквідації наслідків надзвичайних ситуацій на об’єктах підвищеної небезпеки розробляються плани локалізації і ліквідації наслідків аварій на таких об’єктах.</w:t>
      </w:r>
    </w:p>
    <w:p w:rsidR="0013062E" w:rsidRPr="00525DDC" w:rsidP="0013062E" w14:paraId="3AFF81E6" w14:textId="77777777">
      <w:pPr>
        <w:widowControl w:val="0"/>
        <w:spacing w:after="0" w:line="240" w:lineRule="auto"/>
        <w:ind w:firstLine="567"/>
        <w:jc w:val="both"/>
        <w:rPr>
          <w:rFonts w:ascii="Times New Roman" w:hAnsi="Times New Roman" w:cs="Times New Roman"/>
          <w:sz w:val="28"/>
          <w:szCs w:val="28"/>
          <w:bdr w:val="none" w:sz="0" w:space="0" w:color="auto" w:frame="1"/>
        </w:rPr>
      </w:pPr>
    </w:p>
    <w:p w:rsidR="00525DDC" w:rsidP="0013062E" w14:paraId="41226B30" w14:textId="32D2E565">
      <w:pPr>
        <w:widowControl w:val="0"/>
        <w:spacing w:after="0" w:line="240" w:lineRule="auto"/>
        <w:ind w:firstLine="567"/>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23. З метою організації взаємодії між органами управління та силами цивільного захисту територіальної підсистеми, її ланок та субланок під час ліквідації наслідків конкретних надзвичайних ситуацій зазначеними органами та силами в</w:t>
      </w:r>
      <w:r w:rsidR="0013062E">
        <w:rPr>
          <w:rFonts w:ascii="Times New Roman" w:hAnsi="Times New Roman" w:cs="Times New Roman"/>
          <w:sz w:val="28"/>
          <w:szCs w:val="28"/>
          <w:bdr w:val="none" w:sz="0" w:space="0" w:color="auto" w:frame="1"/>
        </w:rPr>
        <w:t>ідпрацьовуються плани взаємодії</w:t>
      </w:r>
      <w:r w:rsidRPr="00525DDC">
        <w:rPr>
          <w:rFonts w:ascii="Times New Roman" w:hAnsi="Times New Roman" w:cs="Times New Roman"/>
          <w:sz w:val="28"/>
          <w:szCs w:val="28"/>
          <w:bdr w:val="none" w:sz="0" w:space="0" w:color="auto" w:frame="1"/>
        </w:rPr>
        <w:t>.</w:t>
      </w:r>
    </w:p>
    <w:p w:rsidR="0013062E" w:rsidRPr="00525DDC" w:rsidP="0013062E" w14:paraId="45819732" w14:textId="77777777">
      <w:pPr>
        <w:widowControl w:val="0"/>
        <w:spacing w:after="0" w:line="240" w:lineRule="auto"/>
        <w:ind w:firstLine="567"/>
        <w:jc w:val="both"/>
        <w:rPr>
          <w:rFonts w:ascii="Times New Roman" w:hAnsi="Times New Roman" w:cs="Times New Roman"/>
          <w:sz w:val="28"/>
          <w:szCs w:val="28"/>
          <w:bdr w:val="none" w:sz="0" w:space="0" w:color="auto" w:frame="1"/>
        </w:rPr>
      </w:pPr>
    </w:p>
    <w:p w:rsidR="00525DDC" w:rsidP="0013062E" w14:paraId="6076D9F1" w14:textId="77777777">
      <w:pPr>
        <w:widowControl w:val="0"/>
        <w:spacing w:after="0" w:line="240" w:lineRule="auto"/>
        <w:ind w:firstLine="567"/>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 xml:space="preserve">24. Організаційно-методичне керівництво плануванням діяльності </w:t>
      </w:r>
      <w:r w:rsidRPr="00525DDC">
        <w:rPr>
          <w:rFonts w:ascii="Times New Roman" w:hAnsi="Times New Roman" w:cs="Times New Roman"/>
          <w:sz w:val="28"/>
          <w:szCs w:val="28"/>
        </w:rPr>
        <w:t xml:space="preserve">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субланки Броварської районної ланки </w:t>
      </w:r>
      <w:r w:rsidRPr="00525DDC">
        <w:rPr>
          <w:rFonts w:ascii="Times New Roman" w:hAnsi="Times New Roman" w:cs="Times New Roman"/>
          <w:sz w:val="28"/>
          <w:szCs w:val="28"/>
          <w:bdr w:val="none" w:sz="0" w:space="0" w:color="auto" w:frame="1"/>
        </w:rPr>
        <w:t xml:space="preserve">здійснює </w:t>
      </w:r>
      <w:r w:rsidRPr="00525DDC">
        <w:rPr>
          <w:rFonts w:ascii="Times New Roman" w:hAnsi="Times New Roman" w:cs="Times New Roman"/>
          <w:sz w:val="28"/>
          <w:szCs w:val="28"/>
        </w:rPr>
        <w:t>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r w:rsidRPr="00525DDC">
        <w:rPr>
          <w:rFonts w:ascii="Times New Roman" w:hAnsi="Times New Roman" w:cs="Times New Roman"/>
          <w:sz w:val="28"/>
          <w:szCs w:val="28"/>
          <w:bdr w:val="none" w:sz="0" w:space="0" w:color="auto" w:frame="1"/>
        </w:rPr>
        <w:t xml:space="preserve"> та Броварське районне управління Головного управління ДСНС України у Київській області.</w:t>
      </w:r>
    </w:p>
    <w:p w:rsidR="0013062E" w:rsidRPr="00525DDC" w:rsidP="0013062E" w14:paraId="00E1E032" w14:textId="77777777">
      <w:pPr>
        <w:widowControl w:val="0"/>
        <w:spacing w:after="0" w:line="240" w:lineRule="auto"/>
        <w:ind w:firstLine="567"/>
        <w:jc w:val="both"/>
        <w:rPr>
          <w:rFonts w:ascii="Times New Roman" w:hAnsi="Times New Roman" w:cs="Times New Roman"/>
          <w:spacing w:val="-1"/>
          <w:sz w:val="28"/>
          <w:szCs w:val="28"/>
        </w:rPr>
      </w:pPr>
    </w:p>
    <w:p w:rsidR="00525DDC" w:rsidP="0013062E" w14:paraId="4A93D3A8" w14:textId="77777777">
      <w:pPr>
        <w:shd w:val="clear" w:color="auto" w:fill="FFFFFF"/>
        <w:tabs>
          <w:tab w:val="left" w:pos="1469"/>
        </w:tabs>
        <w:spacing w:after="0" w:line="240" w:lineRule="auto"/>
        <w:ind w:firstLine="641"/>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rPr>
        <w:t xml:space="preserve">25. </w:t>
      </w:r>
      <w:r w:rsidRPr="00525DDC">
        <w:rPr>
          <w:rFonts w:ascii="Times New Roman" w:hAnsi="Times New Roman" w:cs="Times New Roman"/>
          <w:sz w:val="28"/>
          <w:szCs w:val="28"/>
          <w:bdr w:val="none" w:sz="0" w:space="0" w:color="auto" w:frame="1"/>
        </w:rPr>
        <w:t>Для запобігання виникненню надзвичайних ситуацій на території Броварської міської територіальної громади проводиться постійний моніторинг і прогнозування надзвичайних ситуацій.</w:t>
      </w:r>
    </w:p>
    <w:p w:rsidR="0013062E" w:rsidRPr="00525DDC" w:rsidP="0013062E" w14:paraId="485F5474"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P="0013062E" w14:paraId="242BBD75" w14:textId="77777777">
      <w:pPr>
        <w:shd w:val="clear" w:color="auto" w:fill="FFFFFF"/>
        <w:tabs>
          <w:tab w:val="left" w:pos="1469"/>
        </w:tabs>
        <w:spacing w:after="0" w:line="240" w:lineRule="auto"/>
        <w:ind w:firstLine="641"/>
        <w:jc w:val="both"/>
        <w:rPr>
          <w:rFonts w:ascii="Times New Roman" w:hAnsi="Times New Roman" w:cs="Times New Roman"/>
          <w:sz w:val="28"/>
          <w:szCs w:val="28"/>
          <w:shd w:val="clear" w:color="auto" w:fill="FFFFFF"/>
        </w:rPr>
      </w:pPr>
      <w:r w:rsidRPr="00525DDC">
        <w:rPr>
          <w:rFonts w:ascii="Times New Roman" w:hAnsi="Times New Roman" w:cs="Times New Roman"/>
          <w:sz w:val="28"/>
          <w:szCs w:val="28"/>
          <w:shd w:val="clear" w:color="auto" w:fill="FFFFFF"/>
        </w:rPr>
        <w:t>26. Для проведення моніторингу і прогнозування надзвичайних ситуацій створюється та функціонує система моніторингу і прогнозування надзвичайних ситуацій у порядку, визначеному Кабінетом Міністрів України.</w:t>
      </w:r>
    </w:p>
    <w:p w:rsidR="0013062E" w:rsidRPr="00525DDC" w:rsidP="0013062E" w14:paraId="54B0DB7D"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P="00565872" w14:paraId="3D0FFAC9" w14:textId="77777777">
      <w:pPr>
        <w:shd w:val="clear" w:color="auto" w:fill="FFFFFF"/>
        <w:spacing w:after="0" w:line="240" w:lineRule="auto"/>
        <w:ind w:firstLine="567"/>
        <w:jc w:val="both"/>
        <w:textAlignment w:val="baseline"/>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27. Організація оповіщення про загрозу або виникнення надзвичайних ситуацій здійснюється відповідно до Положення про організацію оповіщення про загрозу виникнення або виникнення надзвичайних ситуацій та організацію зв’язку у сфері цивільного захисту, затвердженого постановою Кабінету Міністрів України від 27 вересня 2017 року № 733 (із змінами) та прийнятих відповідних до нього актів.</w:t>
      </w:r>
    </w:p>
    <w:p w:rsidR="00565872" w:rsidRPr="00525DDC" w:rsidP="00565872" w14:paraId="61052B27" w14:textId="77777777">
      <w:pPr>
        <w:shd w:val="clear" w:color="auto" w:fill="FFFFFF"/>
        <w:spacing w:after="0" w:line="240" w:lineRule="auto"/>
        <w:ind w:firstLine="567"/>
        <w:jc w:val="both"/>
        <w:textAlignment w:val="baseline"/>
        <w:rPr>
          <w:rFonts w:ascii="Times New Roman" w:hAnsi="Times New Roman" w:cs="Times New Roman"/>
          <w:sz w:val="28"/>
          <w:szCs w:val="28"/>
          <w:bdr w:val="none" w:sz="0" w:space="0" w:color="auto" w:frame="1"/>
        </w:rPr>
      </w:pPr>
    </w:p>
    <w:p w:rsidR="00525DDC" w:rsidRPr="00525DDC" w:rsidP="00565872" w14:paraId="2914BD39" w14:textId="77777777">
      <w:pPr>
        <w:shd w:val="clear" w:color="auto" w:fill="FFFFFF"/>
        <w:spacing w:after="0" w:line="240" w:lineRule="auto"/>
        <w:ind w:firstLine="567"/>
        <w:jc w:val="both"/>
        <w:textAlignment w:val="baseline"/>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28. Органи управління цивільного захисту здійснюють збір, аналіз, оброблення, зберігання та передачу інформації з питань цивільного захисту та зобов’язані надавати населенню через засоби масової інформації оперативну та достовірну інформацію про загрозу виникнення та/або виникнення надзвичайних ситуацій з визначенням меж їх поширення і наслідків, а також про способи та методи захисту від них.</w:t>
      </w:r>
    </w:p>
    <w:p w:rsidR="00525DDC" w:rsidRPr="00525DDC" w:rsidP="00565872" w14:paraId="1BAC0322" w14:textId="77777777">
      <w:pPr>
        <w:shd w:val="clear" w:color="auto" w:fill="FFFFFF"/>
        <w:spacing w:after="0" w:line="240" w:lineRule="auto"/>
        <w:ind w:firstLine="638"/>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Оприлюднення інформації про наслідки надзвичайних ситуацій здійснюється відповідно до законодавства про доступ до публічної інформації.</w:t>
      </w:r>
    </w:p>
    <w:p w:rsidR="00525DDC" w:rsidP="00565872" w14:paraId="3100F782" w14:textId="77777777">
      <w:pPr>
        <w:shd w:val="clear" w:color="auto" w:fill="FFFFFF"/>
        <w:spacing w:after="0" w:line="240" w:lineRule="auto"/>
        <w:ind w:firstLine="638"/>
        <w:jc w:val="both"/>
        <w:textAlignment w:val="baseline"/>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Інформування з питань цивільного захисту здійснюється за формами та у строки, встановлені Державною службою України з надзвичайних ситуацій.</w:t>
      </w:r>
    </w:p>
    <w:p w:rsidR="00565872" w:rsidRPr="00525DDC" w:rsidP="00565872" w14:paraId="6D2174AB" w14:textId="77777777">
      <w:pPr>
        <w:shd w:val="clear" w:color="auto" w:fill="FFFFFF"/>
        <w:spacing w:after="0" w:line="240" w:lineRule="auto"/>
        <w:ind w:firstLine="638"/>
        <w:jc w:val="both"/>
        <w:textAlignment w:val="baseline"/>
        <w:rPr>
          <w:rFonts w:ascii="Times New Roman" w:hAnsi="Times New Roman" w:cs="Times New Roman"/>
          <w:sz w:val="28"/>
          <w:szCs w:val="28"/>
        </w:rPr>
      </w:pPr>
    </w:p>
    <w:p w:rsidR="00525DDC" w:rsidRPr="00525DDC" w:rsidP="00565872" w14:paraId="0D240CFF"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 xml:space="preserve">29. </w:t>
      </w:r>
      <w:r w:rsidRPr="00525DDC">
        <w:rPr>
          <w:rFonts w:ascii="Times New Roman" w:hAnsi="Times New Roman" w:cs="Times New Roman"/>
          <w:sz w:val="28"/>
          <w:szCs w:val="28"/>
          <w:bdr w:val="none" w:sz="0" w:space="0" w:color="auto" w:frame="1"/>
        </w:rPr>
        <w:t xml:space="preserve">Керівництво проведенням аварійно-рятувальних та інших невідкладних робіт в </w:t>
      </w:r>
      <w:r w:rsidRPr="00525DDC">
        <w:rPr>
          <w:rFonts w:ascii="Times New Roman" w:hAnsi="Times New Roman" w:cs="Times New Roman"/>
          <w:sz w:val="28"/>
          <w:szCs w:val="28"/>
        </w:rPr>
        <w:t xml:space="preserve">Броварській </w:t>
      </w:r>
      <w:r w:rsidRPr="00525DDC">
        <w:rPr>
          <w:rFonts w:ascii="Times New Roman" w:hAnsi="Times New Roman" w:cs="Times New Roman"/>
          <w:bCs/>
          <w:iCs/>
          <w:sz w:val="28"/>
          <w:szCs w:val="28"/>
        </w:rPr>
        <w:t>міській</w:t>
      </w:r>
      <w:r w:rsidRPr="00525DDC">
        <w:rPr>
          <w:rFonts w:ascii="Times New Roman" w:hAnsi="Times New Roman" w:cs="Times New Roman"/>
          <w:sz w:val="28"/>
          <w:szCs w:val="28"/>
        </w:rPr>
        <w:t xml:space="preserve"> субланці Броварської районної ланки</w:t>
      </w:r>
      <w:r w:rsidRPr="00525DDC">
        <w:rPr>
          <w:rFonts w:ascii="Times New Roman" w:hAnsi="Times New Roman" w:cs="Times New Roman"/>
          <w:sz w:val="28"/>
          <w:szCs w:val="28"/>
          <w:bdr w:val="none" w:sz="0" w:space="0" w:color="auto" w:frame="1"/>
        </w:rPr>
        <w:t xml:space="preserve"> під час ліквідації наслідків надзвичайної ситуації та управління силами цивільного захисту, що залучаються до таких робіт, здійснює керівник робіт з ліквідації наслідків надзвичайної ситуації, який діє відповідно до статті 75 Кодексу цивільного захисту України.</w:t>
      </w:r>
    </w:p>
    <w:p w:rsidR="00525DDC" w:rsidRPr="00525DDC" w:rsidP="00565872" w14:paraId="3B135327" w14:textId="77777777">
      <w:pPr>
        <w:shd w:val="clear" w:color="auto" w:fill="FFFFFF"/>
        <w:spacing w:after="0" w:line="240" w:lineRule="auto"/>
        <w:ind w:firstLine="600"/>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Залежно від рівня надзвичайної ситуації керівником робіт з ліквідації наслідків надзвичайної ситуації призначається:</w:t>
      </w:r>
    </w:p>
    <w:p w:rsidR="00525DDC" w:rsidRPr="00525DDC" w:rsidP="00565872" w14:paraId="6F69C1B4" w14:textId="77777777">
      <w:pPr>
        <w:numPr>
          <w:ilvl w:val="0"/>
          <w:numId w:val="1"/>
        </w:numPr>
        <w:shd w:val="clear" w:color="auto" w:fill="FFFFFF"/>
        <w:spacing w:after="0" w:line="240" w:lineRule="auto"/>
        <w:ind w:left="0" w:firstLine="567"/>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виконавчим комітетом Броварської міської ради Броварського району Київської області у разі виникнення надзвичайної ситуації місцевого рівня - один із заступників міського голови відповідно до затвердженого розподілу обов’язків;</w:t>
      </w:r>
    </w:p>
    <w:p w:rsidR="00525DDC" w:rsidRPr="00525DDC" w:rsidP="00565872" w14:paraId="4738FB9E" w14:textId="77777777">
      <w:pPr>
        <w:numPr>
          <w:ilvl w:val="0"/>
          <w:numId w:val="1"/>
        </w:numPr>
        <w:shd w:val="clear" w:color="auto" w:fill="FFFFFF"/>
        <w:spacing w:after="0" w:line="240" w:lineRule="auto"/>
        <w:ind w:left="0" w:firstLine="567"/>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керівником суб’єкта господарювання у разі виникнення надзвичайної ситуації відповідного об’єктового рівня - один із заступників керівника суб’єкта господарювання.</w:t>
      </w:r>
    </w:p>
    <w:p w:rsidR="00525DDC" w:rsidP="00565872" w14:paraId="27BB7974" w14:textId="41B3D275">
      <w:pPr>
        <w:shd w:val="clear" w:color="auto" w:fill="FFFFFF"/>
        <w:spacing w:after="0" w:line="240" w:lineRule="auto"/>
        <w:ind w:firstLine="567"/>
        <w:jc w:val="both"/>
        <w:textAlignment w:val="baseline"/>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 xml:space="preserve">До прибуття керівника робіт з ліквідації наслідків надзвичайної ситуації його обов’язки виконує керівник підрозділу (служби, формування) сил цивільного захисту або оперативної групи (представник підрозділу </w:t>
      </w:r>
      <w:r w:rsidRPr="00525DDC">
        <w:rPr>
          <w:rFonts w:ascii="Times New Roman" w:hAnsi="Times New Roman" w:cs="Times New Roman"/>
          <w:sz w:val="28"/>
          <w:szCs w:val="28"/>
          <w:bdr w:val="none" w:sz="0" w:space="0" w:color="auto" w:frame="1"/>
        </w:rPr>
        <w:t>Броварського районного управління ГУ ДСНС), який прибув до зони надзвичайної ситуації першим. Якщо надзвичайна ситуація трапилася на об’єкті підвищеної небезпеки, до прибуття керівника робіт з ліквідації наслідків надзвичайної ситуації його обов’язки виконує диспетчер об’єкта або особа старшого інженерно-технічного пер</w:t>
      </w:r>
      <w:r>
        <w:rPr>
          <w:rFonts w:ascii="Times New Roman" w:hAnsi="Times New Roman" w:cs="Times New Roman"/>
          <w:sz w:val="28"/>
          <w:szCs w:val="28"/>
          <w:bdr w:val="none" w:sz="0" w:space="0" w:color="auto" w:frame="1"/>
        </w:rPr>
        <w:t>соналу, яка перебуває на зміні.</w:t>
      </w:r>
    </w:p>
    <w:p w:rsidR="00565872" w:rsidRPr="00525DDC" w:rsidP="00565872" w14:paraId="313C0523" w14:textId="77777777">
      <w:pPr>
        <w:shd w:val="clear" w:color="auto" w:fill="FFFFFF"/>
        <w:spacing w:after="0" w:line="240" w:lineRule="auto"/>
        <w:ind w:firstLine="567"/>
        <w:jc w:val="both"/>
        <w:textAlignment w:val="baseline"/>
        <w:rPr>
          <w:rFonts w:ascii="Times New Roman" w:hAnsi="Times New Roman" w:cs="Times New Roman"/>
          <w:sz w:val="28"/>
          <w:szCs w:val="28"/>
          <w:bdr w:val="none" w:sz="0" w:space="0" w:color="auto" w:frame="1"/>
        </w:rPr>
      </w:pPr>
    </w:p>
    <w:p w:rsidR="00525DDC" w:rsidRPr="00525DDC" w:rsidP="00565872" w14:paraId="5E2F0D9D" w14:textId="77777777">
      <w:pPr>
        <w:numPr>
          <w:ilvl w:val="0"/>
          <w:numId w:val="3"/>
        </w:numPr>
        <w:shd w:val="clear" w:color="auto" w:fill="FFFFFF"/>
        <w:spacing w:after="0" w:line="240" w:lineRule="auto"/>
        <w:ind w:left="0" w:firstLine="709"/>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Для безпосередньої організації і координації аварійно-рятувальних та інших невідкладних робіт з ліквідації наслідків надзвичайної ситуації утворюється штаб з ліквідації її наслідків, який є робочим органом керівника робіт з ліквідації наслідків надзвичайної ситуації.</w:t>
      </w:r>
    </w:p>
    <w:p w:rsidR="00525DDC" w:rsidP="00565872" w14:paraId="4E2A1BE6" w14:textId="77777777">
      <w:pPr>
        <w:shd w:val="clear" w:color="auto" w:fill="FFFFFF"/>
        <w:spacing w:after="0" w:line="240" w:lineRule="auto"/>
        <w:ind w:firstLine="567"/>
        <w:jc w:val="both"/>
        <w:textAlignment w:val="baseline"/>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Рішення про утворення та ліквідацію такого штабу, затвердження його складу приймає керівник робіт з ліквідації наслідків надзвичайної ситуації.</w:t>
      </w:r>
    </w:p>
    <w:p w:rsidR="00565872" w:rsidRPr="00525DDC" w:rsidP="00565872" w14:paraId="2480D71A" w14:textId="77777777">
      <w:pPr>
        <w:shd w:val="clear" w:color="auto" w:fill="FFFFFF"/>
        <w:spacing w:after="0" w:line="240" w:lineRule="auto"/>
        <w:ind w:firstLine="567"/>
        <w:jc w:val="both"/>
        <w:textAlignment w:val="baseline"/>
        <w:rPr>
          <w:rFonts w:ascii="Times New Roman" w:hAnsi="Times New Roman" w:cs="Times New Roman"/>
          <w:sz w:val="28"/>
          <w:szCs w:val="28"/>
        </w:rPr>
      </w:pPr>
    </w:p>
    <w:p w:rsidR="00525DDC" w:rsidRPr="00525DDC" w:rsidP="00565872" w14:paraId="407D148E"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rPr>
        <w:t xml:space="preserve">31. </w:t>
      </w:r>
      <w:r w:rsidRPr="00525DDC">
        <w:rPr>
          <w:rFonts w:ascii="Times New Roman" w:hAnsi="Times New Roman" w:cs="Times New Roman"/>
          <w:sz w:val="28"/>
          <w:szCs w:val="28"/>
          <w:bdr w:val="none" w:sz="0" w:space="0" w:color="auto" w:frame="1"/>
        </w:rPr>
        <w:t>Організація, залучення відповідних сил та засобів до робіт з ліквідації наслідків надзвичайної ситуації, призначення керівника таких робіт здійснюються відповідно до Кодексу цивільного захисту України, Положення про єдину державну систему цивільного захисту, затвердженого постановою Кабінету Міністрів України від 9 січня 2014 року № 11 (із змінами), та інших нормативно-правових актів.</w:t>
      </w:r>
    </w:p>
    <w:p w:rsidR="00525DDC" w:rsidRPr="00525DDC" w:rsidP="00565872" w14:paraId="198A68CD" w14:textId="77777777">
      <w:pPr>
        <w:shd w:val="clear" w:color="auto" w:fill="FFFFFF"/>
        <w:spacing w:after="0" w:line="240" w:lineRule="auto"/>
        <w:ind w:firstLine="638"/>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Основну частину робіт, пов’язаних із реагуванням на надзвичайну ситуацію або усуненням загрози її виникнення, виконують сили цивільного захисту підприємства, установи чи організації, де виникла така ситуація, з наданням їм необхідної допомоги силами цивільного захисту Броварської міської територіальної громади, на території якої розташоване таке підприємство, установа чи організація, а також Броварським районним управлінням Головного управління ДСНС України у Київській області, Броварським районним управлінням поліції Головного управління Національної поліції в Київській області, тощо.</w:t>
      </w:r>
    </w:p>
    <w:p w:rsidR="00525DDC" w:rsidRPr="00525DDC" w:rsidP="00565872" w14:paraId="6DE33273" w14:textId="77777777">
      <w:pPr>
        <w:shd w:val="clear" w:color="auto" w:fill="FFFFFF"/>
        <w:spacing w:after="0" w:line="240" w:lineRule="auto"/>
        <w:ind w:firstLine="638"/>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 xml:space="preserve">До виконання зазначених робіт насамперед залучаються сили цивільного захисту центрального органу виконавчої влади, до сфери управління якого належить об’єкт, на якому сталася аварія, що призвела до виникнення надзвичайної ситуації, сили цивільного захисту </w:t>
      </w:r>
      <w:r w:rsidRPr="00525DDC">
        <w:rPr>
          <w:rFonts w:ascii="Times New Roman" w:hAnsi="Times New Roman" w:cs="Times New Roman"/>
          <w:sz w:val="28"/>
          <w:szCs w:val="28"/>
        </w:rPr>
        <w:t xml:space="preserve">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субланки Броварської районної ланки</w:t>
      </w:r>
      <w:r w:rsidRPr="00525DDC">
        <w:rPr>
          <w:rFonts w:ascii="Times New Roman" w:hAnsi="Times New Roman" w:cs="Times New Roman"/>
          <w:sz w:val="28"/>
          <w:szCs w:val="28"/>
          <w:bdr w:val="none" w:sz="0" w:space="0" w:color="auto" w:frame="1"/>
        </w:rPr>
        <w:t>.</w:t>
      </w:r>
    </w:p>
    <w:p w:rsidR="00525DDC" w:rsidRPr="00525DDC" w:rsidP="00565872" w14:paraId="40134589"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r w:rsidRPr="00525DDC">
        <w:rPr>
          <w:rFonts w:ascii="Times New Roman" w:hAnsi="Times New Roman" w:cs="Times New Roman"/>
          <w:sz w:val="28"/>
          <w:szCs w:val="28"/>
          <w:shd w:val="clear" w:color="auto" w:fill="FFFFFF"/>
        </w:rPr>
        <w:t>Залучення сил цивільного захисту до ліквідації наслідків надзвичайних ситуацій здійснюється згідно з планами реагування на надзвичайні ситуації, планами взаємодії органів управління та сил цивільного захисту у разі виникнення надзвичайних ситуацій, а також планами локалізації і ліквідації наслідків аварії.</w:t>
      </w:r>
    </w:p>
    <w:p w:rsidR="00525DDC" w:rsidRPr="00525DDC" w:rsidP="00565872" w14:paraId="3E5F7801" w14:textId="77777777">
      <w:pPr>
        <w:widowControl w:val="0"/>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У</w:t>
      </w:r>
      <w:r w:rsidRPr="00525DDC">
        <w:rPr>
          <w:rFonts w:ascii="Times New Roman" w:hAnsi="Times New Roman" w:cs="Times New Roman"/>
          <w:spacing w:val="14"/>
          <w:sz w:val="28"/>
          <w:szCs w:val="28"/>
        </w:rPr>
        <w:t xml:space="preserve"> </w:t>
      </w:r>
      <w:r w:rsidRPr="00525DDC">
        <w:rPr>
          <w:rFonts w:ascii="Times New Roman" w:hAnsi="Times New Roman" w:cs="Times New Roman"/>
          <w:spacing w:val="1"/>
          <w:sz w:val="28"/>
          <w:szCs w:val="28"/>
        </w:rPr>
        <w:t>р</w:t>
      </w:r>
      <w:r w:rsidRPr="00525DDC">
        <w:rPr>
          <w:rFonts w:ascii="Times New Roman" w:hAnsi="Times New Roman" w:cs="Times New Roman"/>
          <w:sz w:val="28"/>
          <w:szCs w:val="28"/>
        </w:rPr>
        <w:t>а</w:t>
      </w:r>
      <w:r w:rsidRPr="00525DDC">
        <w:rPr>
          <w:rFonts w:ascii="Times New Roman" w:hAnsi="Times New Roman" w:cs="Times New Roman"/>
          <w:spacing w:val="-2"/>
          <w:sz w:val="28"/>
          <w:szCs w:val="28"/>
        </w:rPr>
        <w:t>з</w:t>
      </w:r>
      <w:r w:rsidRPr="00525DDC">
        <w:rPr>
          <w:rFonts w:ascii="Times New Roman" w:hAnsi="Times New Roman" w:cs="Times New Roman"/>
          <w:sz w:val="28"/>
          <w:szCs w:val="28"/>
        </w:rPr>
        <w:t>і</w:t>
      </w:r>
      <w:r w:rsidRPr="00525DDC">
        <w:rPr>
          <w:rFonts w:ascii="Times New Roman" w:hAnsi="Times New Roman" w:cs="Times New Roman"/>
          <w:spacing w:val="14"/>
          <w:sz w:val="28"/>
          <w:szCs w:val="28"/>
        </w:rPr>
        <w:t xml:space="preserve"> </w:t>
      </w:r>
      <w:r w:rsidRPr="00525DDC">
        <w:rPr>
          <w:rFonts w:ascii="Times New Roman" w:hAnsi="Times New Roman" w:cs="Times New Roman"/>
          <w:spacing w:val="-1"/>
          <w:sz w:val="28"/>
          <w:szCs w:val="28"/>
        </w:rPr>
        <w:t>п</w:t>
      </w:r>
      <w:r w:rsidRPr="00525DDC">
        <w:rPr>
          <w:rFonts w:ascii="Times New Roman" w:hAnsi="Times New Roman" w:cs="Times New Roman"/>
          <w:spacing w:val="1"/>
          <w:sz w:val="28"/>
          <w:szCs w:val="28"/>
        </w:rPr>
        <w:t>о</w:t>
      </w:r>
      <w:r w:rsidRPr="00525DDC">
        <w:rPr>
          <w:rFonts w:ascii="Times New Roman" w:hAnsi="Times New Roman" w:cs="Times New Roman"/>
          <w:sz w:val="28"/>
          <w:szCs w:val="28"/>
        </w:rPr>
        <w:t>тре</w:t>
      </w:r>
      <w:r w:rsidRPr="00525DDC">
        <w:rPr>
          <w:rFonts w:ascii="Times New Roman" w:hAnsi="Times New Roman" w:cs="Times New Roman"/>
          <w:spacing w:val="-1"/>
          <w:sz w:val="28"/>
          <w:szCs w:val="28"/>
        </w:rPr>
        <w:t>б</w:t>
      </w:r>
      <w:r w:rsidRPr="00525DDC">
        <w:rPr>
          <w:rFonts w:ascii="Times New Roman" w:hAnsi="Times New Roman" w:cs="Times New Roman"/>
          <w:sz w:val="28"/>
          <w:szCs w:val="28"/>
        </w:rPr>
        <w:t>и</w:t>
      </w:r>
      <w:r w:rsidRPr="00525DDC">
        <w:rPr>
          <w:rFonts w:ascii="Times New Roman" w:hAnsi="Times New Roman" w:cs="Times New Roman"/>
          <w:spacing w:val="14"/>
          <w:sz w:val="28"/>
          <w:szCs w:val="28"/>
        </w:rPr>
        <w:t xml:space="preserve"> </w:t>
      </w:r>
      <w:r w:rsidRPr="00525DDC">
        <w:rPr>
          <w:rFonts w:ascii="Times New Roman" w:hAnsi="Times New Roman" w:cs="Times New Roman"/>
          <w:sz w:val="28"/>
          <w:szCs w:val="28"/>
        </w:rPr>
        <w:t>до</w:t>
      </w:r>
      <w:r w:rsidRPr="00525DDC">
        <w:rPr>
          <w:rFonts w:ascii="Times New Roman" w:hAnsi="Times New Roman" w:cs="Times New Roman"/>
          <w:spacing w:val="14"/>
          <w:sz w:val="28"/>
          <w:szCs w:val="28"/>
        </w:rPr>
        <w:t xml:space="preserve"> </w:t>
      </w:r>
      <w:r w:rsidRPr="00525DDC">
        <w:rPr>
          <w:rFonts w:ascii="Times New Roman" w:hAnsi="Times New Roman" w:cs="Times New Roman"/>
          <w:spacing w:val="-1"/>
          <w:sz w:val="28"/>
          <w:szCs w:val="28"/>
        </w:rPr>
        <w:t>л</w:t>
      </w:r>
      <w:r w:rsidRPr="00525DDC">
        <w:rPr>
          <w:rFonts w:ascii="Times New Roman" w:hAnsi="Times New Roman" w:cs="Times New Roman"/>
          <w:sz w:val="28"/>
          <w:szCs w:val="28"/>
        </w:rPr>
        <w:t>ікв</w:t>
      </w:r>
      <w:r w:rsidRPr="00525DDC">
        <w:rPr>
          <w:rFonts w:ascii="Times New Roman" w:hAnsi="Times New Roman" w:cs="Times New Roman"/>
          <w:spacing w:val="-1"/>
          <w:sz w:val="28"/>
          <w:szCs w:val="28"/>
        </w:rPr>
        <w:t>і</w:t>
      </w:r>
      <w:r w:rsidRPr="00525DDC">
        <w:rPr>
          <w:rFonts w:ascii="Times New Roman" w:hAnsi="Times New Roman" w:cs="Times New Roman"/>
          <w:sz w:val="28"/>
          <w:szCs w:val="28"/>
        </w:rPr>
        <w:t>д</w:t>
      </w:r>
      <w:r w:rsidRPr="00525DDC">
        <w:rPr>
          <w:rFonts w:ascii="Times New Roman" w:hAnsi="Times New Roman" w:cs="Times New Roman"/>
          <w:spacing w:val="-2"/>
          <w:sz w:val="28"/>
          <w:szCs w:val="28"/>
        </w:rPr>
        <w:t>а</w:t>
      </w:r>
      <w:r w:rsidRPr="00525DDC">
        <w:rPr>
          <w:rFonts w:ascii="Times New Roman" w:hAnsi="Times New Roman" w:cs="Times New Roman"/>
          <w:sz w:val="28"/>
          <w:szCs w:val="28"/>
        </w:rPr>
        <w:t>ції</w:t>
      </w:r>
      <w:r w:rsidRPr="00525DDC">
        <w:rPr>
          <w:rFonts w:ascii="Times New Roman" w:hAnsi="Times New Roman" w:cs="Times New Roman"/>
          <w:spacing w:val="14"/>
          <w:sz w:val="28"/>
          <w:szCs w:val="28"/>
        </w:rPr>
        <w:t xml:space="preserve"> </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асл</w:t>
      </w:r>
      <w:r w:rsidRPr="00525DDC">
        <w:rPr>
          <w:rFonts w:ascii="Times New Roman" w:hAnsi="Times New Roman" w:cs="Times New Roman"/>
          <w:spacing w:val="-1"/>
          <w:sz w:val="28"/>
          <w:szCs w:val="28"/>
        </w:rPr>
        <w:t>і</w:t>
      </w:r>
      <w:r w:rsidRPr="00525DDC">
        <w:rPr>
          <w:rFonts w:ascii="Times New Roman" w:hAnsi="Times New Roman" w:cs="Times New Roman"/>
          <w:sz w:val="28"/>
          <w:szCs w:val="28"/>
        </w:rPr>
        <w:t>д</w:t>
      </w:r>
      <w:r w:rsidRPr="00525DDC">
        <w:rPr>
          <w:rFonts w:ascii="Times New Roman" w:hAnsi="Times New Roman" w:cs="Times New Roman"/>
          <w:spacing w:val="-1"/>
          <w:sz w:val="28"/>
          <w:szCs w:val="28"/>
        </w:rPr>
        <w:t>к</w:t>
      </w:r>
      <w:r w:rsidRPr="00525DDC">
        <w:rPr>
          <w:rFonts w:ascii="Times New Roman" w:hAnsi="Times New Roman" w:cs="Times New Roman"/>
          <w:sz w:val="28"/>
          <w:szCs w:val="28"/>
        </w:rPr>
        <w:t>ів</w:t>
      </w:r>
      <w:r w:rsidRPr="00525DDC">
        <w:rPr>
          <w:rFonts w:ascii="Times New Roman" w:hAnsi="Times New Roman" w:cs="Times New Roman"/>
          <w:spacing w:val="13"/>
          <w:sz w:val="28"/>
          <w:szCs w:val="28"/>
        </w:rPr>
        <w:t xml:space="preserve"> </w:t>
      </w:r>
      <w:r w:rsidRPr="00525DDC">
        <w:rPr>
          <w:rFonts w:ascii="Times New Roman" w:hAnsi="Times New Roman" w:cs="Times New Roman"/>
          <w:sz w:val="28"/>
          <w:szCs w:val="28"/>
        </w:rPr>
        <w:t>надзв</w:t>
      </w:r>
      <w:r w:rsidRPr="00525DDC">
        <w:rPr>
          <w:rFonts w:ascii="Times New Roman" w:hAnsi="Times New Roman" w:cs="Times New Roman"/>
          <w:spacing w:val="-1"/>
          <w:sz w:val="28"/>
          <w:szCs w:val="28"/>
        </w:rPr>
        <w:t>и</w:t>
      </w:r>
      <w:r w:rsidRPr="00525DDC">
        <w:rPr>
          <w:rFonts w:ascii="Times New Roman" w:hAnsi="Times New Roman" w:cs="Times New Roman"/>
          <w:sz w:val="28"/>
          <w:szCs w:val="28"/>
        </w:rPr>
        <w:t>чайних</w:t>
      </w:r>
      <w:r w:rsidRPr="00525DDC">
        <w:rPr>
          <w:rFonts w:ascii="Times New Roman" w:hAnsi="Times New Roman" w:cs="Times New Roman"/>
          <w:spacing w:val="14"/>
          <w:sz w:val="28"/>
          <w:szCs w:val="28"/>
        </w:rPr>
        <w:t xml:space="preserve"> </w:t>
      </w:r>
      <w:r w:rsidRPr="00525DDC">
        <w:rPr>
          <w:rFonts w:ascii="Times New Roman" w:hAnsi="Times New Roman" w:cs="Times New Roman"/>
          <w:sz w:val="28"/>
          <w:szCs w:val="28"/>
        </w:rPr>
        <w:t>сит</w:t>
      </w:r>
      <w:r w:rsidRPr="00525DDC">
        <w:rPr>
          <w:rFonts w:ascii="Times New Roman" w:hAnsi="Times New Roman" w:cs="Times New Roman"/>
          <w:spacing w:val="-3"/>
          <w:sz w:val="28"/>
          <w:szCs w:val="28"/>
        </w:rPr>
        <w:t>у</w:t>
      </w:r>
      <w:r w:rsidRPr="00525DDC">
        <w:rPr>
          <w:rFonts w:ascii="Times New Roman" w:hAnsi="Times New Roman" w:cs="Times New Roman"/>
          <w:sz w:val="28"/>
          <w:szCs w:val="28"/>
        </w:rPr>
        <w:t>ацій</w:t>
      </w:r>
      <w:r w:rsidRPr="00525DDC">
        <w:rPr>
          <w:rFonts w:ascii="Times New Roman" w:hAnsi="Times New Roman" w:cs="Times New Roman"/>
          <w:spacing w:val="14"/>
          <w:sz w:val="28"/>
          <w:szCs w:val="28"/>
        </w:rPr>
        <w:t xml:space="preserve"> </w:t>
      </w:r>
      <w:r w:rsidRPr="00525DDC">
        <w:rPr>
          <w:rFonts w:ascii="Times New Roman" w:hAnsi="Times New Roman" w:cs="Times New Roman"/>
          <w:sz w:val="28"/>
          <w:szCs w:val="28"/>
        </w:rPr>
        <w:t>за</w:t>
      </w:r>
      <w:r w:rsidRPr="00525DDC">
        <w:rPr>
          <w:rFonts w:ascii="Times New Roman" w:hAnsi="Times New Roman" w:cs="Times New Roman"/>
          <w:spacing w:val="10"/>
          <w:sz w:val="28"/>
          <w:szCs w:val="28"/>
        </w:rPr>
        <w:t xml:space="preserve"> </w:t>
      </w:r>
      <w:r w:rsidRPr="00525DDC">
        <w:rPr>
          <w:rFonts w:ascii="Times New Roman" w:hAnsi="Times New Roman" w:cs="Times New Roman"/>
          <w:spacing w:val="1"/>
          <w:sz w:val="28"/>
          <w:szCs w:val="28"/>
        </w:rPr>
        <w:t>рі</w:t>
      </w:r>
      <w:r w:rsidRPr="00525DDC">
        <w:rPr>
          <w:rFonts w:ascii="Times New Roman" w:hAnsi="Times New Roman" w:cs="Times New Roman"/>
          <w:spacing w:val="-1"/>
          <w:sz w:val="28"/>
          <w:szCs w:val="28"/>
        </w:rPr>
        <w:t>ш</w:t>
      </w:r>
      <w:r w:rsidRPr="00525DDC">
        <w:rPr>
          <w:rFonts w:ascii="Times New Roman" w:hAnsi="Times New Roman" w:cs="Times New Roman"/>
          <w:sz w:val="28"/>
          <w:szCs w:val="28"/>
        </w:rPr>
        <w:t>е</w:t>
      </w:r>
      <w:r w:rsidRPr="00525DDC">
        <w:rPr>
          <w:rFonts w:ascii="Times New Roman" w:hAnsi="Times New Roman" w:cs="Times New Roman"/>
          <w:spacing w:val="-2"/>
          <w:sz w:val="28"/>
          <w:szCs w:val="28"/>
        </w:rPr>
        <w:t>н</w:t>
      </w:r>
      <w:r w:rsidRPr="00525DDC">
        <w:rPr>
          <w:rFonts w:ascii="Times New Roman" w:hAnsi="Times New Roman" w:cs="Times New Roman"/>
          <w:sz w:val="28"/>
          <w:szCs w:val="28"/>
        </w:rPr>
        <w:t>н</w:t>
      </w:r>
      <w:r w:rsidRPr="00525DDC">
        <w:rPr>
          <w:rFonts w:ascii="Times New Roman" w:hAnsi="Times New Roman" w:cs="Times New Roman"/>
          <w:spacing w:val="-1"/>
          <w:sz w:val="28"/>
          <w:szCs w:val="28"/>
        </w:rPr>
        <w:t>я</w:t>
      </w:r>
      <w:r w:rsidRPr="00525DDC">
        <w:rPr>
          <w:rFonts w:ascii="Times New Roman" w:hAnsi="Times New Roman" w:cs="Times New Roman"/>
          <w:sz w:val="28"/>
          <w:szCs w:val="28"/>
        </w:rPr>
        <w:t>м керівника</w:t>
      </w:r>
      <w:r w:rsidRPr="00525DDC">
        <w:rPr>
          <w:rFonts w:ascii="Times New Roman" w:hAnsi="Times New Roman" w:cs="Times New Roman"/>
          <w:spacing w:val="134"/>
          <w:sz w:val="28"/>
          <w:szCs w:val="28"/>
        </w:rPr>
        <w:t xml:space="preserve"> </w:t>
      </w:r>
      <w:r w:rsidRPr="00525DDC">
        <w:rPr>
          <w:rFonts w:ascii="Times New Roman" w:hAnsi="Times New Roman" w:cs="Times New Roman"/>
          <w:sz w:val="28"/>
          <w:szCs w:val="28"/>
        </w:rPr>
        <w:t>робіт</w:t>
      </w:r>
      <w:r w:rsidRPr="00525DDC">
        <w:rPr>
          <w:rFonts w:ascii="Times New Roman" w:hAnsi="Times New Roman" w:cs="Times New Roman"/>
          <w:spacing w:val="136"/>
          <w:sz w:val="28"/>
          <w:szCs w:val="28"/>
        </w:rPr>
        <w:t xml:space="preserve"> </w:t>
      </w:r>
      <w:r w:rsidRPr="00525DDC">
        <w:rPr>
          <w:rFonts w:ascii="Times New Roman" w:hAnsi="Times New Roman" w:cs="Times New Roman"/>
          <w:sz w:val="28"/>
          <w:szCs w:val="28"/>
        </w:rPr>
        <w:t>з</w:t>
      </w:r>
      <w:r w:rsidRPr="00525DDC">
        <w:rPr>
          <w:rFonts w:ascii="Times New Roman" w:hAnsi="Times New Roman" w:cs="Times New Roman"/>
          <w:spacing w:val="133"/>
          <w:sz w:val="28"/>
          <w:szCs w:val="28"/>
        </w:rPr>
        <w:t xml:space="preserve"> </w:t>
      </w:r>
      <w:r w:rsidRPr="00525DDC">
        <w:rPr>
          <w:rFonts w:ascii="Times New Roman" w:hAnsi="Times New Roman" w:cs="Times New Roman"/>
          <w:sz w:val="28"/>
          <w:szCs w:val="28"/>
        </w:rPr>
        <w:t>ліквідації</w:t>
      </w:r>
      <w:r w:rsidRPr="00525DDC">
        <w:rPr>
          <w:rFonts w:ascii="Times New Roman" w:hAnsi="Times New Roman" w:cs="Times New Roman"/>
          <w:spacing w:val="136"/>
          <w:sz w:val="28"/>
          <w:szCs w:val="28"/>
        </w:rPr>
        <w:t xml:space="preserve"> </w:t>
      </w:r>
      <w:r w:rsidRPr="00525DDC">
        <w:rPr>
          <w:rFonts w:ascii="Times New Roman" w:hAnsi="Times New Roman" w:cs="Times New Roman"/>
          <w:sz w:val="28"/>
          <w:szCs w:val="28"/>
        </w:rPr>
        <w:t>н</w:t>
      </w:r>
      <w:r w:rsidRPr="00525DDC">
        <w:rPr>
          <w:rFonts w:ascii="Times New Roman" w:hAnsi="Times New Roman" w:cs="Times New Roman"/>
          <w:spacing w:val="-2"/>
          <w:sz w:val="28"/>
          <w:szCs w:val="28"/>
        </w:rPr>
        <w:t>а</w:t>
      </w:r>
      <w:r w:rsidRPr="00525DDC">
        <w:rPr>
          <w:rFonts w:ascii="Times New Roman" w:hAnsi="Times New Roman" w:cs="Times New Roman"/>
          <w:sz w:val="28"/>
          <w:szCs w:val="28"/>
        </w:rPr>
        <w:t>сл</w:t>
      </w:r>
      <w:r w:rsidRPr="00525DDC">
        <w:rPr>
          <w:rFonts w:ascii="Times New Roman" w:hAnsi="Times New Roman" w:cs="Times New Roman"/>
          <w:spacing w:val="-1"/>
          <w:sz w:val="28"/>
          <w:szCs w:val="28"/>
        </w:rPr>
        <w:t>і</w:t>
      </w:r>
      <w:r w:rsidRPr="00525DDC">
        <w:rPr>
          <w:rFonts w:ascii="Times New Roman" w:hAnsi="Times New Roman" w:cs="Times New Roman"/>
          <w:sz w:val="28"/>
          <w:szCs w:val="28"/>
        </w:rPr>
        <w:t>д</w:t>
      </w:r>
      <w:r w:rsidRPr="00525DDC">
        <w:rPr>
          <w:rFonts w:ascii="Times New Roman" w:hAnsi="Times New Roman" w:cs="Times New Roman"/>
          <w:spacing w:val="-1"/>
          <w:sz w:val="28"/>
          <w:szCs w:val="28"/>
        </w:rPr>
        <w:t>к</w:t>
      </w:r>
      <w:r w:rsidRPr="00525DDC">
        <w:rPr>
          <w:rFonts w:ascii="Times New Roman" w:hAnsi="Times New Roman" w:cs="Times New Roman"/>
          <w:sz w:val="28"/>
          <w:szCs w:val="28"/>
        </w:rPr>
        <w:t>ів</w:t>
      </w:r>
      <w:r w:rsidRPr="00525DDC">
        <w:rPr>
          <w:rFonts w:ascii="Times New Roman" w:hAnsi="Times New Roman" w:cs="Times New Roman"/>
          <w:spacing w:val="136"/>
          <w:sz w:val="28"/>
          <w:szCs w:val="28"/>
        </w:rPr>
        <w:t xml:space="preserve"> </w:t>
      </w:r>
      <w:r w:rsidRPr="00525DDC">
        <w:rPr>
          <w:rFonts w:ascii="Times New Roman" w:hAnsi="Times New Roman" w:cs="Times New Roman"/>
          <w:spacing w:val="1"/>
          <w:sz w:val="28"/>
          <w:szCs w:val="28"/>
        </w:rPr>
        <w:t>н</w:t>
      </w:r>
      <w:r w:rsidRPr="00525DDC">
        <w:rPr>
          <w:rFonts w:ascii="Times New Roman" w:hAnsi="Times New Roman" w:cs="Times New Roman"/>
          <w:spacing w:val="-1"/>
          <w:sz w:val="28"/>
          <w:szCs w:val="28"/>
        </w:rPr>
        <w:t>а</w:t>
      </w:r>
      <w:r w:rsidRPr="00525DDC">
        <w:rPr>
          <w:rFonts w:ascii="Times New Roman" w:hAnsi="Times New Roman" w:cs="Times New Roman"/>
          <w:sz w:val="28"/>
          <w:szCs w:val="28"/>
        </w:rPr>
        <w:t>дзв</w:t>
      </w:r>
      <w:r w:rsidRPr="00525DDC">
        <w:rPr>
          <w:rFonts w:ascii="Times New Roman" w:hAnsi="Times New Roman" w:cs="Times New Roman"/>
          <w:spacing w:val="-1"/>
          <w:sz w:val="28"/>
          <w:szCs w:val="28"/>
        </w:rPr>
        <w:t>и</w:t>
      </w:r>
      <w:r w:rsidRPr="00525DDC">
        <w:rPr>
          <w:rFonts w:ascii="Times New Roman" w:hAnsi="Times New Roman" w:cs="Times New Roman"/>
          <w:sz w:val="28"/>
          <w:szCs w:val="28"/>
        </w:rPr>
        <w:t>чай</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ої</w:t>
      </w:r>
      <w:r w:rsidRPr="00525DDC">
        <w:rPr>
          <w:rFonts w:ascii="Times New Roman" w:hAnsi="Times New Roman" w:cs="Times New Roman"/>
          <w:spacing w:val="137"/>
          <w:sz w:val="28"/>
          <w:szCs w:val="28"/>
        </w:rPr>
        <w:t xml:space="preserve"> </w:t>
      </w:r>
      <w:r w:rsidRPr="00525DDC">
        <w:rPr>
          <w:rFonts w:ascii="Times New Roman" w:hAnsi="Times New Roman" w:cs="Times New Roman"/>
          <w:spacing w:val="-1"/>
          <w:sz w:val="28"/>
          <w:szCs w:val="28"/>
        </w:rPr>
        <w:t>с</w:t>
      </w:r>
      <w:r w:rsidRPr="00525DDC">
        <w:rPr>
          <w:rFonts w:ascii="Times New Roman" w:hAnsi="Times New Roman" w:cs="Times New Roman"/>
          <w:sz w:val="28"/>
          <w:szCs w:val="28"/>
        </w:rPr>
        <w:t>ит</w:t>
      </w:r>
      <w:r w:rsidRPr="00525DDC">
        <w:rPr>
          <w:rFonts w:ascii="Times New Roman" w:hAnsi="Times New Roman" w:cs="Times New Roman"/>
          <w:spacing w:val="-3"/>
          <w:sz w:val="28"/>
          <w:szCs w:val="28"/>
        </w:rPr>
        <w:t>у</w:t>
      </w:r>
      <w:r w:rsidRPr="00525DDC">
        <w:rPr>
          <w:rFonts w:ascii="Times New Roman" w:hAnsi="Times New Roman" w:cs="Times New Roman"/>
          <w:sz w:val="28"/>
          <w:szCs w:val="28"/>
        </w:rPr>
        <w:t>ації</w:t>
      </w:r>
      <w:r w:rsidRPr="00525DDC">
        <w:rPr>
          <w:rFonts w:ascii="Times New Roman" w:hAnsi="Times New Roman" w:cs="Times New Roman"/>
          <w:spacing w:val="137"/>
          <w:sz w:val="28"/>
          <w:szCs w:val="28"/>
        </w:rPr>
        <w:t xml:space="preserve"> </w:t>
      </w:r>
      <w:r w:rsidRPr="00525DDC">
        <w:rPr>
          <w:rFonts w:ascii="Times New Roman" w:hAnsi="Times New Roman" w:cs="Times New Roman"/>
          <w:sz w:val="28"/>
          <w:szCs w:val="28"/>
        </w:rPr>
        <w:t>за</w:t>
      </w:r>
      <w:r w:rsidRPr="00525DDC">
        <w:rPr>
          <w:rFonts w:ascii="Times New Roman" w:hAnsi="Times New Roman" w:cs="Times New Roman"/>
          <w:spacing w:val="-1"/>
          <w:sz w:val="28"/>
          <w:szCs w:val="28"/>
        </w:rPr>
        <w:t>л</w:t>
      </w:r>
      <w:r w:rsidRPr="00525DDC">
        <w:rPr>
          <w:rFonts w:ascii="Times New Roman" w:hAnsi="Times New Roman" w:cs="Times New Roman"/>
          <w:spacing w:val="-3"/>
          <w:sz w:val="28"/>
          <w:szCs w:val="28"/>
        </w:rPr>
        <w:t>у</w:t>
      </w:r>
      <w:r w:rsidRPr="00525DDC">
        <w:rPr>
          <w:rFonts w:ascii="Times New Roman" w:hAnsi="Times New Roman" w:cs="Times New Roman"/>
          <w:sz w:val="28"/>
          <w:szCs w:val="28"/>
        </w:rPr>
        <w:t>чаються додат</w:t>
      </w:r>
      <w:r w:rsidRPr="00525DDC">
        <w:rPr>
          <w:rFonts w:ascii="Times New Roman" w:hAnsi="Times New Roman" w:cs="Times New Roman"/>
          <w:spacing w:val="-1"/>
          <w:sz w:val="28"/>
          <w:szCs w:val="28"/>
        </w:rPr>
        <w:t>к</w:t>
      </w:r>
      <w:r w:rsidRPr="00525DDC">
        <w:rPr>
          <w:rFonts w:ascii="Times New Roman" w:hAnsi="Times New Roman" w:cs="Times New Roman"/>
          <w:sz w:val="28"/>
          <w:szCs w:val="28"/>
        </w:rPr>
        <w:t>о</w:t>
      </w:r>
      <w:r w:rsidRPr="00525DDC">
        <w:rPr>
          <w:rFonts w:ascii="Times New Roman" w:hAnsi="Times New Roman" w:cs="Times New Roman"/>
          <w:spacing w:val="-1"/>
          <w:sz w:val="28"/>
          <w:szCs w:val="28"/>
        </w:rPr>
        <w:t>в</w:t>
      </w:r>
      <w:r w:rsidRPr="00525DDC">
        <w:rPr>
          <w:rFonts w:ascii="Times New Roman" w:hAnsi="Times New Roman" w:cs="Times New Roman"/>
          <w:sz w:val="28"/>
          <w:szCs w:val="28"/>
        </w:rPr>
        <w:t>і</w:t>
      </w:r>
      <w:r w:rsidRPr="00525DDC">
        <w:rPr>
          <w:rFonts w:ascii="Times New Roman" w:hAnsi="Times New Roman" w:cs="Times New Roman"/>
          <w:spacing w:val="1"/>
          <w:sz w:val="28"/>
          <w:szCs w:val="28"/>
        </w:rPr>
        <w:t xml:space="preserve"> </w:t>
      </w:r>
      <w:r w:rsidRPr="00525DDC">
        <w:rPr>
          <w:rFonts w:ascii="Times New Roman" w:hAnsi="Times New Roman" w:cs="Times New Roman"/>
          <w:sz w:val="28"/>
          <w:szCs w:val="28"/>
        </w:rPr>
        <w:t>си</w:t>
      </w:r>
      <w:r w:rsidRPr="00525DDC">
        <w:rPr>
          <w:rFonts w:ascii="Times New Roman" w:hAnsi="Times New Roman" w:cs="Times New Roman"/>
          <w:spacing w:val="-2"/>
          <w:sz w:val="28"/>
          <w:szCs w:val="28"/>
        </w:rPr>
        <w:t>л</w:t>
      </w:r>
      <w:r w:rsidRPr="00525DDC">
        <w:rPr>
          <w:rFonts w:ascii="Times New Roman" w:hAnsi="Times New Roman" w:cs="Times New Roman"/>
          <w:sz w:val="28"/>
          <w:szCs w:val="28"/>
        </w:rPr>
        <w:t>и цив</w:t>
      </w:r>
      <w:r w:rsidRPr="00525DDC">
        <w:rPr>
          <w:rFonts w:ascii="Times New Roman" w:hAnsi="Times New Roman" w:cs="Times New Roman"/>
          <w:spacing w:val="-1"/>
          <w:sz w:val="28"/>
          <w:szCs w:val="28"/>
        </w:rPr>
        <w:t>іл</w:t>
      </w:r>
      <w:r w:rsidRPr="00525DDC">
        <w:rPr>
          <w:rFonts w:ascii="Times New Roman" w:hAnsi="Times New Roman" w:cs="Times New Roman"/>
          <w:sz w:val="28"/>
          <w:szCs w:val="28"/>
        </w:rPr>
        <w:t>ьного</w:t>
      </w:r>
      <w:r w:rsidRPr="00525DDC">
        <w:rPr>
          <w:rFonts w:ascii="Times New Roman" w:hAnsi="Times New Roman" w:cs="Times New Roman"/>
          <w:spacing w:val="1"/>
          <w:sz w:val="28"/>
          <w:szCs w:val="28"/>
        </w:rPr>
        <w:t xml:space="preserve"> </w:t>
      </w:r>
      <w:r w:rsidRPr="00525DDC">
        <w:rPr>
          <w:rFonts w:ascii="Times New Roman" w:hAnsi="Times New Roman" w:cs="Times New Roman"/>
          <w:sz w:val="28"/>
          <w:szCs w:val="28"/>
        </w:rPr>
        <w:t>за</w:t>
      </w:r>
      <w:r w:rsidRPr="00525DDC">
        <w:rPr>
          <w:rFonts w:ascii="Times New Roman" w:hAnsi="Times New Roman" w:cs="Times New Roman"/>
          <w:spacing w:val="-1"/>
          <w:sz w:val="28"/>
          <w:szCs w:val="28"/>
        </w:rPr>
        <w:t>х</w:t>
      </w:r>
      <w:r w:rsidRPr="00525DDC">
        <w:rPr>
          <w:rFonts w:ascii="Times New Roman" w:hAnsi="Times New Roman" w:cs="Times New Roman"/>
          <w:sz w:val="28"/>
          <w:szCs w:val="28"/>
        </w:rPr>
        <w:t>ист</w:t>
      </w:r>
      <w:r w:rsidRPr="00525DDC">
        <w:rPr>
          <w:rFonts w:ascii="Times New Roman" w:hAnsi="Times New Roman" w:cs="Times New Roman"/>
          <w:spacing w:val="-3"/>
          <w:sz w:val="28"/>
          <w:szCs w:val="28"/>
        </w:rPr>
        <w:t>у</w:t>
      </w:r>
      <w:r w:rsidRPr="00525DDC">
        <w:rPr>
          <w:rFonts w:ascii="Times New Roman" w:hAnsi="Times New Roman" w:cs="Times New Roman"/>
          <w:sz w:val="28"/>
          <w:szCs w:val="28"/>
        </w:rPr>
        <w:t>.</w:t>
      </w:r>
    </w:p>
    <w:p w:rsidR="00525DDC" w:rsidRPr="00525DDC" w:rsidP="00565872" w14:paraId="6F8B9308" w14:textId="77777777">
      <w:pPr>
        <w:widowControl w:val="0"/>
        <w:spacing w:after="0" w:line="240" w:lineRule="auto"/>
        <w:ind w:firstLine="567"/>
        <w:jc w:val="both"/>
        <w:rPr>
          <w:rFonts w:ascii="Times New Roman" w:hAnsi="Times New Roman" w:cs="Times New Roman"/>
          <w:sz w:val="28"/>
          <w:szCs w:val="28"/>
        </w:rPr>
      </w:pPr>
      <w:r w:rsidRPr="00525DDC">
        <w:rPr>
          <w:rFonts w:ascii="Times New Roman" w:hAnsi="Times New Roman" w:cs="Times New Roman"/>
          <w:sz w:val="28"/>
          <w:szCs w:val="28"/>
        </w:rPr>
        <w:t>Пошук, рятування та евакуація людей здійснюються суб'єктами забез</w:t>
      </w:r>
      <w:r w:rsidRPr="00525DDC">
        <w:rPr>
          <w:rFonts w:ascii="Times New Roman" w:hAnsi="Times New Roman" w:cs="Times New Roman"/>
          <w:spacing w:val="-1"/>
          <w:sz w:val="28"/>
          <w:szCs w:val="28"/>
        </w:rPr>
        <w:t>п</w:t>
      </w:r>
      <w:r w:rsidRPr="00525DDC">
        <w:rPr>
          <w:rFonts w:ascii="Times New Roman" w:hAnsi="Times New Roman" w:cs="Times New Roman"/>
          <w:sz w:val="28"/>
          <w:szCs w:val="28"/>
        </w:rPr>
        <w:t>еч</w:t>
      </w:r>
      <w:r w:rsidRPr="00525DDC">
        <w:rPr>
          <w:rFonts w:ascii="Times New Roman" w:hAnsi="Times New Roman" w:cs="Times New Roman"/>
          <w:spacing w:val="-1"/>
          <w:sz w:val="28"/>
          <w:szCs w:val="28"/>
        </w:rPr>
        <w:t>е</w:t>
      </w:r>
      <w:r w:rsidRPr="00525DDC">
        <w:rPr>
          <w:rFonts w:ascii="Times New Roman" w:hAnsi="Times New Roman" w:cs="Times New Roman"/>
          <w:sz w:val="28"/>
          <w:szCs w:val="28"/>
        </w:rPr>
        <w:t>н</w:t>
      </w:r>
      <w:r w:rsidRPr="00525DDC">
        <w:rPr>
          <w:rFonts w:ascii="Times New Roman" w:hAnsi="Times New Roman" w:cs="Times New Roman"/>
          <w:spacing w:val="-1"/>
          <w:sz w:val="28"/>
          <w:szCs w:val="28"/>
        </w:rPr>
        <w:t>н</w:t>
      </w:r>
      <w:r w:rsidRPr="00525DDC">
        <w:rPr>
          <w:rFonts w:ascii="Times New Roman" w:hAnsi="Times New Roman" w:cs="Times New Roman"/>
          <w:sz w:val="28"/>
          <w:szCs w:val="28"/>
        </w:rPr>
        <w:t>я цивіл</w:t>
      </w:r>
      <w:r w:rsidRPr="00525DDC">
        <w:rPr>
          <w:rFonts w:ascii="Times New Roman" w:hAnsi="Times New Roman" w:cs="Times New Roman"/>
          <w:spacing w:val="-3"/>
          <w:sz w:val="28"/>
          <w:szCs w:val="28"/>
        </w:rPr>
        <w:t>ь</w:t>
      </w:r>
      <w:r w:rsidRPr="00525DDC">
        <w:rPr>
          <w:rFonts w:ascii="Times New Roman" w:hAnsi="Times New Roman" w:cs="Times New Roman"/>
          <w:sz w:val="28"/>
          <w:szCs w:val="28"/>
        </w:rPr>
        <w:t>ного</w:t>
      </w:r>
      <w:r w:rsidRPr="00525DDC">
        <w:rPr>
          <w:rFonts w:ascii="Times New Roman" w:hAnsi="Times New Roman" w:cs="Times New Roman"/>
          <w:spacing w:val="1"/>
          <w:sz w:val="28"/>
          <w:szCs w:val="28"/>
        </w:rPr>
        <w:t xml:space="preserve"> </w:t>
      </w:r>
      <w:r w:rsidRPr="00525DDC">
        <w:rPr>
          <w:rFonts w:ascii="Times New Roman" w:hAnsi="Times New Roman" w:cs="Times New Roman"/>
          <w:sz w:val="28"/>
          <w:szCs w:val="28"/>
        </w:rPr>
        <w:t>з</w:t>
      </w:r>
      <w:r w:rsidRPr="00525DDC">
        <w:rPr>
          <w:rFonts w:ascii="Times New Roman" w:hAnsi="Times New Roman" w:cs="Times New Roman"/>
          <w:spacing w:val="-1"/>
          <w:sz w:val="28"/>
          <w:szCs w:val="28"/>
        </w:rPr>
        <w:t>а</w:t>
      </w:r>
      <w:r w:rsidRPr="00525DDC">
        <w:rPr>
          <w:rFonts w:ascii="Times New Roman" w:hAnsi="Times New Roman" w:cs="Times New Roman"/>
          <w:sz w:val="28"/>
          <w:szCs w:val="28"/>
        </w:rPr>
        <w:t>хисту</w:t>
      </w:r>
      <w:r w:rsidRPr="00525DDC">
        <w:rPr>
          <w:rFonts w:ascii="Times New Roman" w:hAnsi="Times New Roman" w:cs="Times New Roman"/>
          <w:spacing w:val="-3"/>
          <w:sz w:val="28"/>
          <w:szCs w:val="28"/>
        </w:rPr>
        <w:t xml:space="preserve"> </w:t>
      </w:r>
      <w:r w:rsidRPr="00525DDC">
        <w:rPr>
          <w:rFonts w:ascii="Times New Roman" w:hAnsi="Times New Roman" w:cs="Times New Roman"/>
          <w:sz w:val="28"/>
          <w:szCs w:val="28"/>
        </w:rPr>
        <w:t>відпо</w:t>
      </w:r>
      <w:r w:rsidRPr="00525DDC">
        <w:rPr>
          <w:rFonts w:ascii="Times New Roman" w:hAnsi="Times New Roman" w:cs="Times New Roman"/>
          <w:spacing w:val="-1"/>
          <w:sz w:val="28"/>
          <w:szCs w:val="28"/>
        </w:rPr>
        <w:t>ві</w:t>
      </w:r>
      <w:r w:rsidRPr="00525DDC">
        <w:rPr>
          <w:rFonts w:ascii="Times New Roman" w:hAnsi="Times New Roman" w:cs="Times New Roman"/>
          <w:sz w:val="28"/>
          <w:szCs w:val="28"/>
        </w:rPr>
        <w:t>дно</w:t>
      </w:r>
      <w:r w:rsidRPr="00525DDC">
        <w:rPr>
          <w:rFonts w:ascii="Times New Roman" w:hAnsi="Times New Roman" w:cs="Times New Roman"/>
          <w:spacing w:val="1"/>
          <w:sz w:val="28"/>
          <w:szCs w:val="28"/>
        </w:rPr>
        <w:t xml:space="preserve"> </w:t>
      </w:r>
      <w:r w:rsidRPr="00525DDC">
        <w:rPr>
          <w:rFonts w:ascii="Times New Roman" w:hAnsi="Times New Roman" w:cs="Times New Roman"/>
          <w:spacing w:val="-1"/>
          <w:sz w:val="28"/>
          <w:szCs w:val="28"/>
        </w:rPr>
        <w:t>д</w:t>
      </w:r>
      <w:r w:rsidRPr="00525DDC">
        <w:rPr>
          <w:rFonts w:ascii="Times New Roman" w:hAnsi="Times New Roman" w:cs="Times New Roman"/>
          <w:sz w:val="28"/>
          <w:szCs w:val="28"/>
        </w:rPr>
        <w:t>о</w:t>
      </w:r>
      <w:r w:rsidRPr="00525DDC">
        <w:rPr>
          <w:rFonts w:ascii="Times New Roman" w:hAnsi="Times New Roman" w:cs="Times New Roman"/>
          <w:spacing w:val="1"/>
          <w:sz w:val="28"/>
          <w:szCs w:val="28"/>
        </w:rPr>
        <w:t xml:space="preserve"> </w:t>
      </w:r>
      <w:r w:rsidRPr="00525DDC">
        <w:rPr>
          <w:rFonts w:ascii="Times New Roman" w:hAnsi="Times New Roman" w:cs="Times New Roman"/>
          <w:spacing w:val="-2"/>
          <w:sz w:val="28"/>
          <w:szCs w:val="28"/>
        </w:rPr>
        <w:t>к</w:t>
      </w:r>
      <w:r w:rsidRPr="00525DDC">
        <w:rPr>
          <w:rFonts w:ascii="Times New Roman" w:hAnsi="Times New Roman" w:cs="Times New Roman"/>
          <w:spacing w:val="1"/>
          <w:sz w:val="28"/>
          <w:szCs w:val="28"/>
        </w:rPr>
        <w:t>о</w:t>
      </w:r>
      <w:r w:rsidRPr="00525DDC">
        <w:rPr>
          <w:rFonts w:ascii="Times New Roman" w:hAnsi="Times New Roman" w:cs="Times New Roman"/>
          <w:spacing w:val="-2"/>
          <w:sz w:val="28"/>
          <w:szCs w:val="28"/>
        </w:rPr>
        <w:t>м</w:t>
      </w:r>
      <w:r w:rsidRPr="00525DDC">
        <w:rPr>
          <w:rFonts w:ascii="Times New Roman" w:hAnsi="Times New Roman" w:cs="Times New Roman"/>
          <w:spacing w:val="1"/>
          <w:sz w:val="28"/>
          <w:szCs w:val="28"/>
        </w:rPr>
        <w:t>п</w:t>
      </w:r>
      <w:r w:rsidRPr="00525DDC">
        <w:rPr>
          <w:rFonts w:ascii="Times New Roman" w:hAnsi="Times New Roman" w:cs="Times New Roman"/>
          <w:sz w:val="28"/>
          <w:szCs w:val="28"/>
        </w:rPr>
        <w:t>ет</w:t>
      </w:r>
      <w:r w:rsidRPr="00525DDC">
        <w:rPr>
          <w:rFonts w:ascii="Times New Roman" w:hAnsi="Times New Roman" w:cs="Times New Roman"/>
          <w:spacing w:val="-2"/>
          <w:sz w:val="28"/>
          <w:szCs w:val="28"/>
        </w:rPr>
        <w:t>е</w:t>
      </w:r>
      <w:r w:rsidRPr="00525DDC">
        <w:rPr>
          <w:rFonts w:ascii="Times New Roman" w:hAnsi="Times New Roman" w:cs="Times New Roman"/>
          <w:sz w:val="28"/>
          <w:szCs w:val="28"/>
        </w:rPr>
        <w:t>н</w:t>
      </w:r>
      <w:r w:rsidRPr="00525DDC">
        <w:rPr>
          <w:rFonts w:ascii="Times New Roman" w:hAnsi="Times New Roman" w:cs="Times New Roman"/>
          <w:spacing w:val="-1"/>
          <w:sz w:val="28"/>
          <w:szCs w:val="28"/>
        </w:rPr>
        <w:t>ц</w:t>
      </w:r>
      <w:r w:rsidRPr="00525DDC">
        <w:rPr>
          <w:rFonts w:ascii="Times New Roman" w:hAnsi="Times New Roman" w:cs="Times New Roman"/>
          <w:spacing w:val="1"/>
          <w:sz w:val="28"/>
          <w:szCs w:val="28"/>
        </w:rPr>
        <w:t>і</w:t>
      </w:r>
      <w:r w:rsidRPr="00525DDC">
        <w:rPr>
          <w:rFonts w:ascii="Times New Roman" w:hAnsi="Times New Roman" w:cs="Times New Roman"/>
          <w:sz w:val="28"/>
          <w:szCs w:val="28"/>
        </w:rPr>
        <w:t>ї.</w:t>
      </w:r>
    </w:p>
    <w:p w:rsidR="00525DDC" w:rsidP="00565872" w14:paraId="58947D7C" w14:textId="77777777">
      <w:pPr>
        <w:shd w:val="clear" w:color="auto" w:fill="FFFFFF"/>
        <w:tabs>
          <w:tab w:val="left" w:pos="1469"/>
        </w:tabs>
        <w:spacing w:after="0" w:line="240" w:lineRule="auto"/>
        <w:ind w:firstLine="638"/>
        <w:jc w:val="both"/>
        <w:rPr>
          <w:rFonts w:ascii="Times New Roman" w:hAnsi="Times New Roman" w:cs="Times New Roman"/>
          <w:sz w:val="28"/>
          <w:szCs w:val="28"/>
          <w:shd w:val="clear" w:color="auto" w:fill="FFFFFF"/>
        </w:rPr>
      </w:pPr>
      <w:r w:rsidRPr="00525DDC">
        <w:rPr>
          <w:rFonts w:ascii="Times New Roman" w:hAnsi="Times New Roman" w:cs="Times New Roman"/>
          <w:sz w:val="28"/>
          <w:szCs w:val="28"/>
          <w:shd w:val="clear" w:color="auto" w:fill="FFFFFF"/>
        </w:rPr>
        <w:t>Залучення сил цивільного захисту до проведення заходів цивільного захисту в особливий період, у тому числі у воєнний час,  здійснюється згідно з планами цивільного захисту на особливий період.</w:t>
      </w:r>
    </w:p>
    <w:p w:rsidR="00565872" w:rsidRPr="00525DDC" w:rsidP="00565872" w14:paraId="781890FF" w14:textId="77777777">
      <w:pPr>
        <w:shd w:val="clear" w:color="auto" w:fill="FFFFFF"/>
        <w:tabs>
          <w:tab w:val="left" w:pos="1469"/>
        </w:tabs>
        <w:spacing w:after="0" w:line="240" w:lineRule="auto"/>
        <w:ind w:firstLine="638"/>
        <w:jc w:val="both"/>
        <w:rPr>
          <w:rFonts w:ascii="Times New Roman" w:hAnsi="Times New Roman" w:cs="Times New Roman"/>
          <w:sz w:val="28"/>
          <w:szCs w:val="28"/>
        </w:rPr>
      </w:pPr>
    </w:p>
    <w:p w:rsidR="00525DDC" w:rsidRPr="00525DDC" w:rsidP="00565872" w14:paraId="539EE752"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shd w:val="clear" w:color="auto" w:fill="FFFFFF"/>
        </w:rPr>
        <w:t>3</w:t>
      </w:r>
      <w:r w:rsidRPr="00525DDC">
        <w:rPr>
          <w:rFonts w:ascii="Times New Roman" w:hAnsi="Times New Roman" w:cs="Times New Roman"/>
          <w:sz w:val="28"/>
          <w:szCs w:val="28"/>
          <w:shd w:val="clear" w:color="auto" w:fill="FFFFFF"/>
          <w:lang w:val="ru-RU"/>
        </w:rPr>
        <w:t>2</w:t>
      </w:r>
      <w:r w:rsidRPr="00525DDC">
        <w:rPr>
          <w:rFonts w:ascii="Times New Roman" w:hAnsi="Times New Roman" w:cs="Times New Roman"/>
          <w:sz w:val="28"/>
          <w:szCs w:val="28"/>
          <w:shd w:val="clear" w:color="auto" w:fill="FFFFFF"/>
        </w:rPr>
        <w:t>. Аварійно-рятувальні та інші невідкладні роботи проводяться відповідно до порядку, що визначається інструкціями, правилами, статутами, іншими нормативно-правовими актами та нормативними документами щодо дій у надзвичайних ситуаціях.</w:t>
      </w:r>
    </w:p>
    <w:p w:rsidR="00525DDC" w:rsidP="00565872" w14:paraId="121D1680" w14:textId="77777777">
      <w:pPr>
        <w:shd w:val="clear" w:color="auto" w:fill="FFFFFF"/>
        <w:tabs>
          <w:tab w:val="left" w:pos="1134"/>
          <w:tab w:val="left" w:pos="1469"/>
        </w:tabs>
        <w:spacing w:after="0" w:line="240" w:lineRule="auto"/>
        <w:ind w:firstLine="641"/>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rPr>
        <w:t xml:space="preserve">33. </w:t>
      </w:r>
      <w:r w:rsidRPr="00525DDC">
        <w:rPr>
          <w:rFonts w:ascii="Times New Roman" w:hAnsi="Times New Roman" w:cs="Times New Roman"/>
          <w:sz w:val="28"/>
          <w:szCs w:val="28"/>
          <w:bdr w:val="none" w:sz="0" w:space="0" w:color="auto" w:frame="1"/>
        </w:rPr>
        <w:t>Сили цивільного захисту, крім добровільних формувань цивільного захисту, укомплектовуються та забезпечуються органами управління цивільного захисту, що їх утворили, з урахуванням необхідності проведення робіт, пов’язаних із реагуванням на надзвичайну ситуацію або запобіганням її виникненню в автономному режимі протягом трьох діб.</w:t>
      </w:r>
    </w:p>
    <w:p w:rsidR="00565872" w:rsidRPr="00525DDC" w:rsidP="00565872" w14:paraId="6B320FE8" w14:textId="77777777">
      <w:pPr>
        <w:shd w:val="clear" w:color="auto" w:fill="FFFFFF"/>
        <w:tabs>
          <w:tab w:val="left" w:pos="1134"/>
          <w:tab w:val="left" w:pos="1469"/>
        </w:tabs>
        <w:spacing w:after="0" w:line="240" w:lineRule="auto"/>
        <w:ind w:firstLine="641"/>
        <w:jc w:val="both"/>
        <w:rPr>
          <w:rFonts w:ascii="Times New Roman" w:hAnsi="Times New Roman" w:cs="Times New Roman"/>
          <w:sz w:val="28"/>
          <w:szCs w:val="28"/>
          <w:bdr w:val="none" w:sz="0" w:space="0" w:color="auto" w:frame="1"/>
        </w:rPr>
      </w:pPr>
    </w:p>
    <w:p w:rsidR="00525DDC" w:rsidRPr="00525DDC" w:rsidP="00565872" w14:paraId="00F4DA96" w14:textId="77777777">
      <w:pPr>
        <w:shd w:val="clear" w:color="auto" w:fill="FFFFFF"/>
        <w:tabs>
          <w:tab w:val="left" w:pos="1134"/>
          <w:tab w:val="left" w:pos="1469"/>
        </w:tabs>
        <w:spacing w:after="0" w:line="240" w:lineRule="auto"/>
        <w:ind w:firstLine="641"/>
        <w:jc w:val="both"/>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 xml:space="preserve">34. У </w:t>
      </w:r>
      <w:r w:rsidRPr="00525DDC">
        <w:rPr>
          <w:rFonts w:ascii="Times New Roman" w:hAnsi="Times New Roman" w:cs="Times New Roman"/>
          <w:sz w:val="28"/>
          <w:szCs w:val="28"/>
        </w:rPr>
        <w:t xml:space="preserve">Броварській </w:t>
      </w:r>
      <w:r w:rsidRPr="00525DDC">
        <w:rPr>
          <w:rFonts w:ascii="Times New Roman" w:hAnsi="Times New Roman" w:cs="Times New Roman"/>
          <w:bCs/>
          <w:iCs/>
          <w:sz w:val="28"/>
          <w:szCs w:val="28"/>
        </w:rPr>
        <w:t>міській</w:t>
      </w:r>
      <w:r w:rsidRPr="00525DDC">
        <w:rPr>
          <w:rFonts w:ascii="Times New Roman" w:hAnsi="Times New Roman" w:cs="Times New Roman"/>
          <w:sz w:val="28"/>
          <w:szCs w:val="28"/>
        </w:rPr>
        <w:t xml:space="preserve"> субланці Броварської районної ланки</w:t>
      </w:r>
      <w:r w:rsidRPr="00525DDC">
        <w:rPr>
          <w:rFonts w:ascii="Times New Roman" w:hAnsi="Times New Roman" w:cs="Times New Roman"/>
          <w:sz w:val="28"/>
          <w:szCs w:val="28"/>
          <w:bdr w:val="none" w:sz="0" w:space="0" w:color="auto" w:frame="1"/>
        </w:rPr>
        <w:t xml:space="preserve"> з метою своєчасного запобігання і ефективного реагування на надзвичайні ситуації організовується взаємодія з питань:</w:t>
      </w:r>
    </w:p>
    <w:p w:rsidR="00525DDC" w:rsidRPr="00525DDC" w:rsidP="00565872" w14:paraId="4C7254CE" w14:textId="77777777">
      <w:pPr>
        <w:shd w:val="clear" w:color="auto" w:fill="FFFFFF"/>
        <w:spacing w:after="0" w:line="240" w:lineRule="auto"/>
        <w:ind w:firstLine="641"/>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визначення органів управління, які безпосередньо залучаються до ліквідації наслідків надзвичайних ситуацій, складу і кількості сил (засобів) реагування на них;</w:t>
      </w:r>
    </w:p>
    <w:p w:rsidR="00525DDC" w:rsidRPr="00525DDC" w:rsidP="00565872" w14:paraId="592C3209" w14:textId="77777777">
      <w:pPr>
        <w:shd w:val="clear" w:color="auto" w:fill="FFFFFF"/>
        <w:spacing w:after="0" w:line="240" w:lineRule="auto"/>
        <w:ind w:firstLine="641"/>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погодження порядку здійснення спільних дій сил цивільного захисту під час ліквідації наслідків надзвичайних ситуацій з визначенням основних завдань, місця, часу і способів їх виконання;</w:t>
      </w:r>
    </w:p>
    <w:p w:rsidR="00525DDC" w:rsidRPr="00525DDC" w:rsidP="00565872" w14:paraId="0F88685A" w14:textId="77777777">
      <w:pPr>
        <w:shd w:val="clear" w:color="auto" w:fill="FFFFFF"/>
        <w:spacing w:after="0" w:line="240" w:lineRule="auto"/>
        <w:ind w:firstLine="641"/>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організації управління спільними діями органів управління та сил цивільного захисту під час виконання завдань за призначенням;</w:t>
      </w:r>
    </w:p>
    <w:p w:rsidR="00525DDC" w:rsidP="00565872" w14:paraId="7F17F971" w14:textId="77777777">
      <w:pPr>
        <w:shd w:val="clear" w:color="auto" w:fill="FFFFFF"/>
        <w:spacing w:after="0" w:line="240" w:lineRule="auto"/>
        <w:ind w:firstLine="641"/>
        <w:jc w:val="both"/>
        <w:textAlignment w:val="baseline"/>
        <w:rPr>
          <w:rFonts w:ascii="Times New Roman" w:hAnsi="Times New Roman" w:cs="Times New Roman"/>
          <w:sz w:val="28"/>
          <w:szCs w:val="28"/>
          <w:bdr w:val="none" w:sz="0" w:space="0" w:color="auto" w:frame="1"/>
        </w:rPr>
      </w:pPr>
      <w:r w:rsidRPr="00525DDC">
        <w:rPr>
          <w:rFonts w:ascii="Times New Roman" w:hAnsi="Times New Roman" w:cs="Times New Roman"/>
          <w:sz w:val="28"/>
          <w:szCs w:val="28"/>
          <w:bdr w:val="none" w:sz="0" w:space="0" w:color="auto" w:frame="1"/>
        </w:rPr>
        <w:t>забезпечення спільних заходів, що здійснюватимуться органами управління та підпорядкованими їм силами цивільного захисту, у тому числі взаємного надання допомоги транспортними, інженерними, матеріальними, технічними та іншими засобами.</w:t>
      </w:r>
    </w:p>
    <w:p w:rsidR="00565872" w:rsidRPr="00525DDC" w:rsidP="00565872" w14:paraId="52C302F2" w14:textId="77777777">
      <w:pPr>
        <w:shd w:val="clear" w:color="auto" w:fill="FFFFFF"/>
        <w:spacing w:after="0" w:line="240" w:lineRule="auto"/>
        <w:ind w:firstLine="641"/>
        <w:jc w:val="both"/>
        <w:textAlignment w:val="baseline"/>
        <w:rPr>
          <w:rFonts w:ascii="Times New Roman" w:hAnsi="Times New Roman" w:cs="Times New Roman"/>
          <w:sz w:val="28"/>
          <w:szCs w:val="28"/>
        </w:rPr>
      </w:pPr>
    </w:p>
    <w:p w:rsidR="00525DDC" w:rsidP="00565872" w14:paraId="55C95F75" w14:textId="77777777">
      <w:pPr>
        <w:shd w:val="clear" w:color="auto" w:fill="FFFFFF"/>
        <w:tabs>
          <w:tab w:val="left" w:pos="1469"/>
        </w:tabs>
        <w:spacing w:after="0" w:line="240" w:lineRule="auto"/>
        <w:ind w:firstLine="641"/>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rPr>
        <w:t xml:space="preserve">35. </w:t>
      </w:r>
      <w:r w:rsidRPr="00525DDC">
        <w:rPr>
          <w:rFonts w:ascii="Times New Roman" w:hAnsi="Times New Roman" w:cs="Times New Roman"/>
          <w:sz w:val="28"/>
          <w:szCs w:val="28"/>
          <w:bdr w:val="none" w:sz="0" w:space="0" w:color="auto" w:frame="1"/>
        </w:rPr>
        <w:t>Залежно від обставин, масштабу, характеру та можливого розвитку надзвичайної ситуації взаємодія організовується на місцевому та об’єктовому рівні - між територіальними органами центральних органів виконавчої влади, структурними підрозділами виконавчого комітету Броварської міської ради Броварського району Київської області, їх силами, а також суб’єктами господарювання.</w:t>
      </w:r>
    </w:p>
    <w:p w:rsidR="00565872" w:rsidRPr="00525DDC" w:rsidP="00565872" w14:paraId="2FE106D0"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P="00565872" w14:paraId="295FEBA3" w14:textId="77777777">
      <w:pPr>
        <w:shd w:val="clear" w:color="auto" w:fill="FFFFFF"/>
        <w:tabs>
          <w:tab w:val="left" w:pos="1469"/>
        </w:tabs>
        <w:spacing w:after="0" w:line="240" w:lineRule="auto"/>
        <w:ind w:firstLine="641"/>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rPr>
        <w:t xml:space="preserve">36. </w:t>
      </w:r>
      <w:r w:rsidRPr="00525DDC">
        <w:rPr>
          <w:rFonts w:ascii="Times New Roman" w:hAnsi="Times New Roman" w:cs="Times New Roman"/>
          <w:sz w:val="28"/>
          <w:szCs w:val="28"/>
          <w:bdr w:val="none" w:sz="0" w:space="0" w:color="auto" w:frame="1"/>
        </w:rPr>
        <w:t xml:space="preserve">З метою запобігання виникненню надзвичайних ситуацій, мінімізації їх можливих наслідків, організації узгодженого реагування сил цивільного захисту на небезпечні події та надзвичайні ситуації між оперативно-черговими (черговими, диспетчерськими) службами органів виконавчої влади, місцевого самоврядування, підприємств, установ та організацій і оперативно-черговою службою Броварського районного управління Головного управління ДСНС України у Київській області організовується обмін інформацією про загрозу </w:t>
      </w:r>
      <w:r w:rsidRPr="00525DDC">
        <w:rPr>
          <w:rFonts w:ascii="Times New Roman" w:hAnsi="Times New Roman" w:cs="Times New Roman"/>
          <w:sz w:val="28"/>
          <w:szCs w:val="28"/>
          <w:bdr w:val="none" w:sz="0" w:space="0" w:color="auto" w:frame="1"/>
        </w:rPr>
        <w:t>або виникнення небезпечної події, надзвичайної ситуації та хід ліквідації її наслідків у сфері відповідальності відповідної чергової служби.</w:t>
      </w:r>
    </w:p>
    <w:p w:rsidR="00565872" w:rsidRPr="00525DDC" w:rsidP="00565872" w14:paraId="6170CAFA"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RPr="00525DDC" w:rsidP="00565872" w14:paraId="5FDFA7C7" w14:textId="77777777">
      <w:pPr>
        <w:shd w:val="clear" w:color="auto" w:fill="FFFFFF"/>
        <w:spacing w:after="0" w:line="240" w:lineRule="auto"/>
        <w:ind w:firstLine="641"/>
        <w:jc w:val="both"/>
        <w:textAlignment w:val="baseline"/>
        <w:rPr>
          <w:rFonts w:ascii="Times New Roman" w:hAnsi="Times New Roman" w:cs="Times New Roman"/>
          <w:sz w:val="28"/>
          <w:szCs w:val="28"/>
        </w:rPr>
      </w:pPr>
      <w:r w:rsidRPr="00525DDC">
        <w:rPr>
          <w:rFonts w:ascii="Times New Roman" w:hAnsi="Times New Roman" w:cs="Times New Roman"/>
          <w:sz w:val="28"/>
          <w:szCs w:val="28"/>
          <w:bdr w:val="none" w:sz="0" w:space="0" w:color="auto" w:frame="1"/>
        </w:rPr>
        <w:t>37. Взаємодія під час здійснення заходів щодо запобігання виникненню надзвичайних ситуацій та під час ліквідації їх наслідків організовується через спеціально призначені оперативні групи або представників відповідних центральних та місцевих органів виконавчої влади, виконавчого комітету Броварської міської ради Броварського району Київської області, які залучаються до здійснення таких заходів.</w:t>
      </w:r>
    </w:p>
    <w:p w:rsidR="00525DDC" w:rsidP="00565872" w14:paraId="223455C9" w14:textId="77777777">
      <w:pPr>
        <w:shd w:val="clear" w:color="auto" w:fill="FFFFFF"/>
        <w:tabs>
          <w:tab w:val="left" w:pos="1469"/>
        </w:tabs>
        <w:spacing w:after="0" w:line="240" w:lineRule="auto"/>
        <w:ind w:firstLine="641"/>
        <w:jc w:val="both"/>
        <w:rPr>
          <w:rFonts w:ascii="Times New Roman" w:hAnsi="Times New Roman" w:cs="Times New Roman"/>
          <w:sz w:val="28"/>
          <w:szCs w:val="28"/>
          <w:shd w:val="clear" w:color="auto" w:fill="FFFFFF"/>
        </w:rPr>
      </w:pPr>
      <w:r w:rsidRPr="00525DDC">
        <w:rPr>
          <w:rFonts w:ascii="Times New Roman" w:hAnsi="Times New Roman" w:cs="Times New Roman"/>
          <w:sz w:val="28"/>
          <w:szCs w:val="28"/>
          <w:shd w:val="clear" w:color="auto" w:fill="FFFFFF"/>
        </w:rPr>
        <w:t>Повноваження зазначених оперативних груп або представників визначаються відповідними центральними та місцевими органами виконавчої влади, виконавчим комітетом Броварської міської ради Броварського району Київської області.</w:t>
      </w:r>
    </w:p>
    <w:p w:rsidR="00565872" w:rsidRPr="00525DDC" w:rsidP="00565872" w14:paraId="16A1D5A7"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P="00565872" w14:paraId="4CCBC75A" w14:textId="77777777">
      <w:pPr>
        <w:shd w:val="clear" w:color="auto" w:fill="FFFFFF"/>
        <w:tabs>
          <w:tab w:val="left" w:pos="1469"/>
        </w:tabs>
        <w:spacing w:after="0" w:line="240" w:lineRule="auto"/>
        <w:ind w:firstLine="641"/>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rPr>
        <w:t>38.</w:t>
      </w:r>
      <w:r w:rsidRPr="00525DDC">
        <w:rPr>
          <w:rFonts w:ascii="Times New Roman" w:hAnsi="Times New Roman" w:cs="Times New Roman"/>
          <w:sz w:val="28"/>
          <w:szCs w:val="28"/>
          <w:bdr w:val="none" w:sz="0" w:space="0" w:color="auto" w:frame="1"/>
        </w:rPr>
        <w:t xml:space="preserve"> Підготовка органів управління та сил цивільного захисту </w:t>
      </w:r>
      <w:r w:rsidRPr="00525DDC">
        <w:rPr>
          <w:rFonts w:ascii="Times New Roman" w:hAnsi="Times New Roman" w:cs="Times New Roman"/>
          <w:sz w:val="28"/>
          <w:szCs w:val="28"/>
        </w:rPr>
        <w:t xml:space="preserve">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субланки Броварської районної ланки </w:t>
      </w:r>
      <w:r w:rsidRPr="00525DDC">
        <w:rPr>
          <w:rFonts w:ascii="Times New Roman" w:hAnsi="Times New Roman" w:cs="Times New Roman"/>
          <w:sz w:val="28"/>
          <w:szCs w:val="28"/>
          <w:bdr w:val="none" w:sz="0" w:space="0" w:color="auto" w:frame="1"/>
        </w:rPr>
        <w:t>організовується та здійснюється відповідно до плану цивільного захисту на рік. Основна увага у ході підготовки зосереджується на проведенні командно-штабних навчань (тренувань) із виконанням практичних заходів щодо реагування на можливі надзвичайні ситуації, виникнення яких є ймовірними на території Броварської міської територіальної громади.</w:t>
      </w:r>
    </w:p>
    <w:p w:rsidR="00565872" w:rsidRPr="00525DDC" w:rsidP="00565872" w14:paraId="2E60DD85"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P="00565872" w14:paraId="40AB9E8A" w14:textId="77777777">
      <w:pPr>
        <w:shd w:val="clear" w:color="auto" w:fill="FFFFFF"/>
        <w:tabs>
          <w:tab w:val="left" w:pos="1469"/>
        </w:tabs>
        <w:spacing w:after="0" w:line="240" w:lineRule="auto"/>
        <w:ind w:firstLine="641"/>
        <w:jc w:val="both"/>
        <w:rPr>
          <w:rFonts w:ascii="Times New Roman" w:hAnsi="Times New Roman" w:cs="Times New Roman"/>
          <w:sz w:val="28"/>
          <w:szCs w:val="28"/>
          <w:bdr w:val="none" w:sz="0" w:space="0" w:color="auto" w:frame="1"/>
        </w:rPr>
      </w:pPr>
      <w:r w:rsidRPr="00525DDC">
        <w:rPr>
          <w:rFonts w:ascii="Times New Roman" w:hAnsi="Times New Roman" w:cs="Times New Roman"/>
          <w:sz w:val="28"/>
          <w:szCs w:val="28"/>
        </w:rPr>
        <w:t xml:space="preserve"> 39. </w:t>
      </w:r>
      <w:r w:rsidRPr="00525DDC">
        <w:rPr>
          <w:rFonts w:ascii="Times New Roman" w:hAnsi="Times New Roman" w:cs="Times New Roman"/>
          <w:sz w:val="28"/>
          <w:szCs w:val="28"/>
          <w:bdr w:val="none" w:sz="0" w:space="0" w:color="auto" w:frame="1"/>
        </w:rPr>
        <w:t>Підготовка працівників, що входять до складу формувань цивільного захисту, працівників суб’єктів господарювання до дій у надзвичайних ситуаціях, організовується та проводиться на підставі програм та організаційно-методичних вказівок із підготовки населення до дій у надзвичайних ситуаціях, що розробляються і затверджуються обласною, районними державними (військовими) адміністраціями, міськими радами.</w:t>
      </w:r>
    </w:p>
    <w:p w:rsidR="00565872" w:rsidRPr="00525DDC" w:rsidP="00565872" w14:paraId="4708C42E" w14:textId="77777777">
      <w:pPr>
        <w:shd w:val="clear" w:color="auto" w:fill="FFFFFF"/>
        <w:tabs>
          <w:tab w:val="left" w:pos="1469"/>
        </w:tabs>
        <w:spacing w:after="0" w:line="240" w:lineRule="auto"/>
        <w:ind w:firstLine="641"/>
        <w:jc w:val="both"/>
        <w:rPr>
          <w:rFonts w:ascii="Times New Roman" w:hAnsi="Times New Roman" w:cs="Times New Roman"/>
          <w:sz w:val="28"/>
          <w:szCs w:val="28"/>
        </w:rPr>
      </w:pPr>
    </w:p>
    <w:p w:rsidR="00525DDC" w:rsidRPr="00525DDC" w:rsidP="004F6D7C" w14:paraId="3BB8E32A" w14:textId="723A2C64">
      <w:pPr>
        <w:shd w:val="clear" w:color="auto" w:fill="FFFFFF"/>
        <w:tabs>
          <w:tab w:val="left" w:pos="1469"/>
        </w:tabs>
        <w:spacing w:after="0" w:line="240" w:lineRule="auto"/>
        <w:ind w:firstLine="720"/>
        <w:jc w:val="both"/>
        <w:rPr>
          <w:rFonts w:ascii="Times New Roman" w:hAnsi="Times New Roman" w:cs="Times New Roman"/>
          <w:sz w:val="28"/>
          <w:szCs w:val="28"/>
        </w:rPr>
      </w:pPr>
      <w:r w:rsidRPr="00525DDC">
        <w:rPr>
          <w:rFonts w:ascii="Times New Roman" w:hAnsi="Times New Roman" w:cs="Times New Roman"/>
          <w:sz w:val="28"/>
          <w:szCs w:val="28"/>
        </w:rPr>
        <w:t xml:space="preserve">40. Забезпечення фінансування Броварської </w:t>
      </w:r>
      <w:r w:rsidRPr="00525DDC">
        <w:rPr>
          <w:rFonts w:ascii="Times New Roman" w:hAnsi="Times New Roman" w:cs="Times New Roman"/>
          <w:bCs/>
          <w:iCs/>
          <w:sz w:val="28"/>
          <w:szCs w:val="28"/>
        </w:rPr>
        <w:t>міської</w:t>
      </w:r>
      <w:r w:rsidRPr="00525DDC">
        <w:rPr>
          <w:rFonts w:ascii="Times New Roman" w:hAnsi="Times New Roman" w:cs="Times New Roman"/>
          <w:sz w:val="28"/>
          <w:szCs w:val="28"/>
        </w:rPr>
        <w:t xml:space="preserve"> субланки Броварської районної ланки та її служб здійснюється за рахунок коштів місцевого бюджету, коштів суб'єктів господарювання, інших не заборонених законодавством джерел.</w:t>
      </w:r>
    </w:p>
    <w:p w:rsidR="004F6D7C" w:rsidP="00525DDC" w14:paraId="3CC5E2F4" w14:textId="77777777">
      <w:pPr>
        <w:shd w:val="clear" w:color="auto" w:fill="FFFFFF"/>
        <w:tabs>
          <w:tab w:val="left" w:pos="1469"/>
        </w:tabs>
        <w:jc w:val="both"/>
        <w:rPr>
          <w:rFonts w:ascii="Times New Roman" w:hAnsi="Times New Roman" w:cs="Times New Roman"/>
          <w:sz w:val="28"/>
          <w:szCs w:val="28"/>
        </w:rPr>
      </w:pPr>
    </w:p>
    <w:p w:rsidR="003B2A39" w:rsidRPr="00525DDC" w:rsidP="00525DDC" w14:paraId="6F0716FC" w14:textId="0A87B1B9">
      <w:pPr>
        <w:shd w:val="clear" w:color="auto" w:fill="FFFFFF"/>
        <w:tabs>
          <w:tab w:val="left" w:pos="1469"/>
        </w:tabs>
        <w:jc w:val="both"/>
        <w:rPr>
          <w:rFonts w:ascii="Times New Roman" w:hAnsi="Times New Roman" w:cs="Times New Roman"/>
          <w:sz w:val="28"/>
          <w:szCs w:val="28"/>
        </w:rPr>
      </w:pPr>
      <w:r w:rsidRPr="00525DDC">
        <w:rPr>
          <w:rFonts w:ascii="Times New Roman" w:hAnsi="Times New Roman" w:cs="Times New Roman"/>
          <w:sz w:val="28"/>
          <w:szCs w:val="28"/>
        </w:rPr>
        <w:t>Міський голова</w:t>
      </w:r>
      <w:r w:rsidRPr="00525DDC">
        <w:rPr>
          <w:rFonts w:ascii="Times New Roman" w:hAnsi="Times New Roman" w:cs="Times New Roman"/>
          <w:sz w:val="28"/>
          <w:szCs w:val="28"/>
        </w:rPr>
        <w:tab/>
      </w:r>
      <w:r w:rsidRPr="00525DDC">
        <w:rPr>
          <w:rFonts w:ascii="Times New Roman" w:hAnsi="Times New Roman" w:cs="Times New Roman"/>
          <w:sz w:val="28"/>
          <w:szCs w:val="28"/>
        </w:rPr>
        <w:tab/>
      </w:r>
      <w:r w:rsidRPr="00525DDC">
        <w:rPr>
          <w:rFonts w:ascii="Times New Roman" w:hAnsi="Times New Roman" w:cs="Times New Roman"/>
          <w:sz w:val="28"/>
          <w:szCs w:val="28"/>
        </w:rPr>
        <w:tab/>
      </w:r>
      <w:r w:rsidRPr="00525DDC">
        <w:rPr>
          <w:rFonts w:ascii="Times New Roman" w:hAnsi="Times New Roman" w:cs="Times New Roman"/>
          <w:sz w:val="28"/>
          <w:szCs w:val="28"/>
        </w:rPr>
        <w:tab/>
      </w:r>
      <w:r w:rsidRPr="00525DDC">
        <w:rPr>
          <w:rFonts w:ascii="Times New Roman" w:hAnsi="Times New Roman" w:cs="Times New Roman"/>
          <w:sz w:val="28"/>
          <w:szCs w:val="28"/>
        </w:rPr>
        <w:tab/>
      </w:r>
      <w:r w:rsidRPr="00525DDC">
        <w:rPr>
          <w:rFonts w:ascii="Times New Roman" w:hAnsi="Times New Roman" w:cs="Times New Roman"/>
          <w:sz w:val="28"/>
          <w:szCs w:val="28"/>
        </w:rPr>
        <w:tab/>
      </w:r>
      <w:r w:rsidRPr="00525DDC">
        <w:rPr>
          <w:rFonts w:ascii="Times New Roman" w:hAnsi="Times New Roman" w:cs="Times New Roman"/>
          <w:sz w:val="28"/>
          <w:szCs w:val="28"/>
        </w:rPr>
        <w:tab/>
      </w:r>
      <w:r w:rsidRPr="00525DDC">
        <w:rPr>
          <w:rFonts w:ascii="Times New Roman" w:hAnsi="Times New Roman" w:cs="Times New Roman"/>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C03C98" w:rsidR="00C03C98">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922549"/>
    <w:multiLevelType w:val="hybridMultilevel"/>
    <w:tmpl w:val="56CA136E"/>
    <w:lvl w:ilvl="0">
      <w:start w:val="1"/>
      <w:numFmt w:val="decimal"/>
      <w:lvlText w:val="%1)"/>
      <w:lvlJc w:val="left"/>
      <w:pPr>
        <w:ind w:left="960" w:hanging="360"/>
      </w:pPr>
      <w:rPr>
        <w:rFonts w:ascii="Times New Roman" w:hAnsi="Times New Roman" w:hint="default"/>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1">
    <w:nsid w:val="154249D7"/>
    <w:multiLevelType w:val="hybridMultilevel"/>
    <w:tmpl w:val="9B545B3E"/>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7D3D552A"/>
    <w:multiLevelType w:val="hybridMultilevel"/>
    <w:tmpl w:val="188276EC"/>
    <w:lvl w:ilvl="0">
      <w:start w:val="30"/>
      <w:numFmt w:val="decimal"/>
      <w:lvlText w:val="%1."/>
      <w:lvlJc w:val="left"/>
      <w:pPr>
        <w:ind w:left="927" w:hanging="360"/>
      </w:pPr>
      <w:rPr>
        <w:rFonts w:ascii="Times New Roman" w:hAnsi="Times New Roman"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32333"/>
    <w:rsid w:val="00092BE2"/>
    <w:rsid w:val="000E0637"/>
    <w:rsid w:val="001060A6"/>
    <w:rsid w:val="0013062E"/>
    <w:rsid w:val="00231682"/>
    <w:rsid w:val="002359AE"/>
    <w:rsid w:val="00240BB3"/>
    <w:rsid w:val="003377E0"/>
    <w:rsid w:val="003735BC"/>
    <w:rsid w:val="003A2799"/>
    <w:rsid w:val="003B2A39"/>
    <w:rsid w:val="004208DA"/>
    <w:rsid w:val="00424AD7"/>
    <w:rsid w:val="00424D54"/>
    <w:rsid w:val="00457938"/>
    <w:rsid w:val="004E41C7"/>
    <w:rsid w:val="004F6D7C"/>
    <w:rsid w:val="00524AF7"/>
    <w:rsid w:val="00525DDC"/>
    <w:rsid w:val="00545B76"/>
    <w:rsid w:val="00565872"/>
    <w:rsid w:val="005834BD"/>
    <w:rsid w:val="005A6B72"/>
    <w:rsid w:val="005B2709"/>
    <w:rsid w:val="0076681D"/>
    <w:rsid w:val="007732CE"/>
    <w:rsid w:val="007B1DC3"/>
    <w:rsid w:val="007C582E"/>
    <w:rsid w:val="00821BD7"/>
    <w:rsid w:val="00853C00"/>
    <w:rsid w:val="008B6EF2"/>
    <w:rsid w:val="00910331"/>
    <w:rsid w:val="00973F9B"/>
    <w:rsid w:val="009C11D7"/>
    <w:rsid w:val="00A84A56"/>
    <w:rsid w:val="00AE57AA"/>
    <w:rsid w:val="00B20C04"/>
    <w:rsid w:val="00B32354"/>
    <w:rsid w:val="00BA3515"/>
    <w:rsid w:val="00C02889"/>
    <w:rsid w:val="00C03C98"/>
    <w:rsid w:val="00C5035F"/>
    <w:rsid w:val="00CB633A"/>
    <w:rsid w:val="00CC0351"/>
    <w:rsid w:val="00CD5055"/>
    <w:rsid w:val="00CE21FD"/>
    <w:rsid w:val="00D745D6"/>
    <w:rsid w:val="00D83F06"/>
    <w:rsid w:val="00E71A04"/>
    <w:rsid w:val="00EC35BD"/>
    <w:rsid w:val="00EF4D7B"/>
    <w:rsid w:val="00F84A2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rmalWeb">
    <w:name w:val="Normal (Web)"/>
    <w:basedOn w:val="Normal"/>
    <w:uiPriority w:val="99"/>
    <w:unhideWhenUsed/>
    <w:rsid w:val="00525DDC"/>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a1"/>
    <w:rsid w:val="00525DDC"/>
    <w:pPr>
      <w:spacing w:after="120" w:line="240" w:lineRule="auto"/>
      <w:ind w:left="283"/>
    </w:pPr>
    <w:rPr>
      <w:rFonts w:ascii="Times New Roman" w:eastAsia="Times New Roman" w:hAnsi="Times New Roman" w:cs="Times New Roman"/>
      <w:sz w:val="24"/>
      <w:szCs w:val="24"/>
    </w:rPr>
  </w:style>
  <w:style w:type="character" w:customStyle="1" w:styleId="a1">
    <w:name w:val="Основной текст с отступом Знак"/>
    <w:basedOn w:val="DefaultParagraphFont"/>
    <w:link w:val="BodyTextIndent"/>
    <w:rsid w:val="00525DDC"/>
    <w:rPr>
      <w:rFonts w:ascii="Times New Roman" w:eastAsia="Times New Roman" w:hAnsi="Times New Roman" w:cs="Times New Roman"/>
      <w:sz w:val="24"/>
      <w:szCs w:val="24"/>
    </w:rPr>
  </w:style>
  <w:style w:type="paragraph" w:styleId="ListParagraph">
    <w:name w:val="List Paragraph"/>
    <w:basedOn w:val="Normal"/>
    <w:uiPriority w:val="34"/>
    <w:qFormat/>
    <w:rsid w:val="00B32354"/>
    <w:pPr>
      <w:ind w:left="720"/>
      <w:contextualSpacing/>
    </w:pPr>
  </w:style>
  <w:style w:type="paragraph" w:styleId="BalloonText">
    <w:name w:val="Balloon Text"/>
    <w:basedOn w:val="Normal"/>
    <w:link w:val="a2"/>
    <w:uiPriority w:val="99"/>
    <w:semiHidden/>
    <w:unhideWhenUsed/>
    <w:rsid w:val="00565872"/>
    <w:pPr>
      <w:spacing w:after="0" w:line="240" w:lineRule="auto"/>
    </w:pPr>
    <w:rPr>
      <w:rFonts w:ascii="Segoe UI" w:hAnsi="Segoe UI" w:cs="Segoe UI"/>
      <w:sz w:val="18"/>
      <w:szCs w:val="18"/>
    </w:rPr>
  </w:style>
  <w:style w:type="character" w:customStyle="1" w:styleId="a2">
    <w:name w:val="Текст выноски Знак"/>
    <w:basedOn w:val="DefaultParagraphFont"/>
    <w:link w:val="BalloonText"/>
    <w:uiPriority w:val="99"/>
    <w:semiHidden/>
    <w:rsid w:val="00565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1667B5"/>
    <w:rsid w:val="003D5FDD"/>
    <w:rsid w:val="00471E8C"/>
    <w:rsid w:val="00540CE0"/>
    <w:rsid w:val="00973F9B"/>
    <w:rsid w:val="009F296D"/>
    <w:rsid w:val="009F39C7"/>
    <w:rsid w:val="00A53021"/>
    <w:rsid w:val="00A9566F"/>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14</Pages>
  <Words>21082</Words>
  <Characters>12017</Characters>
  <Application>Microsoft Office Word</Application>
  <DocSecurity>8</DocSecurity>
  <Lines>100</Lines>
  <Paragraphs>66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31</cp:revision>
  <cp:lastPrinted>2025-07-15T11:33:00Z</cp:lastPrinted>
  <dcterms:created xsi:type="dcterms:W3CDTF">2021-08-31T06:42:00Z</dcterms:created>
  <dcterms:modified xsi:type="dcterms:W3CDTF">2025-07-16T06:54:00Z</dcterms:modified>
</cp:coreProperties>
</file>