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B8F794" w14:textId="6D1918F0" w:rsidR="005B1C08" w:rsidRDefault="002E0D63" w:rsidP="009B7D79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Пояснювальна записка</w:t>
      </w:r>
    </w:p>
    <w:p w14:paraId="78935CB1" w14:textId="77777777" w:rsidR="002E0D63" w:rsidRDefault="002E0D63" w:rsidP="009B7D79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5B1C08">
        <w:rPr>
          <w:rFonts w:ascii="Times New Roman" w:hAnsi="Times New Roman"/>
          <w:sz w:val="28"/>
          <w:szCs w:val="28"/>
          <w:lang w:val="uk-UA"/>
        </w:rPr>
        <w:t>до проекту рішення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14:paraId="0854B336" w14:textId="77777777" w:rsidR="002E0D63" w:rsidRPr="00185EF2" w:rsidRDefault="002E0D63" w:rsidP="002E0D63">
      <w:pPr>
        <w:pStyle w:val="docdata"/>
        <w:spacing w:before="0" w:beforeAutospacing="0" w:after="0" w:afterAutospacing="0"/>
        <w:jc w:val="center"/>
        <w:rPr>
          <w:b/>
          <w:lang w:val="uk-UA"/>
        </w:rPr>
      </w:pPr>
      <w:r w:rsidRPr="00185EF2">
        <w:rPr>
          <w:b/>
          <w:sz w:val="28"/>
          <w:szCs w:val="28"/>
        </w:rPr>
        <w:t>«</w:t>
      </w:r>
      <w:r w:rsidRPr="00185EF2">
        <w:rPr>
          <w:b/>
          <w:sz w:val="28"/>
          <w:szCs w:val="28"/>
          <w:lang w:val="uk-UA"/>
        </w:rPr>
        <w:t>Про приватизацію житлового приміщення гуртожитку</w:t>
      </w:r>
      <w:r w:rsidRPr="00185EF2">
        <w:rPr>
          <w:b/>
          <w:sz w:val="28"/>
          <w:szCs w:val="28"/>
        </w:rPr>
        <w:t>»</w:t>
      </w:r>
    </w:p>
    <w:p w14:paraId="346BDEFB" w14:textId="77777777" w:rsidR="002E0D63" w:rsidRDefault="002E0D63" w:rsidP="002E0D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29561E26" w14:textId="77777777" w:rsidR="002E0D63" w:rsidRDefault="002E0D63" w:rsidP="002E0D63">
      <w:pPr>
        <w:pStyle w:val="docdata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  <w:proofErr w:type="spellStart"/>
      <w:r>
        <w:rPr>
          <w:color w:val="000000"/>
          <w:sz w:val="28"/>
          <w:szCs w:val="28"/>
        </w:rPr>
        <w:t>Пояснювальна</w:t>
      </w:r>
      <w:proofErr w:type="spellEnd"/>
      <w:r>
        <w:rPr>
          <w:color w:val="000000"/>
          <w:sz w:val="28"/>
          <w:szCs w:val="28"/>
        </w:rPr>
        <w:t xml:space="preserve"> записка </w:t>
      </w:r>
      <w:proofErr w:type="spellStart"/>
      <w:r>
        <w:rPr>
          <w:color w:val="000000"/>
          <w:sz w:val="28"/>
          <w:szCs w:val="28"/>
        </w:rPr>
        <w:t>підготовлена</w:t>
      </w:r>
      <w:proofErr w:type="spellEnd"/>
      <w:r>
        <w:rPr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color w:val="000000"/>
          <w:sz w:val="28"/>
          <w:szCs w:val="28"/>
        </w:rPr>
        <w:t>відповідно</w:t>
      </w:r>
      <w:proofErr w:type="spellEnd"/>
      <w:r>
        <w:rPr>
          <w:color w:val="000000"/>
          <w:sz w:val="28"/>
          <w:szCs w:val="28"/>
        </w:rPr>
        <w:t xml:space="preserve"> до ст. 20 Регламенту </w:t>
      </w:r>
      <w:proofErr w:type="spellStart"/>
      <w:r>
        <w:rPr>
          <w:color w:val="000000"/>
          <w:sz w:val="28"/>
          <w:szCs w:val="28"/>
        </w:rPr>
        <w:t>Броварської</w:t>
      </w:r>
      <w:proofErr w:type="spellEnd"/>
      <w:r>
        <w:rPr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color w:val="000000"/>
          <w:sz w:val="28"/>
          <w:szCs w:val="28"/>
        </w:rPr>
        <w:t>міської</w:t>
      </w:r>
      <w:proofErr w:type="spellEnd"/>
      <w:r>
        <w:rPr>
          <w:color w:val="000000"/>
          <w:sz w:val="28"/>
          <w:szCs w:val="28"/>
        </w:rPr>
        <w:t xml:space="preserve"> ради </w:t>
      </w:r>
      <w:proofErr w:type="spellStart"/>
      <w:r>
        <w:rPr>
          <w:color w:val="000000"/>
          <w:sz w:val="28"/>
          <w:szCs w:val="28"/>
        </w:rPr>
        <w:t>Броварського</w:t>
      </w:r>
      <w:proofErr w:type="spellEnd"/>
      <w:r>
        <w:rPr>
          <w:color w:val="000000"/>
          <w:sz w:val="28"/>
          <w:szCs w:val="28"/>
        </w:rPr>
        <w:t xml:space="preserve"> району </w:t>
      </w:r>
      <w:proofErr w:type="spellStart"/>
      <w:r>
        <w:rPr>
          <w:color w:val="000000"/>
          <w:sz w:val="28"/>
          <w:szCs w:val="28"/>
        </w:rPr>
        <w:t>Київської</w:t>
      </w:r>
      <w:proofErr w:type="spellEnd"/>
      <w:r>
        <w:rPr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color w:val="000000"/>
          <w:sz w:val="28"/>
          <w:szCs w:val="28"/>
        </w:rPr>
        <w:t>області</w:t>
      </w:r>
      <w:proofErr w:type="spellEnd"/>
      <w:r>
        <w:rPr>
          <w:color w:val="000000"/>
          <w:sz w:val="28"/>
          <w:szCs w:val="28"/>
        </w:rPr>
        <w:t xml:space="preserve"> VIII </w:t>
      </w:r>
      <w:proofErr w:type="spellStart"/>
      <w:r>
        <w:rPr>
          <w:color w:val="000000"/>
          <w:sz w:val="28"/>
          <w:szCs w:val="28"/>
        </w:rPr>
        <w:t>скликання</w:t>
      </w:r>
      <w:proofErr w:type="spellEnd"/>
      <w:r>
        <w:rPr>
          <w:color w:val="000000"/>
          <w:sz w:val="28"/>
          <w:szCs w:val="28"/>
        </w:rPr>
        <w:t>.</w:t>
      </w:r>
    </w:p>
    <w:p w14:paraId="67CF5EE9" w14:textId="77777777" w:rsidR="002E0D63" w:rsidRDefault="002E0D63" w:rsidP="002E0D63">
      <w:pPr>
        <w:pStyle w:val="docdata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</w:p>
    <w:p w14:paraId="1978F8F3" w14:textId="77777777" w:rsidR="002E0D63" w:rsidRPr="00564F13" w:rsidRDefault="002E0D63" w:rsidP="002E0D63">
      <w:pPr>
        <w:pStyle w:val="docdata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</w:t>
      </w:r>
      <w:r w:rsidRPr="00564F13">
        <w:rPr>
          <w:b/>
          <w:color w:val="000000"/>
          <w:sz w:val="28"/>
          <w:szCs w:val="28"/>
          <w:lang w:val="uk-UA"/>
        </w:rPr>
        <w:t>1</w:t>
      </w:r>
      <w:r>
        <w:rPr>
          <w:color w:val="000000"/>
          <w:sz w:val="28"/>
          <w:szCs w:val="28"/>
          <w:lang w:val="uk-UA"/>
        </w:rPr>
        <w:t>.</w:t>
      </w:r>
      <w:r>
        <w:rPr>
          <w:b/>
          <w:sz w:val="28"/>
          <w:szCs w:val="28"/>
          <w:lang w:val="uk-UA"/>
        </w:rPr>
        <w:t>Обґрунтування необхідності прийняття рішення</w:t>
      </w:r>
    </w:p>
    <w:p w14:paraId="50F32FC2" w14:textId="77777777" w:rsidR="002E0D63" w:rsidRDefault="002E0D63" w:rsidP="002E0D63">
      <w:pPr>
        <w:pStyle w:val="a5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Заява від наймача на оформлення передачі в приватну власність житлового приміщення в гуртожитку та пакет документів подані відповідно до Закону України „Про приватизацію державного житлового фонду”.</w:t>
      </w:r>
    </w:p>
    <w:p w14:paraId="1C7C0922" w14:textId="77777777" w:rsidR="002E0D63" w:rsidRDefault="002E0D63" w:rsidP="002E0D63">
      <w:pPr>
        <w:pStyle w:val="a5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D772728" w14:textId="77777777" w:rsidR="002E0D63" w:rsidRDefault="002E0D63" w:rsidP="002E0D63">
      <w:pPr>
        <w:pStyle w:val="docdata"/>
        <w:spacing w:before="0" w:beforeAutospacing="0" w:after="0" w:afterAutospacing="0"/>
        <w:ind w:left="360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2. Мета і шляхи її досягнення</w:t>
      </w:r>
    </w:p>
    <w:p w14:paraId="3F260026" w14:textId="77777777" w:rsidR="002E0D63" w:rsidRDefault="002E0D63" w:rsidP="002E0D6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Метою приватизації житлового фонду є створення умов для здійснення права громадян на вільний вибір способу задоволення потреб у житлі. </w:t>
      </w:r>
    </w:p>
    <w:p w14:paraId="2FE08ABF" w14:textId="77777777" w:rsidR="002E0D63" w:rsidRDefault="002E0D63" w:rsidP="002E0D6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Приватизація здійснюється шляхом безоплатної передачі громадянам квартир (будинків), житлових приміщень у гуртожитках з розрахунку санітарної норми 21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кв.м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загальної площі на наймача і кожного члена його сім’ї та додатково 10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кв.м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. на сім’ю та продажу надлишків загальної площі квартир (будинків), житлових приміщень у гуртожитках громадянам України, що мешкають в них або перебувають в черзі потребуючих поліпшення житлових умов; які проживають у гуртожитку не менше п’яти років на законних підставах.</w:t>
      </w:r>
    </w:p>
    <w:p w14:paraId="54378C2A" w14:textId="77777777" w:rsidR="002E0D63" w:rsidRDefault="002E0D63" w:rsidP="002E0D63">
      <w:pPr>
        <w:pStyle w:val="a5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Передача займаних житлових приміщень у гуртожитках в приватну (спільну сумісну, спільну часткову) власність здійснюється за письмовою згодою всіх повнолітніх членів сім’ї, за умови відсутності заборгованості зі сплати за комунальні послуги та проживання у гуртожитку протягом тривалого часу – постійно сукупно п’ять і більше років. Вимога щодо проживання у гуртожитку протягом тривалого часу не поширюється на членів сім’ї громадянина, якому видано ордер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жилу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площу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гуртожитку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є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основним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наймачем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жилого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приміщення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гуртожитку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також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мешканців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гуртожитків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які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правових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підставах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були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вселені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гуртожиток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фактично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проживали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гуртожитку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сукупно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менше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одного року та стали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учасниками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антитерористичної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операції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складі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Збройних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Сил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Національної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гвардії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внутрішніх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справ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інших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військових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формувань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створених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закону,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добровольчих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формувань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були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утворені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або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самоорганізувалися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захисту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незалежності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суверенітету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територіальної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цілісності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Оскільки після прийняття гуртожитку у комунальну власність Броварської міської територіальної громади здійснюється перереєстрація мешканців гуртожитку, які фактично проживали у цьому гуртожитку до даного моменту, та видається новий ордер на жилу площу у гуртожитку, розглядаючи документи на приватизацію житлових приміщень у гуртожитку враховується фактичний термін проживання громадянина у даному гуртожитку.</w:t>
      </w:r>
    </w:p>
    <w:p w14:paraId="72090BBC" w14:textId="77777777" w:rsidR="002E0D63" w:rsidRDefault="002E0D63" w:rsidP="002E0D63">
      <w:pPr>
        <w:pStyle w:val="a5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Відомості щодо заборгованості зі сплати за комунальні послуги, терміну фактичного проживання заявника та дату перереєстрації у гуртожитку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наведено в інформації щодо наймача, якому передається у приватну</w:t>
      </w:r>
      <w:r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власність житлове приміщення у гуртожитку. </w:t>
      </w:r>
    </w:p>
    <w:p w14:paraId="60141B63" w14:textId="77777777" w:rsidR="002E0D63" w:rsidRDefault="002E0D63" w:rsidP="002E0D63">
      <w:pPr>
        <w:pStyle w:val="a5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E6B9AF9" w14:textId="77777777" w:rsidR="002E0D63" w:rsidRDefault="002E0D63" w:rsidP="002E0D63">
      <w:pPr>
        <w:pStyle w:val="docdata"/>
        <w:spacing w:before="0" w:beforeAutospacing="0" w:after="0" w:afterAutospacing="0"/>
        <w:ind w:left="360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3. Правові аспекти</w:t>
      </w:r>
    </w:p>
    <w:p w14:paraId="012545E3" w14:textId="77777777" w:rsidR="002E0D63" w:rsidRDefault="002E0D63" w:rsidP="002E0D63">
      <w:pPr>
        <w:pStyle w:val="a5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Закони України «Про приватизацію державного житлового фонду», «Про забезпечення реалізації житлових прав мешканців гуртожитків», пунктом 30 статті 26 Закону України «Про місцеве самоврядування в Україні» та наказом Міністерства з питань житлово – комунального господарства України від 16.12.2009 № 396 «Про затвердження Положення про порядок передачі квартир (будинків) жилих приміщень у гуртожитках у власність громадян».</w:t>
      </w:r>
    </w:p>
    <w:p w14:paraId="0DF6B9A9" w14:textId="77777777" w:rsidR="002E0D63" w:rsidRDefault="002E0D63" w:rsidP="002E0D63">
      <w:pPr>
        <w:pStyle w:val="a5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D3D319B" w14:textId="77777777" w:rsidR="002E0D63" w:rsidRDefault="002E0D63" w:rsidP="002E0D63">
      <w:pPr>
        <w:pStyle w:val="docdata"/>
        <w:spacing w:before="0" w:beforeAutospacing="0" w:after="0" w:afterAutospacing="0"/>
        <w:ind w:left="360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4. Фінансово-економічне обґрунтування</w:t>
      </w:r>
    </w:p>
    <w:p w14:paraId="3FA4E8E7" w14:textId="77777777" w:rsidR="002E0D63" w:rsidRDefault="002E0D63" w:rsidP="002E0D63">
      <w:pPr>
        <w:pStyle w:val="docdata"/>
        <w:spacing w:before="0" w:beforeAutospacing="0" w:after="0" w:afterAutospacing="0"/>
        <w:ind w:left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Прийняття даного рішення виділення коштів не потребує.</w:t>
      </w:r>
    </w:p>
    <w:p w14:paraId="3487C321" w14:textId="77777777" w:rsidR="002E0D63" w:rsidRDefault="002E0D63" w:rsidP="002E0D63">
      <w:pPr>
        <w:pStyle w:val="docdata"/>
        <w:spacing w:before="0" w:beforeAutospacing="0" w:after="0" w:afterAutospacing="0"/>
        <w:ind w:left="360"/>
        <w:jc w:val="both"/>
        <w:rPr>
          <w:sz w:val="28"/>
          <w:szCs w:val="28"/>
          <w:lang w:val="uk-UA"/>
        </w:rPr>
      </w:pPr>
    </w:p>
    <w:p w14:paraId="5755A154" w14:textId="77777777" w:rsidR="002E0D63" w:rsidRDefault="002E0D63" w:rsidP="002E0D63">
      <w:pPr>
        <w:pStyle w:val="docdata"/>
        <w:spacing w:before="0" w:beforeAutospacing="0" w:after="0" w:afterAutospacing="0"/>
        <w:ind w:left="360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5. Прогноз результатів</w:t>
      </w:r>
    </w:p>
    <w:p w14:paraId="0B1AF347" w14:textId="77777777" w:rsidR="002E0D63" w:rsidRDefault="002E0D63" w:rsidP="002E0D63">
      <w:pPr>
        <w:pStyle w:val="a5"/>
        <w:spacing w:after="0" w:line="240" w:lineRule="auto"/>
        <w:ind w:left="0" w:firstLine="29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Виготовлення та видача свідоцтва про право власності та приватизаційних платіжних доручень для сплати житлових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чеків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 АТ «Ощадбанк».</w:t>
      </w:r>
    </w:p>
    <w:p w14:paraId="23F3A384" w14:textId="77777777" w:rsidR="002E0D63" w:rsidRDefault="002E0D63" w:rsidP="002E0D63">
      <w:pPr>
        <w:pStyle w:val="a5"/>
        <w:spacing w:after="0" w:line="240" w:lineRule="auto"/>
        <w:ind w:left="0" w:firstLine="29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4D4C5AF" w14:textId="77777777" w:rsidR="002E0D63" w:rsidRDefault="002E0D63" w:rsidP="002E0D63">
      <w:pPr>
        <w:pStyle w:val="docdata"/>
        <w:spacing w:before="0" w:beforeAutospacing="0" w:after="0" w:afterAutospacing="0"/>
        <w:ind w:left="360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6. Суб’єкт подання </w:t>
      </w:r>
      <w:proofErr w:type="spellStart"/>
      <w:r>
        <w:rPr>
          <w:b/>
          <w:sz w:val="28"/>
          <w:szCs w:val="28"/>
          <w:lang w:val="uk-UA"/>
        </w:rPr>
        <w:t>проєкту</w:t>
      </w:r>
      <w:proofErr w:type="spellEnd"/>
      <w:r>
        <w:rPr>
          <w:b/>
          <w:sz w:val="28"/>
          <w:szCs w:val="28"/>
          <w:lang w:val="uk-UA"/>
        </w:rPr>
        <w:t xml:space="preserve"> рішення</w:t>
      </w:r>
    </w:p>
    <w:p w14:paraId="01B0B666" w14:textId="77777777" w:rsidR="002E0D63" w:rsidRDefault="002E0D63" w:rsidP="002E0D6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Доповідач: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начальник управління з питань комунальної власності та житла Броварської міської ради Броварського району Київської області – Ірина ЮЩЕНКО.</w:t>
      </w:r>
    </w:p>
    <w:p w14:paraId="73522923" w14:textId="77777777" w:rsidR="002E0D63" w:rsidRDefault="002E0D63" w:rsidP="002E0D6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32012BDD" w14:textId="77777777" w:rsidR="002E0D63" w:rsidRDefault="002E0D63" w:rsidP="002E0D63">
      <w:pPr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7. Відповідальний за підготовку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проєкту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заступник начальника управління з питань комунальної власності та житла Броварської міської ради Броварського району Київської області – Тетяна ДАНЮК.</w:t>
      </w:r>
    </w:p>
    <w:p w14:paraId="71FC8956" w14:textId="77777777" w:rsidR="002E0D63" w:rsidRDefault="002E0D63" w:rsidP="002E0D6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14:paraId="002D9019" w14:textId="77777777" w:rsidR="002E0D63" w:rsidRDefault="002E0D63" w:rsidP="002E0D6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Начальник управління                                                              Ірина ЮЩЕНКО</w:t>
      </w:r>
    </w:p>
    <w:p w14:paraId="6EFDB944" w14:textId="77777777" w:rsidR="002E0D63" w:rsidRDefault="002E0D63" w:rsidP="002E0D6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16B949A9" w14:textId="77777777" w:rsidR="002E0D63" w:rsidRDefault="002E0D63" w:rsidP="002E0D6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6D8F782E" w14:textId="77777777" w:rsidR="002E0D63" w:rsidRDefault="002E0D63" w:rsidP="009B7D79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4D766A84" w14:textId="77777777" w:rsidR="002E0D63" w:rsidRDefault="002E0D63" w:rsidP="009B7D79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708C2C50" w14:textId="3514A119" w:rsidR="009B7D79" w:rsidRDefault="009B7D79" w:rsidP="00244FF9">
      <w:pPr>
        <w:suppressAutoHyphens/>
        <w:spacing w:after="0" w:line="240" w:lineRule="auto"/>
        <w:jc w:val="both"/>
        <w:rPr>
          <w:rFonts w:ascii="Times New Roman" w:hAnsi="Times New Roman"/>
          <w:i/>
          <w:color w:val="000000"/>
          <w:sz w:val="28"/>
          <w:szCs w:val="28"/>
          <w:lang w:val="uk-UA" w:eastAsia="zh-CN"/>
        </w:rPr>
      </w:pPr>
    </w:p>
    <w:p w14:paraId="737510F9" w14:textId="77777777" w:rsidR="002E0D63" w:rsidRPr="00244FF9" w:rsidRDefault="002E0D63" w:rsidP="00244FF9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</w:p>
    <w:sectPr w:rsidR="002E0D63" w:rsidRPr="00244FF9" w:rsidSect="00827775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1C08"/>
    <w:rsid w:val="00126B69"/>
    <w:rsid w:val="001A3FF0"/>
    <w:rsid w:val="00244FF9"/>
    <w:rsid w:val="002E0D63"/>
    <w:rsid w:val="003613A9"/>
    <w:rsid w:val="00361CD8"/>
    <w:rsid w:val="00525C68"/>
    <w:rsid w:val="005B1C08"/>
    <w:rsid w:val="005F334B"/>
    <w:rsid w:val="00696599"/>
    <w:rsid w:val="006C396C"/>
    <w:rsid w:val="0074644B"/>
    <w:rsid w:val="007E7FBA"/>
    <w:rsid w:val="00827775"/>
    <w:rsid w:val="00881846"/>
    <w:rsid w:val="009B7D79"/>
    <w:rsid w:val="009C0EEF"/>
    <w:rsid w:val="00A218AE"/>
    <w:rsid w:val="00B35D4C"/>
    <w:rsid w:val="00B46089"/>
    <w:rsid w:val="00B80167"/>
    <w:rsid w:val="00BF6942"/>
    <w:rsid w:val="00D5049E"/>
    <w:rsid w:val="00D92C45"/>
    <w:rsid w:val="00DD7BFD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71A3D"/>
  <w15:docId w15:val="{F21241FF-B12F-4E56-BFB7-C0DE0D547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paragraph" w:customStyle="1" w:styleId="docdata">
    <w:name w:val="docdata"/>
    <w:basedOn w:val="a"/>
    <w:qFormat/>
    <w:rsid w:val="002E0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2E0D63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2571</Words>
  <Characters>1467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15</cp:revision>
  <dcterms:created xsi:type="dcterms:W3CDTF">2021-03-03T14:03:00Z</dcterms:created>
  <dcterms:modified xsi:type="dcterms:W3CDTF">2025-07-10T07:39:00Z</dcterms:modified>
</cp:coreProperties>
</file>