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D36D1" w:rsidP="00985556" w14:paraId="3CBEB1D4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Додаток</w:t>
      </w:r>
    </w:p>
    <w:p w:rsidR="009D36D1" w:rsidRPr="00985556" w:rsidP="00985556" w14:paraId="254B0A91" w14:textId="646A7B6B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Програм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</w:t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відшкодування витрат на утримання тимчасово вільних об’єктів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 найпростіших укриттів </w:t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344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2022-2026 роки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Броварського району </w:t>
      </w:r>
      <w:r w:rsidRPr="00C05418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від 23.12.2021</w:t>
      </w:r>
      <w:r w:rsidR="0098555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 57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6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-19-08</w:t>
      </w:r>
    </w:p>
    <w:p w:rsidR="009D36D1" w:rsidRPr="00C05418" w:rsidP="00985556" w14:paraId="391E23DB" w14:textId="36EAAFE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  <w:r w:rsidR="00985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9D36D1" w:rsidRPr="00C05418" w:rsidP="00985556" w14:paraId="545257E8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9D36D1" w:rsidRPr="00C05418" w:rsidP="00985556" w14:paraId="76C13444" w14:textId="0E1B7518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9D36D1" w:rsidP="009D36D1" w14:paraId="6CFEFB47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D36D1" w:rsidRPr="002A2E6F" w:rsidP="009D36D1" w14:paraId="0CFAC643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A2E6F">
        <w:rPr>
          <w:rFonts w:ascii="Times New Roman" w:hAnsi="Times New Roman" w:cs="Times New Roman"/>
          <w:b/>
          <w:bCs/>
          <w:sz w:val="28"/>
          <w:szCs w:val="28"/>
        </w:rPr>
        <w:t xml:space="preserve">Фінансування заходів Програми </w:t>
      </w:r>
      <w:r w:rsidRPr="002A2E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відшкодування витрат на утримання </w:t>
      </w:r>
    </w:p>
    <w:p w:rsidR="009D36D1" w:rsidP="009D36D1" w14:paraId="0B94A85F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A2E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тимчасово вільних об’єктів </w:t>
      </w:r>
      <w:r w:rsidRPr="002A2E6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та найпростіших укриттів </w:t>
      </w:r>
      <w:r w:rsidRPr="002A2E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комунальної власності Броварської міської територіальної громади на 2022-2026 роки</w:t>
      </w:r>
    </w:p>
    <w:p w:rsidR="009D36D1" w:rsidRPr="002A2E6F" w:rsidP="009D36D1" w14:paraId="610C088B" w14:textId="77777777">
      <w:pPr>
        <w:pStyle w:val="NoSpacing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TableGrid"/>
        <w:tblW w:w="9634" w:type="dxa"/>
        <w:tblLayout w:type="fixed"/>
        <w:tblLook w:val="04A0"/>
      </w:tblPr>
      <w:tblGrid>
        <w:gridCol w:w="643"/>
        <w:gridCol w:w="7149"/>
        <w:gridCol w:w="1842"/>
      </w:tblGrid>
      <w:tr w14:paraId="517AE02A" w14:textId="77777777" w:rsidTr="00864A80">
        <w:tblPrEx>
          <w:tblW w:w="9634" w:type="dxa"/>
          <w:tblLayout w:type="fixed"/>
          <w:tblLook w:val="04A0"/>
        </w:tblPrEx>
        <w:tc>
          <w:tcPr>
            <w:tcW w:w="643" w:type="dxa"/>
            <w:vMerge w:val="restart"/>
          </w:tcPr>
          <w:p w:rsidR="009D36D1" w:rsidRPr="002A2E6F" w:rsidP="00864A80" w14:paraId="25B0BA01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  <w:vMerge w:val="restart"/>
          </w:tcPr>
          <w:p w:rsidR="009D36D1" w:rsidRPr="002A2E6F" w:rsidP="00864A80" w14:paraId="07DC755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D36D1" w:rsidRPr="002A2E6F" w:rsidP="00864A80" w14:paraId="2F8EF85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 xml:space="preserve">Назва заходу </w:t>
            </w:r>
          </w:p>
          <w:p w:rsidR="009D36D1" w:rsidRPr="002A2E6F" w:rsidP="00864A80" w14:paraId="1ADA7BC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9D36D1" w:rsidRPr="002A2E6F" w:rsidP="00864A80" w14:paraId="4ACC18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Потреба у фінансуванні</w:t>
            </w:r>
          </w:p>
          <w:p w:rsidR="009D36D1" w:rsidRPr="002A2E6F" w:rsidP="00864A80" w14:paraId="12D6B21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тис. грн</w:t>
            </w:r>
          </w:p>
        </w:tc>
      </w:tr>
      <w:tr w14:paraId="1150F4E8" w14:textId="77777777" w:rsidTr="00864A80">
        <w:tblPrEx>
          <w:tblW w:w="9634" w:type="dxa"/>
          <w:tblLayout w:type="fixed"/>
          <w:tblLook w:val="04A0"/>
        </w:tblPrEx>
        <w:tc>
          <w:tcPr>
            <w:tcW w:w="643" w:type="dxa"/>
            <w:vMerge/>
          </w:tcPr>
          <w:p w:rsidR="009D36D1" w:rsidRPr="002A2E6F" w:rsidP="00864A80" w14:paraId="71F693D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  <w:vMerge/>
          </w:tcPr>
          <w:p w:rsidR="009D36D1" w:rsidRPr="002A2E6F" w:rsidP="00864A80" w14:paraId="1B932847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9D36D1" w:rsidRPr="002A2E6F" w:rsidP="00864A80" w14:paraId="777CFF0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на 2025 рік</w:t>
            </w:r>
          </w:p>
        </w:tc>
      </w:tr>
      <w:tr w14:paraId="65CAC4B1" w14:textId="77777777" w:rsidTr="00864A80">
        <w:tblPrEx>
          <w:tblW w:w="9634" w:type="dxa"/>
          <w:tblLayout w:type="fixed"/>
          <w:tblLook w:val="04A0"/>
        </w:tblPrEx>
        <w:trPr>
          <w:trHeight w:val="218"/>
        </w:trPr>
        <w:tc>
          <w:tcPr>
            <w:tcW w:w="643" w:type="dxa"/>
          </w:tcPr>
          <w:p w:rsidR="009D36D1" w:rsidRPr="002A2E6F" w:rsidP="00864A80" w14:paraId="69D02CD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49" w:type="dxa"/>
          </w:tcPr>
          <w:p w:rsidR="009D36D1" w:rsidRPr="002A2E6F" w:rsidP="00864A80" w14:paraId="725515A9" w14:textId="7777777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E6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9D36D1" w:rsidRPr="002A2E6F" w:rsidP="00864A80" w14:paraId="452CE14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142A2C29" w14:textId="77777777" w:rsidTr="00985556">
        <w:tblPrEx>
          <w:tblW w:w="9634" w:type="dxa"/>
          <w:tblLayout w:type="fixed"/>
          <w:tblLook w:val="04A0"/>
        </w:tblPrEx>
        <w:trPr>
          <w:trHeight w:val="1566"/>
        </w:trPr>
        <w:tc>
          <w:tcPr>
            <w:tcW w:w="643" w:type="dxa"/>
          </w:tcPr>
          <w:p w:rsidR="009D36D1" w:rsidRPr="002A2E6F" w:rsidP="00864A80" w14:paraId="2EE8B61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49" w:type="dxa"/>
          </w:tcPr>
          <w:p w:rsidR="009D36D1" w:rsidRPr="002A2E6F" w:rsidP="00864A80" w14:paraId="309E202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на утримання тимчасово вільних об’єктів</w:t>
            </w:r>
            <w:r w:rsidRPr="002A2E6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найпростіших укриттів</w:t>
            </w: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що перебувають у них на балансі</w:t>
            </w:r>
          </w:p>
        </w:tc>
        <w:tc>
          <w:tcPr>
            <w:tcW w:w="1842" w:type="dxa"/>
          </w:tcPr>
          <w:p w:rsidR="009D36D1" w:rsidRPr="002A2E6F" w:rsidP="00864A80" w14:paraId="3D44D19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14:paraId="21786E87" w14:textId="77777777" w:rsidTr="00864A80">
        <w:tblPrEx>
          <w:tblW w:w="9634" w:type="dxa"/>
          <w:tblLayout w:type="fixed"/>
          <w:tblLook w:val="04A0"/>
        </w:tblPrEx>
        <w:tc>
          <w:tcPr>
            <w:tcW w:w="643" w:type="dxa"/>
          </w:tcPr>
          <w:p w:rsidR="009D36D1" w:rsidRPr="002A2E6F" w:rsidP="00864A80" w14:paraId="30ECD6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49" w:type="dxa"/>
          </w:tcPr>
          <w:p w:rsidR="009D36D1" w:rsidRPr="002A2E6F" w:rsidP="00864A80" w14:paraId="08E3EEF4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Надання  управлінню </w:t>
            </w: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  <w:r w:rsidRPr="002A2E6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найпростішого укриття</w:t>
            </w:r>
          </w:p>
        </w:tc>
        <w:tc>
          <w:tcPr>
            <w:tcW w:w="1842" w:type="dxa"/>
          </w:tcPr>
          <w:p w:rsidR="009D36D1" w:rsidRPr="002A2E6F" w:rsidP="00864A80" w14:paraId="2B52C5B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14:paraId="3D45ED31" w14:textId="77777777" w:rsidTr="00864A80">
        <w:tblPrEx>
          <w:tblW w:w="9634" w:type="dxa"/>
          <w:tblLayout w:type="fixed"/>
          <w:tblLook w:val="04A0"/>
        </w:tblPrEx>
        <w:tc>
          <w:tcPr>
            <w:tcW w:w="643" w:type="dxa"/>
          </w:tcPr>
          <w:p w:rsidR="009D36D1" w:rsidRPr="002A2E6F" w:rsidP="00864A80" w14:paraId="2434F17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149" w:type="dxa"/>
          </w:tcPr>
          <w:p w:rsidR="009D36D1" w:rsidRPr="002A2E6F" w:rsidP="00864A80" w14:paraId="1E20DD9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Підготовка та подання розподілу коштів  з відшкодування витрат на утримання тимчасово вільних об’єктів</w:t>
            </w:r>
            <w:r w:rsidRPr="002A2E6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найпростіших укриттів</w:t>
            </w: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Броварському управлінню Державної казначейської служби України Київської області</w:t>
            </w:r>
          </w:p>
        </w:tc>
        <w:tc>
          <w:tcPr>
            <w:tcW w:w="1842" w:type="dxa"/>
          </w:tcPr>
          <w:p w:rsidR="009D36D1" w:rsidRPr="002A2E6F" w:rsidP="00864A80" w14:paraId="6DE2B96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D36D1" w:rsidRPr="002A2E6F" w:rsidP="00864A80" w14:paraId="2DEECD4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120,0</w:t>
            </w:r>
          </w:p>
        </w:tc>
      </w:tr>
      <w:tr w14:paraId="5EC3D69C" w14:textId="77777777" w:rsidTr="00864A80">
        <w:tblPrEx>
          <w:tblW w:w="9634" w:type="dxa"/>
          <w:tblLayout w:type="fixed"/>
          <w:tblLook w:val="04A0"/>
        </w:tblPrEx>
        <w:trPr>
          <w:trHeight w:val="423"/>
        </w:trPr>
        <w:tc>
          <w:tcPr>
            <w:tcW w:w="643" w:type="dxa"/>
          </w:tcPr>
          <w:p w:rsidR="009D36D1" w:rsidRPr="002A2E6F" w:rsidP="00864A80" w14:paraId="3EA946D2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</w:tcPr>
          <w:p w:rsidR="009D36D1" w:rsidRPr="002A2E6F" w:rsidP="00864A80" w14:paraId="7F0EADD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842" w:type="dxa"/>
          </w:tcPr>
          <w:p w:rsidR="009D36D1" w:rsidRPr="002A2E6F" w:rsidP="00864A80" w14:paraId="7130233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120,0</w:t>
            </w:r>
          </w:p>
        </w:tc>
      </w:tr>
    </w:tbl>
    <w:p w:rsidR="009D36D1" w:rsidP="009D36D1" w14:paraId="1A0D1297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D36D1" w:rsidRPr="00EE06C3" w:rsidP="009D36D1" w14:paraId="4316014F" w14:textId="3E32A81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A217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34455"/>
    <w:rsid w:val="002A2E6F"/>
    <w:rsid w:val="002D71B2"/>
    <w:rsid w:val="003044F0"/>
    <w:rsid w:val="003530E1"/>
    <w:rsid w:val="003735BC"/>
    <w:rsid w:val="003A217D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4A80"/>
    <w:rsid w:val="00893E2E"/>
    <w:rsid w:val="008A777A"/>
    <w:rsid w:val="008B6EF2"/>
    <w:rsid w:val="008F55D5"/>
    <w:rsid w:val="00985556"/>
    <w:rsid w:val="009D36D1"/>
    <w:rsid w:val="009E1F3A"/>
    <w:rsid w:val="00A84A56"/>
    <w:rsid w:val="00B20C04"/>
    <w:rsid w:val="00B3670E"/>
    <w:rsid w:val="00B7626A"/>
    <w:rsid w:val="00BF532A"/>
    <w:rsid w:val="00C05418"/>
    <w:rsid w:val="00C72BF6"/>
    <w:rsid w:val="00CB633A"/>
    <w:rsid w:val="00E24C16"/>
    <w:rsid w:val="00EE06C3"/>
    <w:rsid w:val="00F1156F"/>
    <w:rsid w:val="00F13CCA"/>
    <w:rsid w:val="00F33B16"/>
    <w:rsid w:val="00F52248"/>
    <w:rsid w:val="00FA7F3E"/>
    <w:rsid w:val="00FE7B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9D36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36D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A2B00"/>
    <w:rsid w:val="00A51DB1"/>
    <w:rsid w:val="00D6466E"/>
    <w:rsid w:val="00FA1083"/>
    <w:rsid w:val="00FE7B44"/>
    <w:rsid w:val="00FF46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984</Words>
  <Characters>561</Characters>
  <Application>Microsoft Office Word</Application>
  <DocSecurity>8</DocSecurity>
  <Lines>4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2025-07-11T06:32:00Z</dcterms:modified>
</cp:coreProperties>
</file>