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08705206" w14:textId="77777777" w:rsidR="00223648" w:rsidRPr="00223648" w:rsidRDefault="00223648" w:rsidP="0022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81864358"/>
      <w:r w:rsidRPr="00223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земельною ділянкою,</w:t>
      </w:r>
    </w:p>
    <w:p w14:paraId="58077590" w14:textId="77777777" w:rsidR="00223648" w:rsidRPr="00223648" w:rsidRDefault="00223648" w:rsidP="0022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3135F6CC" w14:textId="77777777" w:rsidR="00223648" w:rsidRPr="00223648" w:rsidRDefault="00223648" w:rsidP="0022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зміну цільового призначення земельних</w:t>
      </w:r>
    </w:p>
    <w:p w14:paraId="7E49AFA5" w14:textId="77777777" w:rsidR="00223648" w:rsidRPr="00223648" w:rsidRDefault="00223648" w:rsidP="0022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ділянок, надання дозволу на розроблення документації із</w:t>
      </w:r>
    </w:p>
    <w:p w14:paraId="6BE44E57" w14:textId="77777777" w:rsidR="00223648" w:rsidRPr="00223648" w:rsidRDefault="00223648" w:rsidP="0022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землеустрою, внесення змін до договору оренди землі, внесення змін до рішень Броварської міської ради Броварського району Київської області</w:t>
      </w:r>
    </w:p>
    <w:p w14:paraId="347A9A91" w14:textId="77777777" w:rsidR="00887673" w:rsidRPr="00887673" w:rsidRDefault="00887673" w:rsidP="0088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0"/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04DA48B8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>
        <w:rPr>
          <w:rFonts w:ascii="Times New Roman" w:hAnsi="Times New Roman" w:cs="Times New Roman"/>
          <w:sz w:val="28"/>
          <w:szCs w:val="28"/>
        </w:rPr>
        <w:t>20,</w:t>
      </w:r>
      <w:r w:rsidR="0031348D" w:rsidRPr="00B263D5">
        <w:rPr>
          <w:rFonts w:ascii="Times New Roman" w:hAnsi="Times New Roman" w:cs="Times New Roman"/>
          <w:sz w:val="28"/>
          <w:szCs w:val="28"/>
        </w:rPr>
        <w:t>79-1</w:t>
      </w:r>
      <w:r w:rsidR="003134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</w:t>
      </w:r>
      <w:r w:rsidR="00314745" w:rsidRPr="00626DCB">
        <w:rPr>
          <w:rFonts w:ascii="Times New Roman" w:hAnsi="Times New Roman"/>
          <w:sz w:val="28"/>
          <w:szCs w:val="28"/>
          <w:lang w:val="ru-RU"/>
        </w:rPr>
        <w:t>1</w:t>
      </w:r>
      <w:r w:rsidR="00DE799E">
        <w:rPr>
          <w:rFonts w:ascii="Times New Roman" w:hAnsi="Times New Roman"/>
          <w:sz w:val="28"/>
          <w:szCs w:val="28"/>
        </w:rPr>
        <w:t>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F60598">
        <w:rPr>
          <w:rFonts w:ascii="Times New Roman" w:hAnsi="Times New Roman" w:cs="Times New Roman"/>
          <w:sz w:val="28"/>
          <w:szCs w:val="28"/>
        </w:rPr>
        <w:t>0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</w:t>
      </w:r>
      <w:r w:rsidR="0024190E">
        <w:rPr>
          <w:rFonts w:ascii="Times New Roman" w:hAnsi="Times New Roman" w:cs="Times New Roman"/>
          <w:sz w:val="28"/>
          <w:szCs w:val="28"/>
        </w:rPr>
        <w:t>30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 w:rsidR="001D6060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7EE5A578" w14:textId="77777777" w:rsidR="00CD15CE" w:rsidRPr="00CE38AF" w:rsidRDefault="00CD15CE" w:rsidP="00CD15CE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E38AF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CE38AF">
        <w:rPr>
          <w:rFonts w:ascii="Times New Roman" w:hAnsi="Times New Roman"/>
          <w:b/>
          <w:sz w:val="28"/>
          <w:szCs w:val="28"/>
          <w:lang w:eastAsia="zh-CN"/>
        </w:rPr>
        <w:t>Порівняльна</w:t>
      </w:r>
      <w:r w:rsidRPr="00CE38AF">
        <w:rPr>
          <w:rFonts w:ascii="Times New Roman" w:hAnsi="Times New Roman"/>
          <w:b/>
          <w:bCs/>
          <w:sz w:val="28"/>
          <w:szCs w:val="28"/>
        </w:rPr>
        <w:t xml:space="preserve"> таблиця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3"/>
      </w:tblGrid>
      <w:tr w:rsidR="00CD15CE" w:rsidRPr="00CE38AF" w14:paraId="24FF5846" w14:textId="77777777" w:rsidTr="0068676E">
        <w:tc>
          <w:tcPr>
            <w:tcW w:w="4819" w:type="dxa"/>
          </w:tcPr>
          <w:p w14:paraId="4B09EE85" w14:textId="77777777" w:rsidR="00CD15CE" w:rsidRPr="00CE38AF" w:rsidRDefault="00CD15CE" w:rsidP="0068676E">
            <w:pPr>
              <w:ind w:left="-11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Чинна редакція</w:t>
            </w:r>
          </w:p>
        </w:tc>
        <w:tc>
          <w:tcPr>
            <w:tcW w:w="4673" w:type="dxa"/>
          </w:tcPr>
          <w:p w14:paraId="57103CF5" w14:textId="77777777" w:rsidR="00CD15CE" w:rsidRPr="00CE38AF" w:rsidRDefault="00CD15CE" w:rsidP="0068676E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Запропоновані зміни</w:t>
            </w:r>
          </w:p>
        </w:tc>
      </w:tr>
      <w:tr w:rsidR="00CD15CE" w:rsidRPr="00CE38AF" w14:paraId="586597D4" w14:textId="77777777" w:rsidTr="0068676E">
        <w:tc>
          <w:tcPr>
            <w:tcW w:w="4819" w:type="dxa"/>
          </w:tcPr>
          <w:p w14:paraId="2040AF24" w14:textId="24CBABD0" w:rsidR="00CD15CE" w:rsidRPr="00945E11" w:rsidRDefault="00945E11" w:rsidP="00945E11">
            <w:pPr>
              <w:ind w:left="-112" w:right="-10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Договір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оренди земельної ділянки, укладений між Броварською міською радою Броварського району Київської області та </w:t>
            </w:r>
            <w:bookmarkStart w:id="1" w:name="_Hlk202342295"/>
            <w:r w:rsidRPr="00945E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x-none"/>
              </w:rPr>
              <w:t>фізичною особою-підприємцем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</w:t>
            </w:r>
            <w:bookmarkStart w:id="2" w:name="_Hlk202342355"/>
            <w:bookmarkEnd w:id="1"/>
            <w:proofErr w:type="spellStart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Хімічем</w:t>
            </w:r>
            <w:proofErr w:type="spellEnd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Валерієм Миколайовичем</w:t>
            </w:r>
            <w:bookmarkEnd w:id="2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, право оренди зареєстроване у 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lastRenderedPageBreak/>
              <w:t>Державному реєстрі прав 08.07.2020року за №37274911, на земельну ділянку площею 0,0200га, з них 0,0007га – землі обмеженого використання – інженерний коридор мереж комунікацій, для будівництва та обслуговування будівель торгівлі (магазин з продажу будівельних матеріалів)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 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– землі житлової та громадської забудови, по вул. Петлюри Симона, 12-а в м. Бровари строком на 5років. </w:t>
            </w:r>
            <w:proofErr w:type="spellStart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Кадастровий</w:t>
            </w:r>
            <w:proofErr w:type="spellEnd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номер </w:t>
            </w:r>
            <w:proofErr w:type="spellStart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3210600000:01:033:0005</w:t>
            </w:r>
          </w:p>
        </w:tc>
        <w:tc>
          <w:tcPr>
            <w:tcW w:w="4673" w:type="dxa"/>
          </w:tcPr>
          <w:p w14:paraId="45D6B188" w14:textId="118B24A0" w:rsidR="00CD15CE" w:rsidRPr="00945E11" w:rsidRDefault="00945E11" w:rsidP="00945E11">
            <w:pPr>
              <w:ind w:left="-106" w:right="-11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Договір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оренди земельної ділянки, укладений між Броварською міською радою Броварського району Київської області та </w:t>
            </w:r>
            <w:r w:rsidRPr="00945E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x-none"/>
              </w:rPr>
              <w:t>громадянином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</w:t>
            </w:r>
            <w:proofErr w:type="spellStart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Хімічем</w:t>
            </w:r>
            <w:proofErr w:type="spellEnd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Валерієм Миколайовичем, право оренди зареєстроване 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lastRenderedPageBreak/>
              <w:t>у Державному реєстрі прав 08.07.2020року за №37274911, на земельну ділянку площею 0,0200га, з них 0,0007га – землі обмеженого використання – інженерний коридор мереж комунікацій, для будівництва та обслуговування будівель торгівлі (магазин з продажу будівельних матеріалів)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 </w:t>
            </w:r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– землі житлової та громадської забудови, по вул. Петлюри Симона, 12-а в м. Бровари строком на 5років. </w:t>
            </w:r>
            <w:proofErr w:type="spellStart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Кадастровий</w:t>
            </w:r>
            <w:proofErr w:type="spellEnd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номер </w:t>
            </w:r>
            <w:proofErr w:type="spellStart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ділянки</w:t>
            </w:r>
            <w:proofErr w:type="spellEnd"/>
            <w:r w:rsidRPr="00945E1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3210600000:01:033:0005</w:t>
            </w:r>
          </w:p>
        </w:tc>
      </w:tr>
      <w:tr w:rsidR="00616F2C" w:rsidRPr="00CE38AF" w14:paraId="01676D15" w14:textId="77777777" w:rsidTr="0068676E">
        <w:tc>
          <w:tcPr>
            <w:tcW w:w="4819" w:type="dxa"/>
          </w:tcPr>
          <w:p w14:paraId="6B8E36AF" w14:textId="3AB6B58D" w:rsidR="00616F2C" w:rsidRPr="00616F2C" w:rsidRDefault="00616F2C" w:rsidP="00616F2C">
            <w:pPr>
              <w:ind w:left="-112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Товариством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«ТГМ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Груп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», право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оренди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зареєстроване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у Державному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реєстрі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прав 05.02.2024року за №58434601, на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земельну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ділянку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площею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1,6925га, з них 0,2429га –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землі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обмеженого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використання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–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інженерний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коридор мереж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комунікацій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для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розміщення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експлуатації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основних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підсобних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і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допоміжних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будівель та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споруд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підприємств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переробної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машинобудівної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іншої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промисловості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включаючи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об’єкти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оброблення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відходів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зокрема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із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енергогенеруючим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блоком (для обслуговування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частини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майнового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комплексу) – </w:t>
            </w:r>
            <w:bookmarkStart w:id="3" w:name="_Hlk177459403"/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землі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промисловості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транспорту,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електронних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комунікацій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енергетики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оборони та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іншого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призначення</w:t>
            </w:r>
            <w:bookmarkEnd w:id="3"/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по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вул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Київській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221 в м.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Бровари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>строком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 xml:space="preserve"> на 6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>місяців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Кадастровий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номер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ділянки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3210600000:01:015:0044</w:t>
            </w:r>
          </w:p>
        </w:tc>
        <w:tc>
          <w:tcPr>
            <w:tcW w:w="4673" w:type="dxa"/>
          </w:tcPr>
          <w:p w14:paraId="49D4BD1A" w14:textId="06184D85" w:rsidR="00616F2C" w:rsidRPr="00616F2C" w:rsidRDefault="00616F2C" w:rsidP="00616F2C">
            <w:pPr>
              <w:ind w:left="-106" w:right="-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Товариством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«ТГМ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Груп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», право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оренди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зареєстроване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у Державному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реєстрі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прав 05.02.2024року за №58434601, на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земельну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ділянку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площею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1,6925га, з них 0,2429га –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землі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обмеженого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використання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–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інженерний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коридор мереж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комунікацій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для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розміщення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експлуатації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основних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підсобних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і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допоміжних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будівель та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споруд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підприємств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переробної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машинобудівної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та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іншої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промисловості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включаючи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об’єкти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оброблення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відходів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зокрема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із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енергогенеруючим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блоком (для обслуговування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частини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майнового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комплексу) –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землі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промисловості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транспорту,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електронних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комунікацій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енергетики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оборони та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іншого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призначення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по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вул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Київській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221 в м.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Бровари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>строком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 xml:space="preserve"> на 5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x-none"/>
              </w:rPr>
              <w:t>років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Кадастровий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номер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ділянки</w:t>
            </w:r>
            <w:proofErr w:type="spellEnd"/>
            <w:r w:rsidRPr="0061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616F2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3210600000:01:015:0044</w:t>
            </w:r>
          </w:p>
        </w:tc>
      </w:tr>
    </w:tbl>
    <w:p w14:paraId="46CD2281" w14:textId="6869395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8D63" w14:textId="77777777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119CE1" w14:textId="77777777" w:rsidR="00B554EE" w:rsidRDefault="00951E3B" w:rsidP="00951E3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E3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54EE">
        <w:rPr>
          <w:rFonts w:ascii="Times New Roman" w:eastAsia="Times New Roman" w:hAnsi="Times New Roman" w:cs="Times New Roman"/>
          <w:sz w:val="28"/>
          <w:szCs w:val="28"/>
        </w:rPr>
        <w:t>иконуюча обов’язки</w:t>
      </w:r>
      <w:r w:rsidRPr="00951E3B">
        <w:rPr>
          <w:rFonts w:ascii="Times New Roman" w:eastAsia="Times New Roman" w:hAnsi="Times New Roman" w:cs="Times New Roman"/>
          <w:sz w:val="28"/>
          <w:szCs w:val="28"/>
        </w:rPr>
        <w:t xml:space="preserve"> начальника</w:t>
      </w:r>
    </w:p>
    <w:p w14:paraId="1BE14038" w14:textId="159F5FC7" w:rsidR="00951E3B" w:rsidRPr="00951E3B" w:rsidRDefault="00B554EE" w:rsidP="00B554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1E3B" w:rsidRPr="00951E3B">
        <w:rPr>
          <w:rFonts w:ascii="Times New Roman" w:eastAsia="Times New Roman" w:hAnsi="Times New Roman" w:cs="Times New Roman"/>
          <w:sz w:val="28"/>
          <w:szCs w:val="28"/>
        </w:rPr>
        <w:t>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E3B" w:rsidRPr="00951E3B">
        <w:rPr>
          <w:rFonts w:ascii="Times New Roman" w:eastAsia="Times New Roman" w:hAnsi="Times New Roman" w:cs="Times New Roman"/>
          <w:sz w:val="28"/>
          <w:szCs w:val="28"/>
        </w:rPr>
        <w:t>земельних ресурсів –</w:t>
      </w:r>
    </w:p>
    <w:p w14:paraId="2B6971D2" w14:textId="5E5DFE64" w:rsidR="00951E3B" w:rsidRPr="00951E3B" w:rsidRDefault="00951E3B" w:rsidP="00951E3B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E3B">
        <w:rPr>
          <w:rFonts w:ascii="Times New Roman" w:eastAsia="Times New Roman" w:hAnsi="Times New Roman" w:cs="Times New Roman"/>
          <w:sz w:val="28"/>
          <w:szCs w:val="28"/>
        </w:rPr>
        <w:t xml:space="preserve">заступник начальника                                                       </w:t>
      </w:r>
      <w:r w:rsidR="00B554E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51E3B">
        <w:rPr>
          <w:rFonts w:ascii="Times New Roman" w:eastAsia="Times New Roman" w:hAnsi="Times New Roman" w:cs="Times New Roman"/>
          <w:sz w:val="28"/>
          <w:szCs w:val="28"/>
        </w:rPr>
        <w:t xml:space="preserve">        Тетяна СВЯТНА</w:t>
      </w:r>
    </w:p>
    <w:p w14:paraId="5592682C" w14:textId="7C625DF9" w:rsidR="00E2446D" w:rsidRPr="005A395C" w:rsidRDefault="00E2446D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E2446D" w:rsidRPr="005A395C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28C2" w14:textId="77777777" w:rsidR="00C340CA" w:rsidRDefault="00C340CA" w:rsidP="00150C6A">
      <w:pPr>
        <w:spacing w:after="0" w:line="240" w:lineRule="auto"/>
      </w:pPr>
      <w:r>
        <w:separator/>
      </w:r>
    </w:p>
  </w:endnote>
  <w:endnote w:type="continuationSeparator" w:id="0">
    <w:p w14:paraId="2AF79FB6" w14:textId="77777777" w:rsidR="00C340CA" w:rsidRDefault="00C340CA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A520" w14:textId="77777777" w:rsidR="00C340CA" w:rsidRDefault="00C340CA" w:rsidP="00150C6A">
      <w:pPr>
        <w:spacing w:after="0" w:line="240" w:lineRule="auto"/>
      </w:pPr>
      <w:r>
        <w:separator/>
      </w:r>
    </w:p>
  </w:footnote>
  <w:footnote w:type="continuationSeparator" w:id="0">
    <w:p w14:paraId="186DF63C" w14:textId="77777777" w:rsidR="00C340CA" w:rsidRDefault="00C340CA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C476A"/>
    <w:rsid w:val="001D6060"/>
    <w:rsid w:val="00221BEB"/>
    <w:rsid w:val="0022215A"/>
    <w:rsid w:val="00223648"/>
    <w:rsid w:val="0024190E"/>
    <w:rsid w:val="00244F76"/>
    <w:rsid w:val="00290EDA"/>
    <w:rsid w:val="002B0044"/>
    <w:rsid w:val="002D0589"/>
    <w:rsid w:val="0031348D"/>
    <w:rsid w:val="00314745"/>
    <w:rsid w:val="00320E8B"/>
    <w:rsid w:val="00344978"/>
    <w:rsid w:val="0038216D"/>
    <w:rsid w:val="00392E14"/>
    <w:rsid w:val="003A77E9"/>
    <w:rsid w:val="003D46D7"/>
    <w:rsid w:val="003D63AE"/>
    <w:rsid w:val="005B62D8"/>
    <w:rsid w:val="005E1949"/>
    <w:rsid w:val="00616F2C"/>
    <w:rsid w:val="00626DCB"/>
    <w:rsid w:val="00642471"/>
    <w:rsid w:val="00646C62"/>
    <w:rsid w:val="00675AA4"/>
    <w:rsid w:val="00677897"/>
    <w:rsid w:val="006D59D8"/>
    <w:rsid w:val="00794C86"/>
    <w:rsid w:val="007C4B7F"/>
    <w:rsid w:val="00887673"/>
    <w:rsid w:val="008B1D64"/>
    <w:rsid w:val="008C1E71"/>
    <w:rsid w:val="008F75AD"/>
    <w:rsid w:val="00905655"/>
    <w:rsid w:val="009340D3"/>
    <w:rsid w:val="00945E11"/>
    <w:rsid w:val="00951E3B"/>
    <w:rsid w:val="009B588C"/>
    <w:rsid w:val="009C4FAF"/>
    <w:rsid w:val="00A530D6"/>
    <w:rsid w:val="00A54842"/>
    <w:rsid w:val="00A6456F"/>
    <w:rsid w:val="00A77700"/>
    <w:rsid w:val="00AA0CC7"/>
    <w:rsid w:val="00AC711A"/>
    <w:rsid w:val="00B06EE2"/>
    <w:rsid w:val="00B263D5"/>
    <w:rsid w:val="00B53E5C"/>
    <w:rsid w:val="00B554EE"/>
    <w:rsid w:val="00BB71D1"/>
    <w:rsid w:val="00BD076F"/>
    <w:rsid w:val="00BE5E9F"/>
    <w:rsid w:val="00C303A2"/>
    <w:rsid w:val="00C340CA"/>
    <w:rsid w:val="00C3672E"/>
    <w:rsid w:val="00CB7143"/>
    <w:rsid w:val="00CD15CE"/>
    <w:rsid w:val="00CD1A4B"/>
    <w:rsid w:val="00CE38AF"/>
    <w:rsid w:val="00D26B79"/>
    <w:rsid w:val="00D26C1C"/>
    <w:rsid w:val="00D47191"/>
    <w:rsid w:val="00D97327"/>
    <w:rsid w:val="00DE799E"/>
    <w:rsid w:val="00E146B3"/>
    <w:rsid w:val="00E2446D"/>
    <w:rsid w:val="00E35408"/>
    <w:rsid w:val="00E37F73"/>
    <w:rsid w:val="00E618FD"/>
    <w:rsid w:val="00E66067"/>
    <w:rsid w:val="00E848C1"/>
    <w:rsid w:val="00ED45DB"/>
    <w:rsid w:val="00F02C52"/>
    <w:rsid w:val="00F17F71"/>
    <w:rsid w:val="00F3666E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3084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2024-05-09T11:47:00Z</cp:lastPrinted>
  <dcterms:created xsi:type="dcterms:W3CDTF">2024-11-07T07:32:00Z</dcterms:created>
  <dcterms:modified xsi:type="dcterms:W3CDTF">2025-07-15T09:20:00Z</dcterms:modified>
</cp:coreProperties>
</file>