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942A28"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942A28" w:rsidRPr="00F20A01" w:rsidRDefault="00942A28" w:rsidP="00942A28">
      <w:pPr>
        <w:spacing w:after="0" w:line="240" w:lineRule="auto"/>
        <w:ind w:right="-1"/>
        <w:jc w:val="center"/>
        <w:rPr>
          <w:rFonts w:ascii="Times New Roman" w:eastAsia="Calibri" w:hAnsi="Times New Roman" w:cs="Times New Roman"/>
          <w:b/>
          <w:color w:val="000000"/>
          <w:sz w:val="28"/>
          <w:szCs w:val="28"/>
          <w:lang w:val="uk-UA" w:eastAsia="en-US"/>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F20A01">
        <w:rPr>
          <w:rFonts w:ascii="Times New Roman" w:eastAsia="Calibri" w:hAnsi="Times New Roman" w:cs="Times New Roman"/>
          <w:b/>
          <w:bCs/>
          <w:color w:val="000000"/>
          <w:sz w:val="28"/>
          <w:szCs w:val="28"/>
          <w:lang w:val="uk-UA" w:eastAsia="en-US"/>
        </w:rPr>
        <w:t xml:space="preserve">«Про внесення змін до </w:t>
      </w:r>
      <w:r w:rsidRPr="00F20A01">
        <w:rPr>
          <w:rFonts w:ascii="Times New Roman" w:eastAsia="Calibri" w:hAnsi="Times New Roman" w:cs="Times New Roman"/>
          <w:b/>
          <w:color w:val="000000"/>
          <w:sz w:val="28"/>
          <w:szCs w:val="28"/>
          <w:lang w:val="uk-UA" w:eastAsia="en-US"/>
        </w:rPr>
        <w:t xml:space="preserve">Програми підтримки </w:t>
      </w:r>
    </w:p>
    <w:p w:rsidR="00942A28" w:rsidRPr="00F20A01" w:rsidRDefault="00942A28" w:rsidP="00942A28">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F20A01">
        <w:rPr>
          <w:rFonts w:ascii="Times New Roman" w:eastAsia="Calibri" w:hAnsi="Times New Roman" w:cs="Times New Roman"/>
          <w:b/>
          <w:color w:val="000000"/>
          <w:sz w:val="28"/>
          <w:szCs w:val="28"/>
          <w:lang w:val="uk-UA" w:eastAsia="en-US"/>
        </w:rPr>
        <w:t xml:space="preserve">Захисників і Захисниць України, членів сімей </w:t>
      </w:r>
    </w:p>
    <w:p w:rsidR="00942A28" w:rsidRPr="00F20A01" w:rsidRDefault="006F65DE" w:rsidP="00942A28">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Pr>
          <w:rFonts w:ascii="Times New Roman" w:eastAsia="Calibri" w:hAnsi="Times New Roman" w:cs="Times New Roman"/>
          <w:b/>
          <w:color w:val="000000"/>
          <w:sz w:val="28"/>
          <w:szCs w:val="28"/>
          <w:lang w:val="uk-UA" w:eastAsia="en-US"/>
        </w:rPr>
        <w:t>загиблих на 2024- 2026 роки</w:t>
      </w:r>
      <w:bookmarkStart w:id="0" w:name="_GoBack"/>
      <w:bookmarkEnd w:id="0"/>
      <w:r w:rsidR="00942A28" w:rsidRPr="00F20A01">
        <w:rPr>
          <w:rFonts w:ascii="Times New Roman" w:eastAsia="Calibri" w:hAnsi="Times New Roman" w:cs="Times New Roman"/>
          <w:b/>
          <w:color w:val="000000"/>
          <w:sz w:val="28"/>
          <w:szCs w:val="28"/>
          <w:lang w:val="uk-UA" w:eastAsia="en-US"/>
        </w:rPr>
        <w:t>»</w:t>
      </w:r>
    </w:p>
    <w:p w:rsidR="00942A28" w:rsidRPr="00F20A01" w:rsidRDefault="00942A28" w:rsidP="00942A28">
      <w:pPr>
        <w:spacing w:after="0" w:line="240" w:lineRule="auto"/>
        <w:ind w:right="-1"/>
        <w:jc w:val="both"/>
        <w:rPr>
          <w:rFonts w:ascii="Times New Roman" w:eastAsia="Times New Roman" w:hAnsi="Times New Roman" w:cs="Times New Roman"/>
          <w:bCs/>
          <w:color w:val="000000"/>
          <w:sz w:val="28"/>
          <w:szCs w:val="28"/>
          <w:lang w:val="uk-UA"/>
        </w:rPr>
      </w:pPr>
    </w:p>
    <w:p w:rsidR="00942A28" w:rsidRPr="00F20A01" w:rsidRDefault="00942A28" w:rsidP="00942A28">
      <w:pPr>
        <w:spacing w:after="0" w:line="240" w:lineRule="auto"/>
        <w:ind w:right="-1"/>
        <w:jc w:val="both"/>
        <w:rPr>
          <w:rFonts w:ascii="Times New Roman" w:eastAsia="Times New Roman" w:hAnsi="Times New Roman" w:cs="Times New Roman"/>
          <w:bCs/>
          <w:color w:val="000000"/>
          <w:sz w:val="28"/>
          <w:szCs w:val="28"/>
          <w:lang w:val="uk-UA"/>
        </w:rPr>
      </w:pPr>
      <w:r w:rsidRPr="00F20A01">
        <w:rPr>
          <w:rFonts w:ascii="Times New Roman" w:eastAsia="Times New Roman" w:hAnsi="Times New Roman" w:cs="Times New Roman"/>
          <w:bCs/>
          <w:color w:val="000000"/>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942A28" w:rsidRPr="00F20A01" w:rsidRDefault="00942A28" w:rsidP="00942A28">
      <w:pPr>
        <w:spacing w:after="0" w:line="240" w:lineRule="auto"/>
        <w:ind w:right="-1"/>
        <w:jc w:val="both"/>
        <w:rPr>
          <w:rFonts w:ascii="Times New Roman" w:eastAsia="Times New Roman" w:hAnsi="Times New Roman" w:cs="Times New Roman"/>
          <w:color w:val="000000"/>
          <w:sz w:val="28"/>
          <w:szCs w:val="28"/>
          <w:lang w:val="uk-UA"/>
        </w:rPr>
      </w:pPr>
    </w:p>
    <w:p w:rsidR="00942A28" w:rsidRPr="00F20A01" w:rsidRDefault="00942A28" w:rsidP="00942A28">
      <w:pPr>
        <w:tabs>
          <w:tab w:val="left" w:pos="851"/>
          <w:tab w:val="left" w:pos="9356"/>
        </w:tabs>
        <w:spacing w:line="240" w:lineRule="auto"/>
        <w:ind w:right="-1"/>
        <w:contextualSpacing/>
        <w:jc w:val="both"/>
        <w:rPr>
          <w:rFonts w:ascii="Times New Roman" w:eastAsia="Calibri" w:hAnsi="Times New Roman" w:cs="Times New Roman"/>
          <w:b/>
          <w:sz w:val="28"/>
          <w:szCs w:val="28"/>
          <w:lang w:val="uk-UA" w:eastAsia="en-US"/>
        </w:rPr>
      </w:pPr>
      <w:r w:rsidRPr="00F20A01">
        <w:rPr>
          <w:rFonts w:ascii="Times New Roman" w:eastAsia="Calibri" w:hAnsi="Times New Roman" w:cs="Times New Roman"/>
          <w:b/>
          <w:sz w:val="28"/>
          <w:szCs w:val="28"/>
          <w:lang w:val="uk-UA" w:eastAsia="en-US"/>
        </w:rPr>
        <w:t>1. Обґрунтування необхідності прийняття рішення.</w:t>
      </w:r>
    </w:p>
    <w:p w:rsidR="00942A28" w:rsidRPr="00F20A01" w:rsidRDefault="00942A28" w:rsidP="00942A28">
      <w:pPr>
        <w:tabs>
          <w:tab w:val="left" w:pos="-142"/>
          <w:tab w:val="left" w:pos="567"/>
        </w:tabs>
        <w:spacing w:after="0" w:line="240" w:lineRule="auto"/>
        <w:ind w:right="-1"/>
        <w:contextualSpacing/>
        <w:jc w:val="both"/>
        <w:rPr>
          <w:rFonts w:ascii="Times New Roman" w:eastAsia="Calibri" w:hAnsi="Times New Roman" w:cs="Times New Roman"/>
          <w:sz w:val="28"/>
          <w:szCs w:val="28"/>
          <w:lang w:val="uk-UA" w:eastAsia="en-US"/>
        </w:rPr>
      </w:pPr>
    </w:p>
    <w:p w:rsidR="00942A28" w:rsidRPr="00F20A01" w:rsidRDefault="00942A28" w:rsidP="00942A28">
      <w:pPr>
        <w:tabs>
          <w:tab w:val="left" w:pos="-142"/>
          <w:tab w:val="left" w:pos="567"/>
        </w:tabs>
        <w:spacing w:after="0" w:line="240" w:lineRule="auto"/>
        <w:ind w:right="-1"/>
        <w:contextualSpacing/>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З метою матеріального та соціального забезпечення військовослужбовців</w:t>
      </w:r>
      <w:r>
        <w:rPr>
          <w:rFonts w:ascii="Times New Roman" w:eastAsia="Calibri" w:hAnsi="Times New Roman" w:cs="Times New Roman"/>
          <w:sz w:val="28"/>
          <w:szCs w:val="28"/>
          <w:lang w:val="uk-UA" w:eastAsia="en-US"/>
        </w:rPr>
        <w:t>, їх сімей, родин загиблих Г</w:t>
      </w:r>
      <w:r w:rsidRPr="00F20A01">
        <w:rPr>
          <w:rFonts w:ascii="Times New Roman" w:eastAsia="Calibri" w:hAnsi="Times New Roman" w:cs="Times New Roman"/>
          <w:sz w:val="28"/>
          <w:szCs w:val="28"/>
          <w:lang w:val="uk-UA" w:eastAsia="en-US"/>
        </w:rPr>
        <w:t xml:space="preserve">ероїв, забезпечення санаторно-курортним оздоровленням, а </w:t>
      </w:r>
      <w:r>
        <w:rPr>
          <w:rFonts w:ascii="Times New Roman" w:eastAsia="Calibri" w:hAnsi="Times New Roman" w:cs="Times New Roman"/>
          <w:sz w:val="28"/>
          <w:szCs w:val="28"/>
          <w:lang w:val="uk-UA" w:eastAsia="en-US"/>
        </w:rPr>
        <w:t>також  підтримки</w:t>
      </w:r>
      <w:r w:rsidRPr="00F20A01">
        <w:rPr>
          <w:rFonts w:ascii="Times New Roman" w:eastAsia="Calibri" w:hAnsi="Times New Roman" w:cs="Times New Roman"/>
          <w:sz w:val="28"/>
          <w:szCs w:val="28"/>
          <w:lang w:val="uk-UA" w:eastAsia="en-US"/>
        </w:rPr>
        <w:t xml:space="preserve"> Захисників і Захисниць України, які потребують надання терапевтичних та хірургічних  стоматологічних послуг та послуг із зубопротезування, є необхідність збільшення фінансування заходів Програми шляхом виділення додаткових коштів з місцевого бюджету у розмірі </w:t>
      </w:r>
      <w:r w:rsidRPr="00F20A01">
        <w:rPr>
          <w:rFonts w:ascii="Times New Roman" w:eastAsia="Calibri" w:hAnsi="Times New Roman" w:cs="Times New Roman"/>
          <w:b/>
          <w:sz w:val="28"/>
          <w:szCs w:val="28"/>
          <w:lang w:val="uk-UA" w:eastAsia="en-US"/>
        </w:rPr>
        <w:t>1710,0 тис. грн</w:t>
      </w:r>
      <w:r w:rsidRPr="00F20A01">
        <w:rPr>
          <w:rFonts w:ascii="Times New Roman" w:eastAsia="Calibri" w:hAnsi="Times New Roman" w:cs="Times New Roman"/>
          <w:sz w:val="28"/>
          <w:szCs w:val="28"/>
          <w:lang w:val="uk-UA" w:eastAsia="en-US"/>
        </w:rPr>
        <w:t>., у тому числі:</w:t>
      </w:r>
    </w:p>
    <w:p w:rsidR="00942A28" w:rsidRPr="00F20A01" w:rsidRDefault="00942A28" w:rsidP="00942A28">
      <w:pPr>
        <w:tabs>
          <w:tab w:val="left" w:pos="-142"/>
          <w:tab w:val="left" w:pos="567"/>
        </w:tabs>
        <w:spacing w:after="0" w:line="240" w:lineRule="auto"/>
        <w:ind w:right="-1"/>
        <w:contextualSpacing/>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 xml:space="preserve">- забезпечення санаторно-курортним лікуванням Захисників та Захисниць України, що брали/беруть участь в заходах щодо забезпечення відсічі збройної агресії російської федерації, ветеранів війни, осіб на яких поширюється дія Закону України «Про статус ветеранів війни, гарантії їх соціального захисту, згідно положення, що затверджується в установленому порядку </w:t>
      </w:r>
      <w:r w:rsidRPr="00F20A01">
        <w:rPr>
          <w:rFonts w:ascii="Times New Roman" w:eastAsia="Times New Roman" w:hAnsi="Times New Roman" w:cs="Times New Roman"/>
          <w:color w:val="000000"/>
          <w:sz w:val="28"/>
          <w:szCs w:val="28"/>
          <w:lang w:val="uk-UA" w:eastAsia="uk-UA"/>
        </w:rPr>
        <w:t xml:space="preserve">- збільшити обсяг фінансування на </w:t>
      </w:r>
      <w:r w:rsidRPr="00F20A01">
        <w:rPr>
          <w:rFonts w:ascii="Times New Roman" w:eastAsia="Times New Roman" w:hAnsi="Times New Roman" w:cs="Times New Roman"/>
          <w:b/>
          <w:color w:val="000000"/>
          <w:sz w:val="28"/>
          <w:szCs w:val="28"/>
          <w:lang w:val="uk-UA" w:eastAsia="uk-UA"/>
        </w:rPr>
        <w:t>656,0 тис. грн.;</w:t>
      </w:r>
    </w:p>
    <w:p w:rsidR="00942A28" w:rsidRPr="00F20A01" w:rsidRDefault="00942A28" w:rsidP="00942A28">
      <w:pPr>
        <w:tabs>
          <w:tab w:val="left" w:pos="567"/>
        </w:tabs>
        <w:spacing w:after="0" w:line="240" w:lineRule="auto"/>
        <w:ind w:right="-1"/>
        <w:jc w:val="both"/>
        <w:rPr>
          <w:rFonts w:ascii="Times New Roman" w:eastAsia="Times New Roman" w:hAnsi="Times New Roman" w:cs="Times New Roman"/>
          <w:b/>
          <w:color w:val="000000"/>
          <w:sz w:val="28"/>
          <w:szCs w:val="28"/>
          <w:lang w:val="uk-UA" w:eastAsia="uk-UA"/>
        </w:rPr>
      </w:pPr>
      <w:r w:rsidRPr="00F20A01">
        <w:rPr>
          <w:rFonts w:ascii="Times New Roman" w:eastAsia="Times New Roman" w:hAnsi="Times New Roman" w:cs="Times New Roman"/>
          <w:sz w:val="28"/>
          <w:szCs w:val="28"/>
          <w:lang w:val="uk-UA" w:eastAsia="uk-UA"/>
        </w:rPr>
        <w:t xml:space="preserve">- забезпечення санаторно-курортним лікуванням членів сімей загиблих (померлих)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 - збільшити обсяг фінансування на </w:t>
      </w:r>
      <w:r w:rsidRPr="00F20A01">
        <w:rPr>
          <w:rFonts w:ascii="Times New Roman" w:eastAsia="Times New Roman" w:hAnsi="Times New Roman" w:cs="Times New Roman"/>
          <w:b/>
          <w:sz w:val="28"/>
          <w:szCs w:val="28"/>
          <w:lang w:val="uk-UA" w:eastAsia="uk-UA"/>
        </w:rPr>
        <w:t>144,0 тис. грн</w:t>
      </w:r>
      <w:r w:rsidRPr="00F20A01">
        <w:rPr>
          <w:rFonts w:ascii="Times New Roman" w:eastAsia="Times New Roman" w:hAnsi="Times New Roman" w:cs="Times New Roman"/>
          <w:sz w:val="28"/>
          <w:szCs w:val="28"/>
          <w:lang w:val="uk-UA" w:eastAsia="uk-UA"/>
        </w:rPr>
        <w:t>.</w:t>
      </w:r>
      <w:r w:rsidRPr="00F20A01">
        <w:rPr>
          <w:rFonts w:ascii="Times New Roman" w:eastAsia="Times New Roman" w:hAnsi="Times New Roman" w:cs="Times New Roman"/>
          <w:b/>
          <w:color w:val="000000"/>
          <w:sz w:val="28"/>
          <w:szCs w:val="28"/>
          <w:lang w:val="uk-UA" w:eastAsia="uk-UA"/>
        </w:rPr>
        <w:t>;</w:t>
      </w:r>
    </w:p>
    <w:p w:rsidR="00942A28" w:rsidRPr="00F20A01" w:rsidRDefault="00942A28" w:rsidP="00942A28">
      <w:pPr>
        <w:tabs>
          <w:tab w:val="left" w:pos="567"/>
        </w:tabs>
        <w:spacing w:after="0" w:line="240" w:lineRule="auto"/>
        <w:ind w:right="-1"/>
        <w:jc w:val="both"/>
        <w:rPr>
          <w:rFonts w:ascii="Times New Roman" w:eastAsia="Times New Roman" w:hAnsi="Times New Roman" w:cs="Times New Roman"/>
          <w:b/>
          <w:color w:val="000000" w:themeColor="text1"/>
          <w:sz w:val="28"/>
          <w:szCs w:val="28"/>
          <w:lang w:val="uk-UA" w:eastAsia="uk-UA"/>
        </w:rPr>
      </w:pPr>
      <w:r w:rsidRPr="00F20A01">
        <w:rPr>
          <w:rFonts w:ascii="Times New Roman" w:eastAsia="Times New Roman" w:hAnsi="Times New Roman" w:cs="Times New Roman"/>
          <w:b/>
          <w:color w:val="000000"/>
          <w:sz w:val="28"/>
          <w:szCs w:val="28"/>
          <w:lang w:val="uk-UA" w:eastAsia="uk-UA"/>
        </w:rPr>
        <w:t xml:space="preserve">- </w:t>
      </w:r>
      <w:r w:rsidRPr="00F20A01">
        <w:rPr>
          <w:rFonts w:ascii="Times New Roman" w:eastAsia="Times New Roman" w:hAnsi="Times New Roman" w:cs="Times New Roman"/>
          <w:color w:val="000000"/>
          <w:sz w:val="28"/>
          <w:szCs w:val="28"/>
          <w:lang w:val="uk-UA" w:eastAsia="uk-UA"/>
        </w:rPr>
        <w:t>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w:t>
      </w:r>
      <w:proofErr w:type="spellStart"/>
      <w:r w:rsidRPr="00F20A01">
        <w:rPr>
          <w:rFonts w:ascii="Times New Roman" w:eastAsia="Times New Roman" w:hAnsi="Times New Roman" w:cs="Times New Roman"/>
          <w:color w:val="000000"/>
          <w:sz w:val="28"/>
          <w:szCs w:val="28"/>
          <w:lang w:val="uk-UA" w:eastAsia="uk-UA"/>
        </w:rPr>
        <w:t>операції</w:t>
      </w:r>
      <w:proofErr w:type="spellEnd"/>
      <w:r w:rsidRPr="00F20A01">
        <w:rPr>
          <w:rFonts w:ascii="Times New Roman" w:eastAsia="Times New Roman" w:hAnsi="Times New Roman" w:cs="Times New Roman"/>
          <w:color w:val="000000"/>
          <w:sz w:val="28"/>
          <w:szCs w:val="28"/>
          <w:lang w:val="uk-UA" w:eastAsia="uk-UA"/>
        </w:rPr>
        <w:t xml:space="preserve"> Об’єднаних сил або у заходах щодо забезпечення відсічі збройної агресії російської федерації» - збільшити обсяг фінансування на </w:t>
      </w:r>
      <w:r w:rsidRPr="00F20A01">
        <w:rPr>
          <w:rFonts w:ascii="Times New Roman" w:eastAsia="Times New Roman" w:hAnsi="Times New Roman" w:cs="Times New Roman"/>
          <w:b/>
          <w:color w:val="000000" w:themeColor="text1"/>
          <w:sz w:val="28"/>
          <w:szCs w:val="28"/>
          <w:lang w:val="uk-UA" w:eastAsia="uk-UA"/>
        </w:rPr>
        <w:t>290,0 тис. грн.;</w:t>
      </w:r>
    </w:p>
    <w:p w:rsidR="00942A28" w:rsidRPr="00F20A01" w:rsidRDefault="00942A28" w:rsidP="00942A28">
      <w:pPr>
        <w:tabs>
          <w:tab w:val="left" w:pos="567"/>
        </w:tabs>
        <w:spacing w:after="0" w:line="240" w:lineRule="auto"/>
        <w:ind w:right="-1"/>
        <w:jc w:val="both"/>
        <w:rPr>
          <w:rFonts w:ascii="Times New Roman" w:eastAsia="Times New Roman" w:hAnsi="Times New Roman" w:cs="Times New Roman"/>
          <w:b/>
          <w:color w:val="000000"/>
          <w:sz w:val="28"/>
          <w:szCs w:val="28"/>
          <w:lang w:val="uk-UA" w:eastAsia="uk-UA"/>
        </w:rPr>
      </w:pPr>
      <w:r w:rsidRPr="00F20A01">
        <w:rPr>
          <w:rFonts w:ascii="Times New Roman" w:eastAsia="Times New Roman" w:hAnsi="Times New Roman" w:cs="Times New Roman"/>
          <w:b/>
          <w:color w:val="000000" w:themeColor="text1"/>
          <w:sz w:val="28"/>
          <w:szCs w:val="28"/>
          <w:lang w:val="uk-UA" w:eastAsia="uk-UA"/>
        </w:rPr>
        <w:t xml:space="preserve">- </w:t>
      </w:r>
      <w:r w:rsidRPr="00F20A01">
        <w:rPr>
          <w:rFonts w:ascii="Times New Roman" w:eastAsia="Times New Roman" w:hAnsi="Times New Roman" w:cs="Times New Roman"/>
          <w:color w:val="000000"/>
          <w:sz w:val="28"/>
          <w:szCs w:val="28"/>
          <w:lang w:val="uk-UA" w:eastAsia="uk-UA"/>
        </w:rPr>
        <w:t xml:space="preserve">надання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у розмірі 10,0 тис. грн. згідно положення, що затверджується в установленому порядку - збільшити обсяг фінансування на </w:t>
      </w:r>
      <w:r w:rsidRPr="00F20A01">
        <w:rPr>
          <w:rFonts w:ascii="Times New Roman" w:eastAsia="Times New Roman" w:hAnsi="Times New Roman" w:cs="Times New Roman"/>
          <w:b/>
          <w:color w:val="000000" w:themeColor="text1"/>
          <w:sz w:val="28"/>
          <w:szCs w:val="28"/>
          <w:lang w:val="uk-UA" w:eastAsia="uk-UA"/>
        </w:rPr>
        <w:t>620,0 тис. грн</w:t>
      </w:r>
      <w:r w:rsidRPr="00F20A01">
        <w:rPr>
          <w:rFonts w:ascii="Times New Roman" w:eastAsia="Times New Roman" w:hAnsi="Times New Roman" w:cs="Times New Roman"/>
          <w:color w:val="000000" w:themeColor="text1"/>
          <w:sz w:val="28"/>
          <w:szCs w:val="28"/>
          <w:lang w:val="uk-UA" w:eastAsia="uk-UA"/>
        </w:rPr>
        <w:t>.</w:t>
      </w:r>
    </w:p>
    <w:p w:rsidR="00942A28" w:rsidRPr="00F20A01" w:rsidRDefault="00942A28" w:rsidP="00942A28">
      <w:pPr>
        <w:tabs>
          <w:tab w:val="left" w:pos="567"/>
        </w:tabs>
        <w:spacing w:after="0" w:line="240" w:lineRule="auto"/>
        <w:ind w:right="-1"/>
        <w:jc w:val="both"/>
        <w:rPr>
          <w:rFonts w:ascii="Times New Roman" w:eastAsia="Times New Roman" w:hAnsi="Times New Roman" w:cs="Times New Roman"/>
          <w:b/>
          <w:sz w:val="28"/>
          <w:szCs w:val="28"/>
          <w:lang w:val="uk-UA" w:eastAsia="uk-UA"/>
        </w:rPr>
      </w:pPr>
    </w:p>
    <w:p w:rsidR="00942A28" w:rsidRPr="00F20A01" w:rsidRDefault="00942A28" w:rsidP="00942A28">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sidRPr="00F20A01">
        <w:rPr>
          <w:rFonts w:ascii="Times New Roman" w:eastAsia="Calibri" w:hAnsi="Times New Roman" w:cs="Times New Roman"/>
          <w:b/>
          <w:sz w:val="28"/>
          <w:szCs w:val="28"/>
          <w:lang w:val="uk-UA" w:eastAsia="en-US"/>
        </w:rPr>
        <w:t>2. Мета і шляхи її досягнення.</w:t>
      </w:r>
    </w:p>
    <w:p w:rsidR="00942A28" w:rsidRPr="00F20A01" w:rsidRDefault="00942A28" w:rsidP="00942A28">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sidRPr="00F20A01">
        <w:rPr>
          <w:rFonts w:ascii="Times New Roman" w:eastAsia="Calibri" w:hAnsi="Times New Roman" w:cs="Times New Roman"/>
          <w:bCs/>
          <w:color w:val="000000"/>
          <w:sz w:val="28"/>
          <w:szCs w:val="28"/>
          <w:lang w:val="x-none" w:eastAsia="x-none"/>
        </w:rPr>
        <w:t xml:space="preserve">Метою здійснення заходів Програми </w:t>
      </w:r>
      <w:r w:rsidRPr="00F20A01">
        <w:rPr>
          <w:rFonts w:ascii="Times New Roman" w:eastAsia="Calibri" w:hAnsi="Times New Roman" w:cs="Times New Roman"/>
          <w:sz w:val="28"/>
          <w:szCs w:val="28"/>
          <w:lang w:val="uk-UA" w:eastAsia="x-none"/>
        </w:rPr>
        <w:t>є фінансова підтримка</w:t>
      </w:r>
      <w:r>
        <w:rPr>
          <w:rFonts w:ascii="Times New Roman" w:eastAsia="Calibri" w:hAnsi="Times New Roman" w:cs="Times New Roman"/>
          <w:sz w:val="28"/>
          <w:szCs w:val="28"/>
          <w:lang w:val="uk-UA" w:eastAsia="x-none"/>
        </w:rPr>
        <w:t xml:space="preserve"> мобілізованих військовослужбовців</w:t>
      </w:r>
      <w:r w:rsidRPr="00F20A01">
        <w:rPr>
          <w:rFonts w:ascii="Times New Roman" w:eastAsia="Calibri" w:hAnsi="Times New Roman" w:cs="Times New Roman"/>
          <w:sz w:val="28"/>
          <w:szCs w:val="28"/>
          <w:lang w:val="uk-UA" w:eastAsia="x-none"/>
        </w:rPr>
        <w:t xml:space="preserve">. </w:t>
      </w:r>
      <w:r w:rsidRPr="00F20A01">
        <w:rPr>
          <w:rFonts w:ascii="Times New Roman" w:eastAsia="Times New Roman" w:hAnsi="Times New Roman" w:cs="Times New Roman"/>
          <w:sz w:val="28"/>
          <w:szCs w:val="28"/>
          <w:lang w:val="uk-UA" w:eastAsia="uk-UA"/>
        </w:rPr>
        <w:t>Забезпечення санаторно-курортним оздоровленням</w:t>
      </w:r>
      <w:r w:rsidRPr="00F20A01">
        <w:rPr>
          <w:rFonts w:ascii="Times New Roman" w:eastAsia="Calibri" w:hAnsi="Times New Roman" w:cs="Times New Roman"/>
          <w:sz w:val="28"/>
          <w:szCs w:val="28"/>
          <w:lang w:val="uk-UA" w:eastAsia="x-none"/>
        </w:rPr>
        <w:t xml:space="preserve"> Захисників та Захисниць України, ч</w:t>
      </w:r>
      <w:r w:rsidRPr="00F20A01">
        <w:rPr>
          <w:rFonts w:ascii="Times New Roman" w:eastAsia="Calibri" w:hAnsi="Times New Roman" w:cs="Times New Roman"/>
          <w:bCs/>
          <w:color w:val="000000"/>
          <w:sz w:val="28"/>
          <w:szCs w:val="28"/>
          <w:lang w:val="uk-UA" w:eastAsia="x-none"/>
        </w:rPr>
        <w:t xml:space="preserve">ленів сімей загиблих, </w:t>
      </w:r>
      <w:r w:rsidRPr="00F20A01">
        <w:rPr>
          <w:rFonts w:ascii="Times New Roman" w:eastAsia="Times New Roman" w:hAnsi="Times New Roman" w:cs="Times New Roman"/>
          <w:sz w:val="28"/>
          <w:szCs w:val="28"/>
          <w:lang w:val="x-none" w:eastAsia="uk-UA"/>
        </w:rPr>
        <w:t>які брали учас</w:t>
      </w:r>
      <w:r>
        <w:rPr>
          <w:rFonts w:ascii="Times New Roman" w:eastAsia="Times New Roman" w:hAnsi="Times New Roman" w:cs="Times New Roman"/>
          <w:sz w:val="28"/>
          <w:szCs w:val="28"/>
          <w:lang w:val="x-none" w:eastAsia="uk-UA"/>
        </w:rPr>
        <w:t>ть в антитерористичній операції/</w:t>
      </w:r>
      <w:proofErr w:type="spellStart"/>
      <w:r w:rsidRPr="00F20A01">
        <w:rPr>
          <w:rFonts w:ascii="Times New Roman" w:eastAsia="Times New Roman" w:hAnsi="Times New Roman" w:cs="Times New Roman"/>
          <w:sz w:val="28"/>
          <w:szCs w:val="28"/>
          <w:lang w:val="x-none" w:eastAsia="uk-UA"/>
        </w:rPr>
        <w:t>операції</w:t>
      </w:r>
      <w:proofErr w:type="spellEnd"/>
      <w:r w:rsidRPr="00F20A01">
        <w:rPr>
          <w:rFonts w:ascii="Times New Roman" w:eastAsia="Times New Roman" w:hAnsi="Times New Roman" w:cs="Times New Roman"/>
          <w:sz w:val="28"/>
          <w:szCs w:val="28"/>
          <w:lang w:val="x-none" w:eastAsia="uk-UA"/>
        </w:rPr>
        <w:t xml:space="preserve"> Об'єднаних сил або у заходах щодо забезпечення відсічі збройної агресії російської федерації</w:t>
      </w:r>
      <w:r w:rsidRPr="00F20A01">
        <w:rPr>
          <w:rFonts w:ascii="Times New Roman" w:eastAsia="Times New Roman" w:hAnsi="Times New Roman" w:cs="Times New Roman"/>
          <w:sz w:val="28"/>
          <w:szCs w:val="28"/>
          <w:lang w:val="uk-UA" w:eastAsia="uk-UA"/>
        </w:rPr>
        <w:t xml:space="preserve">. </w:t>
      </w:r>
      <w:r w:rsidRPr="00F20A01">
        <w:rPr>
          <w:rFonts w:ascii="Times New Roman" w:eastAsia="Calibri" w:hAnsi="Times New Roman" w:cs="Times New Roman"/>
          <w:bCs/>
          <w:color w:val="000000"/>
          <w:sz w:val="28"/>
          <w:szCs w:val="28"/>
          <w:lang w:val="uk-UA" w:eastAsia="x-none"/>
        </w:rPr>
        <w:t xml:space="preserve">А також </w:t>
      </w:r>
      <w:r w:rsidRPr="00F20A01">
        <w:rPr>
          <w:rFonts w:ascii="Times New Roman" w:eastAsia="Calibri" w:hAnsi="Times New Roman" w:cs="Times New Roman"/>
          <w:bCs/>
          <w:color w:val="000000"/>
          <w:sz w:val="28"/>
          <w:szCs w:val="28"/>
          <w:lang w:val="x-none" w:eastAsia="x-none"/>
        </w:rPr>
        <w:t xml:space="preserve"> </w:t>
      </w:r>
      <w:r w:rsidRPr="00F20A01">
        <w:rPr>
          <w:rFonts w:ascii="Times New Roman" w:eastAsia="Calibri" w:hAnsi="Times New Roman" w:cs="Times New Roman"/>
          <w:bCs/>
          <w:color w:val="000000"/>
          <w:sz w:val="28"/>
          <w:szCs w:val="28"/>
          <w:lang w:val="x-none" w:eastAsia="x-none"/>
        </w:rPr>
        <w:lastRenderedPageBreak/>
        <w:t xml:space="preserve">підтримка </w:t>
      </w:r>
      <w:r w:rsidRPr="00F20A01">
        <w:rPr>
          <w:rFonts w:ascii="Times New Roman" w:eastAsia="Calibri" w:hAnsi="Times New Roman" w:cs="Times New Roman"/>
          <w:bCs/>
          <w:color w:val="000000"/>
          <w:sz w:val="28"/>
          <w:szCs w:val="28"/>
          <w:lang w:val="uk-UA" w:eastAsia="x-none"/>
        </w:rPr>
        <w:t xml:space="preserve">Захисників і Захисниць України, які </w:t>
      </w:r>
      <w:r w:rsidRPr="00F20A01">
        <w:rPr>
          <w:rFonts w:ascii="Times New Roman" w:eastAsia="Calibri" w:hAnsi="Times New Roman" w:cs="Times New Roman"/>
          <w:color w:val="000000"/>
          <w:sz w:val="28"/>
          <w:szCs w:val="28"/>
          <w:lang w:val="uk-UA" w:eastAsia="x-none"/>
        </w:rPr>
        <w:t>потребують надання терапевтичних та хірургічних  стоматологічних послуг</w:t>
      </w:r>
      <w:r w:rsidRPr="00F20A01">
        <w:rPr>
          <w:rFonts w:ascii="Times New Roman" w:eastAsia="Calibri" w:hAnsi="Times New Roman" w:cs="Times New Roman"/>
          <w:sz w:val="28"/>
          <w:szCs w:val="28"/>
          <w:lang w:val="uk-UA" w:eastAsia="x-none"/>
        </w:rPr>
        <w:t xml:space="preserve"> та послуг із зубопротезування, шляхом відшкодування вартості отриманих послуг.</w:t>
      </w:r>
    </w:p>
    <w:p w:rsidR="00942A28" w:rsidRPr="00F20A01" w:rsidRDefault="00942A28" w:rsidP="00942A28">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p>
    <w:p w:rsidR="00942A28" w:rsidRPr="00F20A01" w:rsidRDefault="00942A28" w:rsidP="00942A28">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r w:rsidRPr="00F20A01">
        <w:rPr>
          <w:rFonts w:ascii="Times New Roman" w:eastAsia="Times New Roman" w:hAnsi="Times New Roman" w:cs="Times New Roman"/>
          <w:b/>
          <w:bCs/>
          <w:color w:val="000000"/>
          <w:sz w:val="28"/>
          <w:szCs w:val="28"/>
          <w:lang w:val="uk-UA"/>
        </w:rPr>
        <w:t>3. Правові аспекти.</w:t>
      </w:r>
    </w:p>
    <w:p w:rsidR="00942A28" w:rsidRPr="00F20A01" w:rsidRDefault="00942A28" w:rsidP="00942A28">
      <w:pPr>
        <w:spacing w:after="0" w:line="240" w:lineRule="auto"/>
        <w:ind w:right="-1"/>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рішення Броварської міської ради </w:t>
      </w:r>
      <w:r>
        <w:rPr>
          <w:rFonts w:ascii="Times New Roman" w:eastAsia="Calibri" w:hAnsi="Times New Roman" w:cs="Times New Roman"/>
          <w:sz w:val="28"/>
          <w:szCs w:val="28"/>
          <w:lang w:val="uk-UA" w:eastAsia="en-US"/>
        </w:rPr>
        <w:t xml:space="preserve">Броварського району </w:t>
      </w:r>
      <w:r w:rsidRPr="00F20A01">
        <w:rPr>
          <w:rFonts w:ascii="Times New Roman" w:eastAsia="Calibri" w:hAnsi="Times New Roman" w:cs="Times New Roman"/>
          <w:sz w:val="28"/>
          <w:szCs w:val="28"/>
          <w:lang w:val="uk-UA" w:eastAsia="en-US"/>
        </w:rPr>
        <w:t xml:space="preserve">Київської області від 27.02.2025 р. № 2002-88-08 «Про затвердження Програми підтримки Захисників і Захисниць України, членів сімей загиблих на 2024-2026 роки в новій редакції». </w:t>
      </w:r>
    </w:p>
    <w:p w:rsidR="00942A28" w:rsidRPr="00F20A01" w:rsidRDefault="00942A28" w:rsidP="00942A28">
      <w:pPr>
        <w:spacing w:after="0" w:line="240" w:lineRule="auto"/>
        <w:ind w:right="-1"/>
        <w:jc w:val="both"/>
        <w:rPr>
          <w:rFonts w:ascii="Times New Roman" w:eastAsia="Calibri" w:hAnsi="Times New Roman" w:cs="Times New Roman"/>
          <w:sz w:val="28"/>
          <w:szCs w:val="28"/>
          <w:lang w:val="uk-UA" w:eastAsia="en-US"/>
        </w:rPr>
      </w:pPr>
    </w:p>
    <w:p w:rsidR="00942A28" w:rsidRPr="00F20A01" w:rsidRDefault="00942A28" w:rsidP="00942A28">
      <w:pPr>
        <w:spacing w:after="0" w:line="240" w:lineRule="auto"/>
        <w:ind w:right="-1"/>
        <w:jc w:val="both"/>
        <w:rPr>
          <w:rFonts w:ascii="Times New Roman" w:eastAsia="Calibri" w:hAnsi="Times New Roman" w:cs="Times New Roman"/>
          <w:b/>
          <w:sz w:val="28"/>
          <w:szCs w:val="28"/>
          <w:lang w:val="uk-UA" w:eastAsia="en-US"/>
        </w:rPr>
      </w:pPr>
      <w:r w:rsidRPr="00F20A01">
        <w:rPr>
          <w:rFonts w:ascii="Times New Roman" w:eastAsia="Calibri" w:hAnsi="Times New Roman" w:cs="Times New Roman"/>
          <w:b/>
          <w:sz w:val="28"/>
          <w:szCs w:val="28"/>
          <w:lang w:val="uk-UA" w:eastAsia="en-US"/>
        </w:rPr>
        <w:t>4. Фінансово-економічне обґрунтування.</w:t>
      </w:r>
    </w:p>
    <w:p w:rsidR="00942A28" w:rsidRPr="00F20A01" w:rsidRDefault="00942A28" w:rsidP="00942A28">
      <w:pPr>
        <w:spacing w:after="0" w:line="240" w:lineRule="auto"/>
        <w:ind w:right="-1" w:firstLine="567"/>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Відповідно до п.6.18 заходу Програми «Забезпечення санаторно-курортним лікуванням Захисників та Захисниць України, що брали/беруть участь в заходах щодо забезпечення відсічі збройної агресії російської федерації, ветеранів війни, осіб на яких поширюється дія Закону України «Про статус ветеранів війни, гарантії їх соціального захисту, згідно положення, що затверджується в установленому порядку» кошторис витрат на 2025 рік складає 600 тис. грн.</w:t>
      </w:r>
    </w:p>
    <w:p w:rsidR="00942A28" w:rsidRPr="00F20A01" w:rsidRDefault="00942A28" w:rsidP="00942A28">
      <w:pPr>
        <w:spacing w:after="0" w:line="240" w:lineRule="auto"/>
        <w:ind w:right="-1" w:firstLine="567"/>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 xml:space="preserve">На початок місяця </w:t>
      </w:r>
      <w:r w:rsidRPr="00F20A01">
        <w:rPr>
          <w:rFonts w:ascii="Times New Roman" w:eastAsia="Calibri" w:hAnsi="Times New Roman" w:cs="Times New Roman"/>
          <w:sz w:val="28"/>
          <w:szCs w:val="28"/>
          <w:lang w:eastAsia="en-US"/>
        </w:rPr>
        <w:t xml:space="preserve">в </w:t>
      </w:r>
      <w:proofErr w:type="spellStart"/>
      <w:r w:rsidRPr="00F20A01">
        <w:rPr>
          <w:rFonts w:ascii="Times New Roman" w:eastAsia="Calibri" w:hAnsi="Times New Roman" w:cs="Times New Roman"/>
          <w:sz w:val="28"/>
          <w:szCs w:val="28"/>
          <w:lang w:eastAsia="en-US"/>
        </w:rPr>
        <w:t>черзі</w:t>
      </w:r>
      <w:proofErr w:type="spellEnd"/>
      <w:r w:rsidRPr="00F20A01">
        <w:rPr>
          <w:rFonts w:ascii="Times New Roman" w:eastAsia="Calibri" w:hAnsi="Times New Roman" w:cs="Times New Roman"/>
          <w:sz w:val="28"/>
          <w:szCs w:val="28"/>
          <w:lang w:eastAsia="en-US"/>
        </w:rPr>
        <w:t xml:space="preserve"> на санаторно-</w:t>
      </w:r>
      <w:proofErr w:type="spellStart"/>
      <w:r w:rsidRPr="00F20A01">
        <w:rPr>
          <w:rFonts w:ascii="Times New Roman" w:eastAsia="Calibri" w:hAnsi="Times New Roman" w:cs="Times New Roman"/>
          <w:sz w:val="28"/>
          <w:szCs w:val="28"/>
          <w:lang w:eastAsia="en-US"/>
        </w:rPr>
        <w:t>курортне</w:t>
      </w:r>
      <w:proofErr w:type="spellEnd"/>
      <w:r w:rsidRPr="00F20A01">
        <w:rPr>
          <w:rFonts w:ascii="Times New Roman" w:eastAsia="Calibri" w:hAnsi="Times New Roman" w:cs="Times New Roman"/>
          <w:sz w:val="28"/>
          <w:szCs w:val="28"/>
          <w:lang w:eastAsia="en-US"/>
        </w:rPr>
        <w:t xml:space="preserve"> </w:t>
      </w:r>
      <w:proofErr w:type="spellStart"/>
      <w:r w:rsidRPr="00F20A01">
        <w:rPr>
          <w:rFonts w:ascii="Times New Roman" w:eastAsia="Calibri" w:hAnsi="Times New Roman" w:cs="Times New Roman"/>
          <w:sz w:val="28"/>
          <w:szCs w:val="28"/>
          <w:lang w:eastAsia="en-US"/>
        </w:rPr>
        <w:t>лікування</w:t>
      </w:r>
      <w:proofErr w:type="spellEnd"/>
      <w:r w:rsidRPr="00F20A01">
        <w:rPr>
          <w:rFonts w:ascii="Times New Roman" w:eastAsia="Calibri" w:hAnsi="Times New Roman" w:cs="Times New Roman"/>
          <w:sz w:val="28"/>
          <w:szCs w:val="28"/>
          <w:lang w:eastAsia="en-US"/>
        </w:rPr>
        <w:t xml:space="preserve"> в </w:t>
      </w:r>
      <w:proofErr w:type="spellStart"/>
      <w:r w:rsidRPr="00F20A01">
        <w:rPr>
          <w:rFonts w:ascii="Times New Roman" w:eastAsia="Calibri" w:hAnsi="Times New Roman" w:cs="Times New Roman"/>
          <w:sz w:val="28"/>
          <w:szCs w:val="28"/>
          <w:lang w:eastAsia="en-US"/>
        </w:rPr>
        <w:t>управлінні</w:t>
      </w:r>
      <w:proofErr w:type="spellEnd"/>
      <w:r w:rsidRPr="00F20A01">
        <w:rPr>
          <w:rFonts w:ascii="Times New Roman" w:eastAsia="Calibri" w:hAnsi="Times New Roman" w:cs="Times New Roman"/>
          <w:sz w:val="28"/>
          <w:szCs w:val="28"/>
          <w:lang w:eastAsia="en-US"/>
        </w:rPr>
        <w:t xml:space="preserve"> </w:t>
      </w:r>
      <w:proofErr w:type="spellStart"/>
      <w:r w:rsidRPr="00F20A01">
        <w:rPr>
          <w:rFonts w:ascii="Times New Roman" w:eastAsia="Calibri" w:hAnsi="Times New Roman" w:cs="Times New Roman"/>
          <w:sz w:val="28"/>
          <w:szCs w:val="28"/>
          <w:lang w:eastAsia="en-US"/>
        </w:rPr>
        <w:t>перебувають</w:t>
      </w:r>
      <w:proofErr w:type="spellEnd"/>
      <w:r w:rsidRPr="00F20A01">
        <w:rPr>
          <w:rFonts w:ascii="Times New Roman" w:eastAsia="Calibri" w:hAnsi="Times New Roman" w:cs="Times New Roman"/>
          <w:sz w:val="28"/>
          <w:szCs w:val="28"/>
          <w:lang w:val="uk-UA" w:eastAsia="en-US"/>
        </w:rPr>
        <w:t xml:space="preserve">: </w:t>
      </w:r>
    </w:p>
    <w:p w:rsidR="00942A28" w:rsidRPr="00F20A01" w:rsidRDefault="00942A28" w:rsidP="00942A28">
      <w:pPr>
        <w:spacing w:after="0" w:line="240" w:lineRule="auto"/>
        <w:ind w:right="-1" w:firstLine="567"/>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84 особи - учасники бойових дій - ( оздоровлення щороку);</w:t>
      </w:r>
    </w:p>
    <w:p w:rsidR="00942A28" w:rsidRPr="00F20A01" w:rsidRDefault="00942A28" w:rsidP="00942A28">
      <w:pPr>
        <w:spacing w:after="0" w:line="240" w:lineRule="auto"/>
        <w:ind w:right="-1" w:firstLine="567"/>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61 особа з інвалідністю внаслідок війни - (оздоровлення позачергово щороку).</w:t>
      </w:r>
    </w:p>
    <w:p w:rsidR="00942A28" w:rsidRPr="00F20A01" w:rsidRDefault="00942A28" w:rsidP="00942A28">
      <w:pPr>
        <w:spacing w:after="0" w:line="240" w:lineRule="auto"/>
        <w:ind w:firstLine="567"/>
        <w:jc w:val="both"/>
        <w:rPr>
          <w:rFonts w:ascii="Times New Roman" w:eastAsia="Times New Roman" w:hAnsi="Times New Roman" w:cs="Times New Roman"/>
          <w:sz w:val="24"/>
          <w:szCs w:val="24"/>
          <w:lang w:val="uk-UA" w:eastAsia="uk-UA"/>
        </w:rPr>
      </w:pPr>
      <w:r w:rsidRPr="00F20A01">
        <w:rPr>
          <w:rFonts w:ascii="Times New Roman" w:eastAsia="Times New Roman" w:hAnsi="Times New Roman" w:cs="Times New Roman"/>
          <w:color w:val="000000"/>
          <w:sz w:val="28"/>
          <w:szCs w:val="28"/>
          <w:lang w:val="uk-UA" w:eastAsia="uk-UA"/>
        </w:rPr>
        <w:t>Гранична вартість путівки для забезпечення санаторно-курортним лікуванням осіб вищевказаної категорії:</w:t>
      </w:r>
    </w:p>
    <w:p w:rsidR="00942A28" w:rsidRPr="00F20A01" w:rsidRDefault="00942A28" w:rsidP="00942A28">
      <w:pPr>
        <w:spacing w:after="0" w:line="240" w:lineRule="auto"/>
        <w:jc w:val="both"/>
        <w:rPr>
          <w:rFonts w:ascii="Times New Roman" w:eastAsia="Times New Roman" w:hAnsi="Times New Roman" w:cs="Times New Roman"/>
          <w:sz w:val="24"/>
          <w:szCs w:val="24"/>
          <w:lang w:val="uk-UA" w:eastAsia="uk-UA"/>
        </w:rPr>
      </w:pPr>
      <w:r w:rsidRPr="00F20A01">
        <w:rPr>
          <w:rFonts w:ascii="Times New Roman" w:eastAsia="Times New Roman" w:hAnsi="Times New Roman" w:cs="Times New Roman"/>
          <w:color w:val="000000"/>
          <w:sz w:val="28"/>
          <w:szCs w:val="28"/>
          <w:lang w:val="uk-UA" w:eastAsia="uk-UA"/>
        </w:rPr>
        <w:t xml:space="preserve">     </w:t>
      </w:r>
      <w:proofErr w:type="spellStart"/>
      <w:r w:rsidRPr="00F20A01">
        <w:rPr>
          <w:rFonts w:ascii="Times New Roman" w:eastAsia="Times New Roman" w:hAnsi="Times New Roman" w:cs="Times New Roman"/>
          <w:color w:val="000000"/>
          <w:sz w:val="28"/>
          <w:szCs w:val="28"/>
          <w:lang w:val="uk-UA" w:eastAsia="uk-UA"/>
        </w:rPr>
        <w:t>-учасників</w:t>
      </w:r>
      <w:proofErr w:type="spellEnd"/>
      <w:r w:rsidRPr="00F20A01">
        <w:rPr>
          <w:rFonts w:ascii="Times New Roman" w:eastAsia="Times New Roman" w:hAnsi="Times New Roman" w:cs="Times New Roman"/>
          <w:color w:val="000000"/>
          <w:sz w:val="28"/>
          <w:szCs w:val="28"/>
          <w:lang w:val="uk-UA" w:eastAsia="uk-UA"/>
        </w:rPr>
        <w:t xml:space="preserve"> бойових дій та учасників війни становить – 18000грн. </w:t>
      </w:r>
    </w:p>
    <w:p w:rsidR="00942A28" w:rsidRPr="00F20A01" w:rsidRDefault="00942A28" w:rsidP="00942A28">
      <w:pPr>
        <w:spacing w:after="0" w:line="240" w:lineRule="auto"/>
        <w:jc w:val="both"/>
        <w:rPr>
          <w:rFonts w:ascii="Times New Roman" w:eastAsia="Times New Roman" w:hAnsi="Times New Roman" w:cs="Times New Roman"/>
          <w:sz w:val="24"/>
          <w:szCs w:val="24"/>
          <w:lang w:val="uk-UA" w:eastAsia="uk-UA"/>
        </w:rPr>
      </w:pPr>
      <w:r w:rsidRPr="00F20A01">
        <w:rPr>
          <w:rFonts w:ascii="Times New Roman" w:eastAsia="Times New Roman" w:hAnsi="Times New Roman" w:cs="Times New Roman"/>
          <w:color w:val="000000"/>
          <w:sz w:val="28"/>
          <w:szCs w:val="28"/>
          <w:lang w:val="uk-UA" w:eastAsia="uk-UA"/>
        </w:rPr>
        <w:t xml:space="preserve">(1000,00грн.за один ліжко-день) з податком на додану вартість; </w:t>
      </w:r>
    </w:p>
    <w:p w:rsidR="00942A28" w:rsidRPr="00F20A01" w:rsidRDefault="00942A28" w:rsidP="00942A28">
      <w:pPr>
        <w:spacing w:after="0" w:line="240" w:lineRule="auto"/>
        <w:jc w:val="both"/>
        <w:rPr>
          <w:rFonts w:ascii="Times New Roman" w:eastAsia="Times New Roman" w:hAnsi="Times New Roman" w:cs="Times New Roman"/>
          <w:sz w:val="24"/>
          <w:szCs w:val="24"/>
          <w:lang w:val="uk-UA" w:eastAsia="uk-UA"/>
        </w:rPr>
      </w:pPr>
      <w:r w:rsidRPr="00F20A01">
        <w:rPr>
          <w:rFonts w:ascii="Times New Roman" w:eastAsia="Times New Roman" w:hAnsi="Times New Roman" w:cs="Times New Roman"/>
          <w:color w:val="000000"/>
          <w:sz w:val="28"/>
          <w:szCs w:val="28"/>
          <w:lang w:val="uk-UA" w:eastAsia="uk-UA"/>
        </w:rPr>
        <w:t xml:space="preserve">     </w:t>
      </w:r>
      <w:proofErr w:type="spellStart"/>
      <w:r w:rsidRPr="00F20A01">
        <w:rPr>
          <w:rFonts w:ascii="Times New Roman" w:eastAsia="Times New Roman" w:hAnsi="Times New Roman" w:cs="Times New Roman"/>
          <w:color w:val="000000"/>
          <w:sz w:val="28"/>
          <w:szCs w:val="28"/>
          <w:lang w:val="uk-UA" w:eastAsia="uk-UA"/>
        </w:rPr>
        <w:t>-осіб</w:t>
      </w:r>
      <w:proofErr w:type="spellEnd"/>
      <w:r w:rsidRPr="00F20A01">
        <w:rPr>
          <w:rFonts w:ascii="Times New Roman" w:eastAsia="Times New Roman" w:hAnsi="Times New Roman" w:cs="Times New Roman"/>
          <w:color w:val="000000"/>
          <w:sz w:val="28"/>
          <w:szCs w:val="28"/>
          <w:lang w:val="uk-UA" w:eastAsia="uk-UA"/>
        </w:rPr>
        <w:t xml:space="preserve"> з інвалідністю внаслідок війни становить – 21000,00грн. (1000,00грн. за один ліжко-день)  без податку на додану вартість; </w:t>
      </w:r>
    </w:p>
    <w:p w:rsidR="00942A28" w:rsidRPr="00F20A01" w:rsidRDefault="00942A28" w:rsidP="00942A28">
      <w:pPr>
        <w:spacing w:after="0" w:line="240" w:lineRule="auto"/>
        <w:jc w:val="both"/>
        <w:rPr>
          <w:rFonts w:ascii="Times New Roman" w:eastAsia="Times New Roman" w:hAnsi="Times New Roman" w:cs="Times New Roman"/>
          <w:color w:val="000000"/>
          <w:sz w:val="28"/>
          <w:szCs w:val="28"/>
          <w:lang w:val="uk-UA" w:eastAsia="uk-UA"/>
        </w:rPr>
      </w:pPr>
      <w:r w:rsidRPr="00F20A01">
        <w:rPr>
          <w:rFonts w:ascii="Times New Roman" w:eastAsia="Times New Roman" w:hAnsi="Times New Roman" w:cs="Times New Roman"/>
          <w:color w:val="000000"/>
          <w:sz w:val="28"/>
          <w:szCs w:val="28"/>
          <w:lang w:val="uk-UA" w:eastAsia="uk-UA"/>
        </w:rPr>
        <w:t xml:space="preserve">     </w:t>
      </w:r>
      <w:proofErr w:type="spellStart"/>
      <w:r w:rsidRPr="00F20A01">
        <w:rPr>
          <w:rFonts w:ascii="Times New Roman" w:eastAsia="Times New Roman" w:hAnsi="Times New Roman" w:cs="Times New Roman"/>
          <w:color w:val="000000"/>
          <w:sz w:val="28"/>
          <w:szCs w:val="28"/>
          <w:lang w:val="uk-UA" w:eastAsia="uk-UA"/>
        </w:rPr>
        <w:t>-осіб</w:t>
      </w:r>
      <w:proofErr w:type="spellEnd"/>
      <w:r w:rsidRPr="00F20A01">
        <w:rPr>
          <w:rFonts w:ascii="Times New Roman" w:eastAsia="Times New Roman" w:hAnsi="Times New Roman" w:cs="Times New Roman"/>
          <w:color w:val="000000"/>
          <w:sz w:val="28"/>
          <w:szCs w:val="28"/>
          <w:lang w:val="uk-UA" w:eastAsia="uk-UA"/>
        </w:rPr>
        <w:t xml:space="preserve"> з інвалідністю внаслідок війни з наслідками травм і захворювання хребта та спинного мозку   становить – 35000,00грн. (1000,00 грн. за один ліжко-день) без податку на додану вартість.</w:t>
      </w:r>
    </w:p>
    <w:p w:rsidR="00942A28" w:rsidRPr="00F20A01" w:rsidRDefault="00942A28" w:rsidP="00942A28">
      <w:pPr>
        <w:spacing w:after="0" w:line="240" w:lineRule="auto"/>
        <w:ind w:firstLine="567"/>
        <w:jc w:val="both"/>
        <w:rPr>
          <w:rFonts w:ascii="Times New Roman" w:eastAsia="Times New Roman" w:hAnsi="Times New Roman" w:cs="Times New Roman"/>
          <w:color w:val="000000"/>
          <w:sz w:val="28"/>
          <w:szCs w:val="28"/>
          <w:lang w:val="uk-UA" w:eastAsia="uk-UA"/>
        </w:rPr>
      </w:pPr>
      <w:r w:rsidRPr="00F20A01">
        <w:rPr>
          <w:rFonts w:ascii="Times New Roman" w:eastAsia="Times New Roman" w:hAnsi="Times New Roman" w:cs="Times New Roman"/>
          <w:color w:val="000000"/>
          <w:sz w:val="28"/>
          <w:szCs w:val="28"/>
          <w:lang w:val="uk-UA" w:eastAsia="uk-UA"/>
        </w:rPr>
        <w:t xml:space="preserve">Станом на 10.07.2025 року гарантійними листами, згідно поданих звернень та черговості, управлінням заброньоване лікування в період з 01.06.2025 р. по 30.09.2025 р., на : </w:t>
      </w:r>
    </w:p>
    <w:p w:rsidR="00942A28" w:rsidRPr="00F20A01" w:rsidRDefault="00942A28" w:rsidP="00942A28">
      <w:pPr>
        <w:spacing w:after="0" w:line="240" w:lineRule="auto"/>
        <w:ind w:firstLine="567"/>
        <w:jc w:val="both"/>
        <w:rPr>
          <w:rFonts w:ascii="Times New Roman" w:eastAsia="Times New Roman" w:hAnsi="Times New Roman" w:cs="Times New Roman"/>
          <w:color w:val="000000"/>
          <w:sz w:val="28"/>
          <w:szCs w:val="28"/>
          <w:lang w:val="uk-UA" w:eastAsia="uk-UA"/>
        </w:rPr>
      </w:pPr>
      <w:r w:rsidRPr="00F20A01">
        <w:rPr>
          <w:rFonts w:ascii="Times New Roman" w:eastAsia="Times New Roman" w:hAnsi="Times New Roman" w:cs="Times New Roman"/>
          <w:color w:val="000000"/>
          <w:sz w:val="28"/>
          <w:szCs w:val="28"/>
          <w:lang w:val="uk-UA" w:eastAsia="uk-UA"/>
        </w:rPr>
        <w:t>28 осіб з інвалідністю внаслідок війни на суму 588 000,0 грн.</w:t>
      </w:r>
    </w:p>
    <w:p w:rsidR="00942A28" w:rsidRPr="00F20A01" w:rsidRDefault="00942A28" w:rsidP="00942A28">
      <w:pPr>
        <w:spacing w:after="0" w:line="240" w:lineRule="auto"/>
        <w:ind w:firstLine="567"/>
        <w:jc w:val="both"/>
        <w:rPr>
          <w:rFonts w:ascii="Times New Roman" w:eastAsia="Times New Roman" w:hAnsi="Times New Roman" w:cs="Times New Roman"/>
          <w:sz w:val="24"/>
          <w:szCs w:val="24"/>
          <w:lang w:val="uk-UA" w:eastAsia="uk-UA"/>
        </w:rPr>
      </w:pPr>
      <w:r w:rsidRPr="00F20A01">
        <w:rPr>
          <w:rFonts w:ascii="Times New Roman" w:eastAsia="Times New Roman" w:hAnsi="Times New Roman" w:cs="Times New Roman"/>
          <w:color w:val="000000"/>
          <w:sz w:val="28"/>
          <w:szCs w:val="28"/>
          <w:lang w:val="uk-UA" w:eastAsia="uk-UA"/>
        </w:rPr>
        <w:t xml:space="preserve">Тому пропонується збільшити кошторис витрат на </w:t>
      </w:r>
      <w:r w:rsidRPr="00F20A01">
        <w:rPr>
          <w:rFonts w:ascii="Times New Roman" w:eastAsia="Times New Roman" w:hAnsi="Times New Roman" w:cs="Times New Roman"/>
          <w:b/>
          <w:color w:val="000000"/>
          <w:sz w:val="28"/>
          <w:szCs w:val="28"/>
          <w:lang w:val="uk-UA" w:eastAsia="uk-UA"/>
        </w:rPr>
        <w:t>656,00 тис грн</w:t>
      </w:r>
      <w:r w:rsidRPr="00F20A01">
        <w:rPr>
          <w:rFonts w:ascii="Times New Roman" w:eastAsia="Times New Roman" w:hAnsi="Times New Roman" w:cs="Times New Roman"/>
          <w:color w:val="000000"/>
          <w:sz w:val="28"/>
          <w:szCs w:val="28"/>
          <w:lang w:val="uk-UA" w:eastAsia="uk-UA"/>
        </w:rPr>
        <w:t>. для подальшого забезпечення санаторно-курортним лікуванням відповідну категорію громадян відповідно черговості (додатково на 31 особу).</w:t>
      </w:r>
      <w:r w:rsidRPr="00F20A01">
        <w:rPr>
          <w:rFonts w:ascii="Times New Roman" w:eastAsia="Calibri" w:hAnsi="Times New Roman" w:cs="Times New Roman"/>
          <w:sz w:val="28"/>
          <w:szCs w:val="28"/>
          <w:lang w:val="uk-UA" w:eastAsia="en-US"/>
        </w:rPr>
        <w:t xml:space="preserve"> </w:t>
      </w:r>
      <w:r w:rsidRPr="00F20A01">
        <w:rPr>
          <w:rFonts w:ascii="Times New Roman" w:eastAsia="Times New Roman" w:hAnsi="Times New Roman" w:cs="Times New Roman"/>
          <w:color w:val="000000"/>
          <w:sz w:val="28"/>
          <w:szCs w:val="28"/>
          <w:lang w:val="uk-UA" w:eastAsia="uk-UA"/>
        </w:rPr>
        <w:t xml:space="preserve">та встановити загальний обсяг фінансування заходу, необхідного для реалізації Програми на 2025 рік – </w:t>
      </w:r>
      <w:r w:rsidRPr="00F20A01">
        <w:rPr>
          <w:rFonts w:ascii="Times New Roman" w:eastAsia="Times New Roman" w:hAnsi="Times New Roman" w:cs="Times New Roman"/>
          <w:b/>
          <w:color w:val="000000"/>
          <w:sz w:val="28"/>
          <w:szCs w:val="28"/>
          <w:lang w:val="uk-UA" w:eastAsia="uk-UA"/>
        </w:rPr>
        <w:t>1256,0 тис. грн.</w:t>
      </w:r>
    </w:p>
    <w:p w:rsidR="00942A28" w:rsidRPr="00F20A01" w:rsidRDefault="00942A28" w:rsidP="00942A28">
      <w:pPr>
        <w:spacing w:after="0" w:line="240" w:lineRule="auto"/>
        <w:ind w:right="-1" w:firstLine="567"/>
        <w:jc w:val="both"/>
        <w:rPr>
          <w:rFonts w:ascii="Times New Roman" w:eastAsia="Times New Roman" w:hAnsi="Times New Roman" w:cs="Times New Roman"/>
          <w:sz w:val="28"/>
          <w:szCs w:val="28"/>
          <w:lang w:val="uk-UA" w:eastAsia="uk-UA"/>
        </w:rPr>
      </w:pPr>
      <w:r w:rsidRPr="00F20A01">
        <w:rPr>
          <w:rFonts w:ascii="Times New Roman" w:eastAsia="Calibri" w:hAnsi="Times New Roman" w:cs="Times New Roman"/>
          <w:sz w:val="28"/>
          <w:szCs w:val="28"/>
          <w:lang w:val="uk-UA" w:eastAsia="en-US"/>
        </w:rPr>
        <w:t>Відповідно до п.</w:t>
      </w:r>
      <w:r w:rsidRPr="00F20A01">
        <w:rPr>
          <w:rFonts w:ascii="Times New Roman" w:eastAsia="Times New Roman" w:hAnsi="Times New Roman" w:cs="Times New Roman"/>
          <w:sz w:val="28"/>
          <w:szCs w:val="28"/>
          <w:lang w:val="uk-UA" w:eastAsia="uk-UA"/>
        </w:rPr>
        <w:t xml:space="preserve"> 6.19 розділу 6 Програми «Забезпечення санаторно-курортним лікуванням членів сімей загиблих (померлих)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r w:rsidRPr="00F20A01">
        <w:rPr>
          <w:rFonts w:ascii="Times New Roman" w:eastAsia="Calibri" w:hAnsi="Times New Roman" w:cs="Times New Roman"/>
          <w:sz w:val="28"/>
          <w:szCs w:val="28"/>
          <w:lang w:val="uk-UA" w:eastAsia="en-US"/>
        </w:rPr>
        <w:t xml:space="preserve"> кошторис витрат на 2025 рік складає 600 тис. грн. </w:t>
      </w:r>
      <w:r w:rsidRPr="00F20A01">
        <w:rPr>
          <w:rFonts w:ascii="Times New Roman" w:eastAsia="Times New Roman" w:hAnsi="Times New Roman" w:cs="Times New Roman"/>
          <w:sz w:val="28"/>
          <w:szCs w:val="28"/>
          <w:lang w:val="uk-UA" w:eastAsia="uk-UA"/>
        </w:rPr>
        <w:t xml:space="preserve"> </w:t>
      </w:r>
    </w:p>
    <w:p w:rsidR="00942A28" w:rsidRPr="00F20A01" w:rsidRDefault="00942A28" w:rsidP="00942A28">
      <w:pPr>
        <w:spacing w:after="0" w:line="240" w:lineRule="auto"/>
        <w:ind w:firstLine="567"/>
        <w:jc w:val="both"/>
        <w:rPr>
          <w:rFonts w:ascii="Times New Roman" w:eastAsia="Times New Roman" w:hAnsi="Times New Roman" w:cs="Times New Roman"/>
          <w:color w:val="000000"/>
          <w:sz w:val="28"/>
          <w:szCs w:val="28"/>
          <w:lang w:val="uk-UA" w:eastAsia="uk-UA"/>
        </w:rPr>
      </w:pPr>
      <w:r w:rsidRPr="00F20A01">
        <w:rPr>
          <w:rFonts w:ascii="Times New Roman" w:eastAsia="Times New Roman" w:hAnsi="Times New Roman" w:cs="Times New Roman"/>
          <w:color w:val="000000"/>
          <w:sz w:val="28"/>
          <w:szCs w:val="28"/>
          <w:lang w:val="uk-UA" w:eastAsia="uk-UA"/>
        </w:rPr>
        <w:lastRenderedPageBreak/>
        <w:t>На початок місяця в черзі на санаторно-курортне лікування в управлінні перебувають</w:t>
      </w:r>
      <w:r w:rsidRPr="00F20A01">
        <w:rPr>
          <w:rFonts w:ascii="Times New Roman" w:eastAsia="Times New Roman" w:hAnsi="Times New Roman" w:cs="Times New Roman"/>
          <w:color w:val="000000"/>
          <w:sz w:val="28"/>
          <w:szCs w:val="28"/>
          <w:lang w:eastAsia="uk-UA"/>
        </w:rPr>
        <w:t xml:space="preserve"> </w:t>
      </w:r>
      <w:r w:rsidRPr="00F20A01">
        <w:rPr>
          <w:rFonts w:ascii="Times New Roman" w:eastAsia="Times New Roman" w:hAnsi="Times New Roman" w:cs="Times New Roman"/>
          <w:color w:val="000000"/>
          <w:sz w:val="28"/>
          <w:szCs w:val="28"/>
          <w:lang w:val="uk-UA" w:eastAsia="uk-UA"/>
        </w:rPr>
        <w:t>72 особи</w:t>
      </w:r>
      <w:r w:rsidRPr="00F20A01">
        <w:rPr>
          <w:rFonts w:ascii="Times New Roman" w:eastAsia="Times New Roman" w:hAnsi="Times New Roman" w:cs="Times New Roman"/>
          <w:color w:val="000000"/>
          <w:sz w:val="28"/>
          <w:szCs w:val="28"/>
          <w:lang w:eastAsia="uk-UA"/>
        </w:rPr>
        <w:t xml:space="preserve"> </w:t>
      </w:r>
      <w:r w:rsidRPr="00F20A01">
        <w:rPr>
          <w:rFonts w:ascii="Times New Roman" w:eastAsia="Times New Roman" w:hAnsi="Times New Roman" w:cs="Times New Roman"/>
          <w:color w:val="000000"/>
          <w:sz w:val="28"/>
          <w:szCs w:val="28"/>
          <w:lang w:val="uk-UA" w:eastAsia="uk-UA"/>
        </w:rPr>
        <w:t>відповідної категорії.</w:t>
      </w:r>
    </w:p>
    <w:p w:rsidR="00942A28" w:rsidRPr="00F20A01" w:rsidRDefault="00942A28" w:rsidP="00942A28">
      <w:pPr>
        <w:spacing w:after="0" w:line="240" w:lineRule="auto"/>
        <w:ind w:firstLine="567"/>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 xml:space="preserve">Гранична вартість путівки для забезпечення санаторно-курортним лікуванням осіб вищевказаної категорії становить: </w:t>
      </w:r>
    </w:p>
    <w:p w:rsidR="00942A28" w:rsidRPr="00F20A01" w:rsidRDefault="00942A28" w:rsidP="00942A28">
      <w:pPr>
        <w:spacing w:after="0" w:line="240" w:lineRule="auto"/>
        <w:ind w:firstLine="567"/>
        <w:jc w:val="both"/>
        <w:rPr>
          <w:rFonts w:ascii="Times New Roman" w:eastAsia="Times New Roman" w:hAnsi="Times New Roman" w:cs="Times New Roman"/>
          <w:sz w:val="24"/>
          <w:szCs w:val="24"/>
          <w:lang w:val="uk-UA" w:eastAsia="uk-UA"/>
        </w:rPr>
      </w:pPr>
      <w:r w:rsidRPr="00F20A01">
        <w:rPr>
          <w:rFonts w:ascii="Times New Roman" w:eastAsia="Times New Roman" w:hAnsi="Times New Roman" w:cs="Times New Roman"/>
          <w:color w:val="000000"/>
          <w:sz w:val="28"/>
          <w:szCs w:val="28"/>
          <w:lang w:val="uk-UA" w:eastAsia="uk-UA"/>
        </w:rPr>
        <w:t>-</w:t>
      </w:r>
      <w:r w:rsidRPr="00F20A01">
        <w:rPr>
          <w:rFonts w:ascii="Times New Roman" w:eastAsia="Times New Roman" w:hAnsi="Times New Roman" w:cs="Times New Roman"/>
          <w:color w:val="000000"/>
          <w:sz w:val="28"/>
          <w:szCs w:val="28"/>
          <w:lang w:eastAsia="uk-UA"/>
        </w:rPr>
        <w:t xml:space="preserve"> </w:t>
      </w:r>
      <w:r w:rsidRPr="00F20A01">
        <w:rPr>
          <w:rFonts w:ascii="Times New Roman" w:eastAsia="Times New Roman" w:hAnsi="Times New Roman" w:cs="Times New Roman"/>
          <w:color w:val="000000"/>
          <w:sz w:val="28"/>
          <w:szCs w:val="28"/>
          <w:lang w:val="uk-UA" w:eastAsia="uk-UA"/>
        </w:rPr>
        <w:t>членам сім’ї загиблого (померлого) Захисника та Захисниці України</w:t>
      </w:r>
      <w:r w:rsidRPr="00F20A01">
        <w:rPr>
          <w:rFonts w:ascii="Times New Roman" w:eastAsia="Times New Roman" w:hAnsi="Times New Roman" w:cs="Times New Roman"/>
          <w:color w:val="000000"/>
          <w:sz w:val="24"/>
          <w:szCs w:val="24"/>
          <w:lang w:val="uk-UA" w:eastAsia="uk-UA"/>
        </w:rPr>
        <w:t> </w:t>
      </w:r>
      <w:r w:rsidRPr="00F20A01">
        <w:rPr>
          <w:rFonts w:ascii="Times New Roman" w:eastAsia="Times New Roman" w:hAnsi="Times New Roman" w:cs="Times New Roman"/>
          <w:color w:val="000000"/>
          <w:sz w:val="28"/>
          <w:szCs w:val="28"/>
          <w:lang w:val="uk-UA" w:eastAsia="uk-UA"/>
        </w:rPr>
        <w:t xml:space="preserve">на одну повнолітню особу   - 18000,00 грн.; </w:t>
      </w:r>
    </w:p>
    <w:p w:rsidR="00942A28" w:rsidRPr="00F20A01" w:rsidRDefault="00942A28" w:rsidP="00942A28">
      <w:pPr>
        <w:spacing w:after="0" w:line="240" w:lineRule="auto"/>
        <w:jc w:val="both"/>
        <w:rPr>
          <w:rFonts w:ascii="Times New Roman" w:eastAsia="Times New Roman" w:hAnsi="Times New Roman" w:cs="Times New Roman"/>
          <w:color w:val="000000"/>
          <w:sz w:val="28"/>
          <w:szCs w:val="28"/>
          <w:lang w:eastAsia="uk-UA"/>
        </w:rPr>
      </w:pPr>
      <w:r w:rsidRPr="00F20A01">
        <w:rPr>
          <w:rFonts w:ascii="Times New Roman" w:eastAsia="Times New Roman" w:hAnsi="Times New Roman" w:cs="Times New Roman"/>
          <w:color w:val="000000"/>
          <w:sz w:val="28"/>
          <w:szCs w:val="28"/>
          <w:lang w:val="uk-UA" w:eastAsia="uk-UA"/>
        </w:rPr>
        <w:t>-</w:t>
      </w:r>
      <w:r w:rsidRPr="00F20A01">
        <w:rPr>
          <w:rFonts w:ascii="Times New Roman" w:eastAsia="Times New Roman" w:hAnsi="Times New Roman" w:cs="Times New Roman"/>
          <w:color w:val="000000"/>
          <w:sz w:val="28"/>
          <w:szCs w:val="28"/>
          <w:lang w:eastAsia="uk-UA"/>
        </w:rPr>
        <w:t xml:space="preserve"> </w:t>
      </w:r>
      <w:r w:rsidRPr="00F20A01">
        <w:rPr>
          <w:rFonts w:ascii="Times New Roman" w:eastAsia="Times New Roman" w:hAnsi="Times New Roman" w:cs="Times New Roman"/>
          <w:color w:val="000000"/>
          <w:sz w:val="28"/>
          <w:szCs w:val="28"/>
          <w:lang w:val="uk-UA" w:eastAsia="uk-UA"/>
        </w:rPr>
        <w:t>на одну повнолітню  особу і одну дитину віком до 18 років</w:t>
      </w:r>
      <w:r w:rsidRPr="00F20A01">
        <w:rPr>
          <w:rFonts w:ascii="Times New Roman" w:eastAsia="Times New Roman" w:hAnsi="Times New Roman" w:cs="Times New Roman"/>
          <w:color w:val="000000"/>
          <w:sz w:val="28"/>
          <w:szCs w:val="28"/>
          <w:lang w:eastAsia="uk-UA"/>
        </w:rPr>
        <w:t xml:space="preserve"> </w:t>
      </w:r>
      <w:r w:rsidRPr="00F20A01">
        <w:rPr>
          <w:rFonts w:ascii="Times New Roman" w:eastAsia="Times New Roman" w:hAnsi="Times New Roman" w:cs="Times New Roman"/>
          <w:color w:val="000000"/>
          <w:sz w:val="28"/>
          <w:szCs w:val="28"/>
          <w:lang w:val="uk-UA" w:eastAsia="uk-UA"/>
        </w:rPr>
        <w:t xml:space="preserve">– 32400,00 </w:t>
      </w:r>
      <w:proofErr w:type="spellStart"/>
      <w:r w:rsidRPr="00F20A01">
        <w:rPr>
          <w:rFonts w:ascii="Times New Roman" w:eastAsia="Times New Roman" w:hAnsi="Times New Roman" w:cs="Times New Roman"/>
          <w:color w:val="000000"/>
          <w:sz w:val="28"/>
          <w:szCs w:val="28"/>
          <w:lang w:val="uk-UA" w:eastAsia="uk-UA"/>
        </w:rPr>
        <w:t>грн</w:t>
      </w:r>
      <w:proofErr w:type="spellEnd"/>
      <w:r w:rsidRPr="00F20A01">
        <w:rPr>
          <w:rFonts w:ascii="Times New Roman" w:eastAsia="Times New Roman" w:hAnsi="Times New Roman" w:cs="Times New Roman"/>
          <w:color w:val="000000"/>
          <w:sz w:val="28"/>
          <w:szCs w:val="28"/>
          <w:lang w:eastAsia="uk-UA"/>
        </w:rPr>
        <w:t>.</w:t>
      </w:r>
    </w:p>
    <w:p w:rsidR="00942A28" w:rsidRPr="00F20A01" w:rsidRDefault="00942A28" w:rsidP="00942A28">
      <w:pPr>
        <w:spacing w:after="0" w:line="240" w:lineRule="auto"/>
        <w:jc w:val="both"/>
        <w:rPr>
          <w:rFonts w:ascii="Times New Roman" w:eastAsia="Times New Roman" w:hAnsi="Times New Roman" w:cs="Times New Roman"/>
          <w:color w:val="000000"/>
          <w:sz w:val="28"/>
          <w:szCs w:val="28"/>
          <w:lang w:val="uk-UA" w:eastAsia="uk-UA"/>
        </w:rPr>
      </w:pPr>
      <w:r w:rsidRPr="00F20A01">
        <w:rPr>
          <w:rFonts w:ascii="Times New Roman" w:eastAsia="Times New Roman" w:hAnsi="Times New Roman" w:cs="Times New Roman"/>
          <w:color w:val="000000"/>
          <w:sz w:val="28"/>
          <w:szCs w:val="28"/>
          <w:lang w:val="uk-UA" w:eastAsia="uk-UA"/>
        </w:rPr>
        <w:t>-</w:t>
      </w:r>
      <w:r w:rsidRPr="00F20A01">
        <w:rPr>
          <w:rFonts w:ascii="Times New Roman" w:eastAsia="Times New Roman" w:hAnsi="Times New Roman" w:cs="Times New Roman"/>
          <w:color w:val="000000"/>
          <w:sz w:val="28"/>
          <w:szCs w:val="28"/>
          <w:lang w:eastAsia="uk-UA"/>
        </w:rPr>
        <w:t xml:space="preserve"> </w:t>
      </w:r>
      <w:r w:rsidRPr="00F20A01">
        <w:rPr>
          <w:rFonts w:ascii="Times New Roman" w:eastAsia="Times New Roman" w:hAnsi="Times New Roman" w:cs="Times New Roman"/>
          <w:color w:val="000000"/>
          <w:sz w:val="28"/>
          <w:szCs w:val="28"/>
          <w:lang w:val="uk-UA" w:eastAsia="uk-UA"/>
        </w:rPr>
        <w:t>на одну повнолітню особу і двох неповнолітніх дітей – 46800,00 грн. </w:t>
      </w:r>
    </w:p>
    <w:p w:rsidR="00942A28" w:rsidRPr="00F20A01" w:rsidRDefault="00942A28" w:rsidP="00942A28">
      <w:pPr>
        <w:spacing w:after="0" w:line="240" w:lineRule="auto"/>
        <w:ind w:right="-1" w:firstLine="567"/>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Станом на 10.07.2025 року гарантійними листами, згідно поданих звернень осіб, які перебувають на обліку в черзі, управлінням заброньоване лікування в період з 01.06.2025 р. по 30.09.2025 р., на :</w:t>
      </w:r>
    </w:p>
    <w:p w:rsidR="00942A28" w:rsidRPr="00F20A01" w:rsidRDefault="00942A28" w:rsidP="00942A28">
      <w:pPr>
        <w:spacing w:after="0" w:line="240" w:lineRule="auto"/>
        <w:ind w:right="-1" w:firstLine="567"/>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31 особу з числа членів сімей загиблих (померлих) Захисників та Захисниць України на суму 558 000,0 грн.;</w:t>
      </w:r>
    </w:p>
    <w:p w:rsidR="00942A28" w:rsidRPr="00F20A01" w:rsidRDefault="00942A28" w:rsidP="00942A28">
      <w:pPr>
        <w:spacing w:after="0" w:line="240" w:lineRule="auto"/>
        <w:ind w:firstLine="567"/>
        <w:jc w:val="both"/>
        <w:rPr>
          <w:rFonts w:ascii="Times New Roman" w:eastAsia="Times New Roman" w:hAnsi="Times New Roman" w:cs="Times New Roman"/>
          <w:sz w:val="24"/>
          <w:szCs w:val="24"/>
          <w:lang w:val="uk-UA" w:eastAsia="uk-UA"/>
        </w:rPr>
      </w:pPr>
      <w:r w:rsidRPr="00F20A01">
        <w:rPr>
          <w:rFonts w:ascii="Times New Roman" w:eastAsia="Times New Roman" w:hAnsi="Times New Roman" w:cs="Times New Roman"/>
          <w:color w:val="000000"/>
          <w:sz w:val="28"/>
          <w:szCs w:val="28"/>
          <w:lang w:val="uk-UA" w:eastAsia="uk-UA"/>
        </w:rPr>
        <w:t xml:space="preserve">Тому пропонується збільшити кошторис витрат на </w:t>
      </w:r>
      <w:r w:rsidRPr="00F20A01">
        <w:rPr>
          <w:rFonts w:ascii="Times New Roman" w:eastAsia="Times New Roman" w:hAnsi="Times New Roman" w:cs="Times New Roman"/>
          <w:b/>
          <w:color w:val="000000"/>
          <w:sz w:val="28"/>
          <w:szCs w:val="28"/>
          <w:lang w:val="uk-UA" w:eastAsia="uk-UA"/>
        </w:rPr>
        <w:t>144,00 тис грн</w:t>
      </w:r>
      <w:r w:rsidRPr="00F20A01">
        <w:rPr>
          <w:rFonts w:ascii="Times New Roman" w:eastAsia="Times New Roman" w:hAnsi="Times New Roman" w:cs="Times New Roman"/>
          <w:color w:val="000000"/>
          <w:sz w:val="28"/>
          <w:szCs w:val="28"/>
          <w:lang w:val="uk-UA" w:eastAsia="uk-UA"/>
        </w:rPr>
        <w:t xml:space="preserve">. для подальшого забезпечення санаторно-курортним лікуванням відповідну категорію громадян (додатково на 10 осіб наступних за черговістю) та встановити загальний обсяг фінансування заходу, необхідного для реалізації Програми на 2025 рік – </w:t>
      </w:r>
      <w:r w:rsidRPr="00F20A01">
        <w:rPr>
          <w:rFonts w:ascii="Times New Roman" w:eastAsia="Times New Roman" w:hAnsi="Times New Roman" w:cs="Times New Roman"/>
          <w:b/>
          <w:color w:val="000000"/>
          <w:sz w:val="28"/>
          <w:szCs w:val="28"/>
          <w:lang w:val="uk-UA" w:eastAsia="uk-UA"/>
        </w:rPr>
        <w:t>744,0 тис. грн.</w:t>
      </w:r>
    </w:p>
    <w:p w:rsidR="00942A28" w:rsidRPr="00F20A01" w:rsidRDefault="00942A28" w:rsidP="00942A28">
      <w:pPr>
        <w:tabs>
          <w:tab w:val="left" w:pos="0"/>
        </w:tabs>
        <w:spacing w:after="0" w:line="240" w:lineRule="auto"/>
        <w:ind w:right="-143" w:firstLine="567"/>
        <w:jc w:val="both"/>
        <w:rPr>
          <w:rFonts w:ascii="Times New Roman" w:hAnsi="Times New Roman" w:cs="Times New Roman"/>
          <w:b/>
          <w:sz w:val="28"/>
          <w:szCs w:val="28"/>
          <w:lang w:val="uk-UA"/>
        </w:rPr>
      </w:pPr>
      <w:r w:rsidRPr="00F20A01">
        <w:rPr>
          <w:rFonts w:ascii="Times New Roman" w:eastAsia="Calibri" w:hAnsi="Times New Roman" w:cs="Times New Roman"/>
          <w:sz w:val="28"/>
          <w:szCs w:val="28"/>
          <w:lang w:val="uk-UA" w:eastAsia="en-US"/>
        </w:rPr>
        <w:t>За перше півріччя 2025 року послугами передбаченими в п.6.25 заходу Програми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w:t>
      </w:r>
      <w:proofErr w:type="spellStart"/>
      <w:r w:rsidRPr="00F20A01">
        <w:rPr>
          <w:rFonts w:ascii="Times New Roman" w:eastAsia="Calibri" w:hAnsi="Times New Roman" w:cs="Times New Roman"/>
          <w:sz w:val="28"/>
          <w:szCs w:val="28"/>
          <w:lang w:val="uk-UA" w:eastAsia="en-US"/>
        </w:rPr>
        <w:t>операції</w:t>
      </w:r>
      <w:proofErr w:type="spellEnd"/>
      <w:r w:rsidRPr="00F20A01">
        <w:rPr>
          <w:rFonts w:ascii="Times New Roman" w:eastAsia="Calibri" w:hAnsi="Times New Roman" w:cs="Times New Roman"/>
          <w:sz w:val="28"/>
          <w:szCs w:val="28"/>
          <w:lang w:val="uk-UA" w:eastAsia="en-US"/>
        </w:rPr>
        <w:t xml:space="preserve"> Об'єднаних сил або у заходах щодо забезпечення відсічі збройної агресії російської федерації» скористалися 693 ветеран війни  Броварської міської територіальної громади Київської області. Станом на початок липня є потреба у відшкодуванні послуг наданих 146 Захисникам чи Захисницям України, що зазначено в таблиці 1. Для </w:t>
      </w:r>
      <w:r w:rsidRPr="00F20A01">
        <w:rPr>
          <w:rFonts w:ascii="Times New Roman" w:hAnsi="Times New Roman" w:cs="Times New Roman"/>
          <w:sz w:val="28"/>
          <w:szCs w:val="28"/>
          <w:lang w:val="uk-UA"/>
        </w:rPr>
        <w:t xml:space="preserve">покриття витрат вже наданих послуг пропонується збільшити обсяг фінансування на </w:t>
      </w:r>
      <w:r w:rsidRPr="00F20A01">
        <w:rPr>
          <w:rFonts w:ascii="Times New Roman" w:hAnsi="Times New Roman" w:cs="Times New Roman"/>
          <w:b/>
          <w:sz w:val="28"/>
          <w:szCs w:val="28"/>
          <w:lang w:val="uk-UA"/>
        </w:rPr>
        <w:t>290 тис. грн.</w:t>
      </w:r>
      <w:r w:rsidRPr="00F20A01">
        <w:rPr>
          <w:rFonts w:ascii="Times New Roman" w:hAnsi="Times New Roman" w:cs="Times New Roman"/>
          <w:sz w:val="28"/>
          <w:szCs w:val="28"/>
          <w:lang w:val="uk-UA"/>
        </w:rPr>
        <w:t xml:space="preserve"> та встановити загальний обсяг фінансування заходу, необхідного для реалізації Програми на 2025 рік – </w:t>
      </w:r>
      <w:r w:rsidRPr="00F20A01">
        <w:rPr>
          <w:rFonts w:ascii="Times New Roman" w:hAnsi="Times New Roman" w:cs="Times New Roman"/>
          <w:b/>
          <w:sz w:val="28"/>
          <w:szCs w:val="28"/>
          <w:lang w:val="uk-UA"/>
        </w:rPr>
        <w:t>1290,0 тис. грн.</w:t>
      </w:r>
    </w:p>
    <w:p w:rsidR="00942A28" w:rsidRPr="00F20A01" w:rsidRDefault="00942A28" w:rsidP="00942A28">
      <w:pPr>
        <w:tabs>
          <w:tab w:val="left" w:pos="0"/>
        </w:tabs>
        <w:spacing w:after="0" w:line="240" w:lineRule="auto"/>
        <w:ind w:right="-143" w:firstLine="567"/>
        <w:jc w:val="both"/>
        <w:rPr>
          <w:rFonts w:ascii="Times New Roman" w:hAnsi="Times New Roman" w:cs="Times New Roman"/>
          <w:sz w:val="28"/>
          <w:szCs w:val="28"/>
          <w:lang w:val="uk-UA"/>
        </w:rPr>
      </w:pPr>
      <w:r w:rsidRPr="00F20A01">
        <w:rPr>
          <w:rFonts w:ascii="Times New Roman" w:hAnsi="Times New Roman" w:cs="Times New Roman"/>
          <w:sz w:val="28"/>
          <w:szCs w:val="28"/>
          <w:lang w:val="uk-UA"/>
        </w:rPr>
        <w:t>Таблиця 1</w:t>
      </w:r>
    </w:p>
    <w:tbl>
      <w:tblPr>
        <w:tblStyle w:val="a5"/>
        <w:tblW w:w="9402" w:type="dxa"/>
        <w:jc w:val="center"/>
        <w:tblLayout w:type="fixed"/>
        <w:tblLook w:val="01E0" w:firstRow="1" w:lastRow="1" w:firstColumn="1" w:lastColumn="1" w:noHBand="0" w:noVBand="0"/>
      </w:tblPr>
      <w:tblGrid>
        <w:gridCol w:w="1882"/>
        <w:gridCol w:w="636"/>
        <w:gridCol w:w="1559"/>
        <w:gridCol w:w="851"/>
        <w:gridCol w:w="1843"/>
        <w:gridCol w:w="1134"/>
        <w:gridCol w:w="1497"/>
      </w:tblGrid>
      <w:tr w:rsidR="00942A28" w:rsidRPr="00F20A01" w:rsidTr="00C0784A">
        <w:trPr>
          <w:trHeight w:hRule="exact" w:val="1558"/>
          <w:jc w:val="center"/>
        </w:trPr>
        <w:tc>
          <w:tcPr>
            <w:tcW w:w="1882" w:type="dxa"/>
          </w:tcPr>
          <w:p w:rsidR="00942A28" w:rsidRPr="00F20A01" w:rsidRDefault="00942A28" w:rsidP="00C0784A">
            <w:pPr>
              <w:rPr>
                <w:sz w:val="24"/>
                <w:szCs w:val="24"/>
                <w:lang w:val="uk-UA"/>
              </w:rPr>
            </w:pPr>
          </w:p>
        </w:tc>
        <w:tc>
          <w:tcPr>
            <w:tcW w:w="2195" w:type="dxa"/>
            <w:gridSpan w:val="2"/>
          </w:tcPr>
          <w:p w:rsidR="00942A28" w:rsidRPr="00F20A01" w:rsidRDefault="00942A28" w:rsidP="00C0784A">
            <w:pPr>
              <w:pStyle w:val="TableParagraph"/>
              <w:ind w:left="251" w:right="251"/>
              <w:jc w:val="center"/>
              <w:rPr>
                <w:rFonts w:ascii="Times New Roman" w:eastAsia="Times New Roman" w:hAnsi="Times New Roman" w:cs="Times New Roman"/>
                <w:sz w:val="24"/>
                <w:szCs w:val="24"/>
                <w:lang w:val="ru-RU"/>
              </w:rPr>
            </w:pPr>
            <w:proofErr w:type="spellStart"/>
            <w:r w:rsidRPr="00F20A01">
              <w:rPr>
                <w:rFonts w:ascii="Times New Roman" w:eastAsia="Times New Roman" w:hAnsi="Times New Roman" w:cs="Times New Roman"/>
                <w:sz w:val="24"/>
                <w:szCs w:val="24"/>
                <w:lang w:val="ru-RU"/>
              </w:rPr>
              <w:t>Надано</w:t>
            </w:r>
            <w:proofErr w:type="spellEnd"/>
            <w:r w:rsidRPr="00F20A01">
              <w:rPr>
                <w:rFonts w:ascii="Times New Roman" w:eastAsia="Times New Roman" w:hAnsi="Times New Roman" w:cs="Times New Roman"/>
                <w:sz w:val="24"/>
                <w:szCs w:val="24"/>
                <w:lang w:val="ru-RU"/>
              </w:rPr>
              <w:t xml:space="preserve"> </w:t>
            </w:r>
            <w:proofErr w:type="spellStart"/>
            <w:r w:rsidRPr="00F20A01">
              <w:rPr>
                <w:rFonts w:ascii="Times New Roman" w:eastAsia="Times New Roman" w:hAnsi="Times New Roman" w:cs="Times New Roman"/>
                <w:sz w:val="24"/>
                <w:szCs w:val="24"/>
                <w:lang w:val="ru-RU"/>
              </w:rPr>
              <w:t>стоматологі</w:t>
            </w:r>
            <w:r w:rsidRPr="00F20A01">
              <w:rPr>
                <w:rFonts w:ascii="Times New Roman" w:eastAsia="Times New Roman" w:hAnsi="Times New Roman" w:cs="Times New Roman"/>
                <w:spacing w:val="-1"/>
                <w:sz w:val="24"/>
                <w:szCs w:val="24"/>
                <w:lang w:val="ru-RU"/>
              </w:rPr>
              <w:t>ч</w:t>
            </w:r>
            <w:r w:rsidRPr="00F20A01">
              <w:rPr>
                <w:rFonts w:ascii="Times New Roman" w:eastAsia="Times New Roman" w:hAnsi="Times New Roman" w:cs="Times New Roman"/>
                <w:sz w:val="24"/>
                <w:szCs w:val="24"/>
                <w:lang w:val="ru-RU"/>
              </w:rPr>
              <w:t>них</w:t>
            </w:r>
            <w:proofErr w:type="spellEnd"/>
            <w:r w:rsidRPr="00F20A01">
              <w:rPr>
                <w:rFonts w:ascii="Times New Roman" w:eastAsia="Times New Roman" w:hAnsi="Times New Roman" w:cs="Times New Roman"/>
                <w:sz w:val="24"/>
                <w:szCs w:val="24"/>
                <w:lang w:val="ru-RU"/>
              </w:rPr>
              <w:t xml:space="preserve"> </w:t>
            </w:r>
            <w:proofErr w:type="spellStart"/>
            <w:r w:rsidRPr="00F20A01">
              <w:rPr>
                <w:rFonts w:ascii="Times New Roman" w:eastAsia="Times New Roman" w:hAnsi="Times New Roman" w:cs="Times New Roman"/>
                <w:sz w:val="24"/>
                <w:szCs w:val="24"/>
                <w:lang w:val="ru-RU"/>
              </w:rPr>
              <w:t>послуг</w:t>
            </w:r>
            <w:proofErr w:type="spellEnd"/>
            <w:r w:rsidRPr="00F20A01">
              <w:rPr>
                <w:rFonts w:ascii="Times New Roman" w:eastAsia="Times New Roman" w:hAnsi="Times New Roman" w:cs="Times New Roman"/>
                <w:sz w:val="24"/>
                <w:szCs w:val="24"/>
                <w:lang w:val="ru-RU"/>
              </w:rPr>
              <w:t xml:space="preserve"> за І </w:t>
            </w:r>
            <w:proofErr w:type="spellStart"/>
            <w:proofErr w:type="gramStart"/>
            <w:r w:rsidRPr="00F20A01">
              <w:rPr>
                <w:rFonts w:ascii="Times New Roman" w:eastAsia="Times New Roman" w:hAnsi="Times New Roman" w:cs="Times New Roman"/>
                <w:sz w:val="24"/>
                <w:szCs w:val="24"/>
                <w:lang w:val="ru-RU"/>
              </w:rPr>
              <w:t>п</w:t>
            </w:r>
            <w:proofErr w:type="gramEnd"/>
            <w:r w:rsidRPr="00F20A01">
              <w:rPr>
                <w:rFonts w:ascii="Times New Roman" w:eastAsia="Times New Roman" w:hAnsi="Times New Roman" w:cs="Times New Roman"/>
                <w:sz w:val="24"/>
                <w:szCs w:val="24"/>
                <w:lang w:val="ru-RU"/>
              </w:rPr>
              <w:t>івріччя</w:t>
            </w:r>
            <w:proofErr w:type="spellEnd"/>
            <w:r w:rsidRPr="00F20A01">
              <w:rPr>
                <w:rFonts w:ascii="Times New Roman" w:eastAsia="Times New Roman" w:hAnsi="Times New Roman" w:cs="Times New Roman"/>
                <w:sz w:val="24"/>
                <w:szCs w:val="24"/>
                <w:lang w:val="ru-RU"/>
              </w:rPr>
              <w:t xml:space="preserve"> 2025 року</w:t>
            </w:r>
          </w:p>
        </w:tc>
        <w:tc>
          <w:tcPr>
            <w:tcW w:w="2694" w:type="dxa"/>
            <w:gridSpan w:val="2"/>
          </w:tcPr>
          <w:p w:rsidR="00942A28" w:rsidRPr="00F20A01" w:rsidRDefault="00942A28" w:rsidP="00C0784A">
            <w:pPr>
              <w:pStyle w:val="TableParagraph"/>
              <w:ind w:left="103" w:right="103"/>
              <w:jc w:val="center"/>
              <w:rPr>
                <w:rFonts w:ascii="Times New Roman" w:eastAsia="Times New Roman" w:hAnsi="Times New Roman" w:cs="Times New Roman"/>
                <w:sz w:val="24"/>
                <w:szCs w:val="24"/>
                <w:lang w:val="ru-RU"/>
              </w:rPr>
            </w:pPr>
            <w:proofErr w:type="spellStart"/>
            <w:r w:rsidRPr="00F20A01">
              <w:rPr>
                <w:rFonts w:ascii="Times New Roman" w:eastAsia="Times New Roman" w:hAnsi="Times New Roman" w:cs="Times New Roman"/>
                <w:sz w:val="24"/>
                <w:szCs w:val="24"/>
                <w:lang w:val="ru-RU"/>
              </w:rPr>
              <w:t>Відш</w:t>
            </w:r>
            <w:r w:rsidRPr="00F20A01">
              <w:rPr>
                <w:rFonts w:ascii="Times New Roman" w:eastAsia="Times New Roman" w:hAnsi="Times New Roman" w:cs="Times New Roman"/>
                <w:spacing w:val="-1"/>
                <w:sz w:val="24"/>
                <w:szCs w:val="24"/>
                <w:lang w:val="ru-RU"/>
              </w:rPr>
              <w:t>к</w:t>
            </w:r>
            <w:r w:rsidRPr="00F20A01">
              <w:rPr>
                <w:rFonts w:ascii="Times New Roman" w:eastAsia="Times New Roman" w:hAnsi="Times New Roman" w:cs="Times New Roman"/>
                <w:sz w:val="24"/>
                <w:szCs w:val="24"/>
                <w:lang w:val="ru-RU"/>
              </w:rPr>
              <w:t>одовано</w:t>
            </w:r>
            <w:proofErr w:type="spellEnd"/>
            <w:r w:rsidRPr="00F20A01">
              <w:rPr>
                <w:rFonts w:ascii="Times New Roman" w:eastAsia="Times New Roman" w:hAnsi="Times New Roman" w:cs="Times New Roman"/>
                <w:sz w:val="24"/>
                <w:szCs w:val="24"/>
                <w:lang w:val="ru-RU"/>
              </w:rPr>
              <w:t xml:space="preserve"> за </w:t>
            </w:r>
            <w:proofErr w:type="spellStart"/>
            <w:r w:rsidRPr="00F20A01">
              <w:rPr>
                <w:rFonts w:ascii="Times New Roman" w:eastAsia="Times New Roman" w:hAnsi="Times New Roman" w:cs="Times New Roman"/>
                <w:sz w:val="24"/>
                <w:szCs w:val="24"/>
                <w:lang w:val="ru-RU"/>
              </w:rPr>
              <w:t>надані</w:t>
            </w:r>
            <w:proofErr w:type="spellEnd"/>
            <w:r w:rsidRPr="00F20A01">
              <w:rPr>
                <w:rFonts w:ascii="Times New Roman" w:eastAsia="Times New Roman" w:hAnsi="Times New Roman" w:cs="Times New Roman"/>
                <w:sz w:val="24"/>
                <w:szCs w:val="24"/>
                <w:lang w:val="ru-RU"/>
              </w:rPr>
              <w:t xml:space="preserve"> </w:t>
            </w:r>
            <w:proofErr w:type="spellStart"/>
            <w:r w:rsidRPr="00F20A01">
              <w:rPr>
                <w:rFonts w:ascii="Times New Roman" w:eastAsia="Times New Roman" w:hAnsi="Times New Roman" w:cs="Times New Roman"/>
                <w:spacing w:val="-1"/>
                <w:sz w:val="24"/>
                <w:szCs w:val="24"/>
                <w:lang w:val="ru-RU"/>
              </w:rPr>
              <w:t>с</w:t>
            </w:r>
            <w:r w:rsidRPr="00F20A01">
              <w:rPr>
                <w:rFonts w:ascii="Times New Roman" w:eastAsia="Times New Roman" w:hAnsi="Times New Roman" w:cs="Times New Roman"/>
                <w:sz w:val="24"/>
                <w:szCs w:val="24"/>
                <w:lang w:val="ru-RU"/>
              </w:rPr>
              <w:t>то</w:t>
            </w:r>
            <w:r w:rsidRPr="00F20A01">
              <w:rPr>
                <w:rFonts w:ascii="Times New Roman" w:eastAsia="Times New Roman" w:hAnsi="Times New Roman" w:cs="Times New Roman"/>
                <w:spacing w:val="-1"/>
                <w:sz w:val="24"/>
                <w:szCs w:val="24"/>
                <w:lang w:val="ru-RU"/>
              </w:rPr>
              <w:t>м</w:t>
            </w:r>
            <w:r w:rsidRPr="00F20A01">
              <w:rPr>
                <w:rFonts w:ascii="Times New Roman" w:eastAsia="Times New Roman" w:hAnsi="Times New Roman" w:cs="Times New Roman"/>
                <w:sz w:val="24"/>
                <w:szCs w:val="24"/>
                <w:lang w:val="ru-RU"/>
              </w:rPr>
              <w:t>атологічні</w:t>
            </w:r>
            <w:proofErr w:type="spellEnd"/>
            <w:r w:rsidRPr="00F20A01">
              <w:rPr>
                <w:rFonts w:ascii="Times New Roman" w:eastAsia="Times New Roman" w:hAnsi="Times New Roman" w:cs="Times New Roman"/>
                <w:sz w:val="24"/>
                <w:szCs w:val="24"/>
                <w:lang w:val="ru-RU"/>
              </w:rPr>
              <w:t xml:space="preserve"> </w:t>
            </w:r>
            <w:proofErr w:type="spellStart"/>
            <w:r w:rsidRPr="00F20A01">
              <w:rPr>
                <w:rFonts w:ascii="Times New Roman" w:eastAsia="Times New Roman" w:hAnsi="Times New Roman" w:cs="Times New Roman"/>
                <w:sz w:val="24"/>
                <w:szCs w:val="24"/>
                <w:lang w:val="ru-RU"/>
              </w:rPr>
              <w:t>послуги</w:t>
            </w:r>
            <w:proofErr w:type="spellEnd"/>
            <w:r w:rsidRPr="00F20A01">
              <w:rPr>
                <w:rFonts w:ascii="Times New Roman" w:eastAsia="Times New Roman" w:hAnsi="Times New Roman" w:cs="Times New Roman"/>
                <w:sz w:val="24"/>
                <w:szCs w:val="24"/>
                <w:lang w:val="ru-RU"/>
              </w:rPr>
              <w:t xml:space="preserve"> за І </w:t>
            </w:r>
            <w:proofErr w:type="spellStart"/>
            <w:proofErr w:type="gramStart"/>
            <w:r w:rsidRPr="00F20A01">
              <w:rPr>
                <w:rFonts w:ascii="Times New Roman" w:eastAsia="Times New Roman" w:hAnsi="Times New Roman" w:cs="Times New Roman"/>
                <w:sz w:val="24"/>
                <w:szCs w:val="24"/>
                <w:lang w:val="ru-RU"/>
              </w:rPr>
              <w:t>п</w:t>
            </w:r>
            <w:proofErr w:type="gramEnd"/>
            <w:r w:rsidRPr="00F20A01">
              <w:rPr>
                <w:rFonts w:ascii="Times New Roman" w:eastAsia="Times New Roman" w:hAnsi="Times New Roman" w:cs="Times New Roman"/>
                <w:sz w:val="24"/>
                <w:szCs w:val="24"/>
                <w:lang w:val="ru-RU"/>
              </w:rPr>
              <w:t>івріччя</w:t>
            </w:r>
            <w:proofErr w:type="spellEnd"/>
            <w:r w:rsidRPr="00F20A01">
              <w:rPr>
                <w:rFonts w:ascii="Times New Roman" w:eastAsia="Times New Roman" w:hAnsi="Times New Roman" w:cs="Times New Roman"/>
                <w:sz w:val="24"/>
                <w:szCs w:val="24"/>
                <w:lang w:val="ru-RU"/>
              </w:rPr>
              <w:t xml:space="preserve"> 2025 року</w:t>
            </w:r>
          </w:p>
        </w:tc>
        <w:tc>
          <w:tcPr>
            <w:tcW w:w="2631" w:type="dxa"/>
            <w:gridSpan w:val="2"/>
          </w:tcPr>
          <w:p w:rsidR="00942A28" w:rsidRPr="00F20A01" w:rsidRDefault="00942A28" w:rsidP="00C0784A">
            <w:pPr>
              <w:pStyle w:val="TableParagraph"/>
              <w:ind w:left="295" w:right="295"/>
              <w:jc w:val="center"/>
              <w:rPr>
                <w:rFonts w:ascii="Times New Roman" w:eastAsia="Times New Roman" w:hAnsi="Times New Roman" w:cs="Times New Roman"/>
                <w:sz w:val="24"/>
                <w:szCs w:val="24"/>
                <w:lang w:val="ru-RU"/>
              </w:rPr>
            </w:pPr>
            <w:proofErr w:type="spellStart"/>
            <w:r w:rsidRPr="00F20A01">
              <w:rPr>
                <w:rFonts w:ascii="Times New Roman" w:eastAsia="Times New Roman" w:hAnsi="Times New Roman" w:cs="Times New Roman"/>
                <w:sz w:val="24"/>
                <w:szCs w:val="24"/>
                <w:lang w:val="ru-RU"/>
              </w:rPr>
              <w:t>Стоматологічні</w:t>
            </w:r>
            <w:proofErr w:type="spellEnd"/>
            <w:r w:rsidRPr="00F20A01">
              <w:rPr>
                <w:rFonts w:ascii="Times New Roman" w:eastAsia="Times New Roman" w:hAnsi="Times New Roman" w:cs="Times New Roman"/>
                <w:sz w:val="24"/>
                <w:szCs w:val="24"/>
                <w:lang w:val="ru-RU"/>
              </w:rPr>
              <w:t xml:space="preserve"> </w:t>
            </w:r>
            <w:proofErr w:type="spellStart"/>
            <w:r w:rsidRPr="00F20A01">
              <w:rPr>
                <w:rFonts w:ascii="Times New Roman" w:eastAsia="Times New Roman" w:hAnsi="Times New Roman" w:cs="Times New Roman"/>
                <w:sz w:val="24"/>
                <w:szCs w:val="24"/>
                <w:lang w:val="ru-RU"/>
              </w:rPr>
              <w:t>послуги</w:t>
            </w:r>
            <w:proofErr w:type="spellEnd"/>
            <w:r w:rsidRPr="00F20A01">
              <w:rPr>
                <w:rFonts w:ascii="Times New Roman" w:eastAsia="Times New Roman" w:hAnsi="Times New Roman" w:cs="Times New Roman"/>
                <w:sz w:val="24"/>
                <w:szCs w:val="24"/>
                <w:lang w:val="ru-RU"/>
              </w:rPr>
              <w:t xml:space="preserve">, </w:t>
            </w:r>
            <w:proofErr w:type="spellStart"/>
            <w:r w:rsidRPr="00F20A01">
              <w:rPr>
                <w:rFonts w:ascii="Times New Roman" w:eastAsia="Times New Roman" w:hAnsi="Times New Roman" w:cs="Times New Roman"/>
                <w:sz w:val="24"/>
                <w:szCs w:val="24"/>
                <w:lang w:val="ru-RU"/>
              </w:rPr>
              <w:t>які</w:t>
            </w:r>
            <w:proofErr w:type="spellEnd"/>
            <w:r w:rsidRPr="00F20A01">
              <w:rPr>
                <w:rFonts w:ascii="Times New Roman" w:eastAsia="Times New Roman" w:hAnsi="Times New Roman" w:cs="Times New Roman"/>
                <w:sz w:val="24"/>
                <w:szCs w:val="24"/>
                <w:lang w:val="ru-RU"/>
              </w:rPr>
              <w:t xml:space="preserve"> не </w:t>
            </w:r>
            <w:proofErr w:type="spellStart"/>
            <w:r w:rsidRPr="00F20A01">
              <w:rPr>
                <w:rFonts w:ascii="Times New Roman" w:eastAsia="Times New Roman" w:hAnsi="Times New Roman" w:cs="Times New Roman"/>
                <w:sz w:val="24"/>
                <w:szCs w:val="24"/>
                <w:lang w:val="ru-RU"/>
              </w:rPr>
              <w:t>відшко</w:t>
            </w:r>
            <w:r w:rsidRPr="00F20A01">
              <w:rPr>
                <w:rFonts w:ascii="Times New Roman" w:eastAsia="Times New Roman" w:hAnsi="Times New Roman" w:cs="Times New Roman"/>
                <w:spacing w:val="-1"/>
                <w:sz w:val="24"/>
                <w:szCs w:val="24"/>
                <w:lang w:val="ru-RU"/>
              </w:rPr>
              <w:t>д</w:t>
            </w:r>
            <w:r w:rsidRPr="00F20A01">
              <w:rPr>
                <w:rFonts w:ascii="Times New Roman" w:eastAsia="Times New Roman" w:hAnsi="Times New Roman" w:cs="Times New Roman"/>
                <w:sz w:val="24"/>
                <w:szCs w:val="24"/>
                <w:lang w:val="ru-RU"/>
              </w:rPr>
              <w:t>ов</w:t>
            </w:r>
            <w:r w:rsidRPr="00F20A01">
              <w:rPr>
                <w:rFonts w:ascii="Times New Roman" w:eastAsia="Times New Roman" w:hAnsi="Times New Roman" w:cs="Times New Roman"/>
                <w:spacing w:val="-1"/>
                <w:sz w:val="24"/>
                <w:szCs w:val="24"/>
                <w:lang w:val="ru-RU"/>
              </w:rPr>
              <w:t>а</w:t>
            </w:r>
            <w:r w:rsidRPr="00F20A01">
              <w:rPr>
                <w:rFonts w:ascii="Times New Roman" w:eastAsia="Times New Roman" w:hAnsi="Times New Roman" w:cs="Times New Roman"/>
                <w:sz w:val="24"/>
                <w:szCs w:val="24"/>
                <w:lang w:val="ru-RU"/>
              </w:rPr>
              <w:t>ні</w:t>
            </w:r>
            <w:proofErr w:type="spellEnd"/>
            <w:r w:rsidRPr="00F20A01">
              <w:rPr>
                <w:rFonts w:ascii="Times New Roman" w:eastAsia="Times New Roman" w:hAnsi="Times New Roman" w:cs="Times New Roman"/>
                <w:spacing w:val="-1"/>
                <w:sz w:val="24"/>
                <w:szCs w:val="24"/>
                <w:lang w:val="ru-RU"/>
              </w:rPr>
              <w:t xml:space="preserve"> </w:t>
            </w:r>
            <w:r w:rsidRPr="00F20A01">
              <w:rPr>
                <w:rFonts w:ascii="Times New Roman" w:eastAsia="Times New Roman" w:hAnsi="Times New Roman" w:cs="Times New Roman"/>
                <w:sz w:val="24"/>
                <w:szCs w:val="24"/>
                <w:lang w:val="ru-RU"/>
              </w:rPr>
              <w:t xml:space="preserve">за І </w:t>
            </w:r>
            <w:proofErr w:type="spellStart"/>
            <w:proofErr w:type="gramStart"/>
            <w:r w:rsidRPr="00F20A01">
              <w:rPr>
                <w:rFonts w:ascii="Times New Roman" w:eastAsia="Times New Roman" w:hAnsi="Times New Roman" w:cs="Times New Roman"/>
                <w:sz w:val="24"/>
                <w:szCs w:val="24"/>
                <w:lang w:val="ru-RU"/>
              </w:rPr>
              <w:t>п</w:t>
            </w:r>
            <w:proofErr w:type="gramEnd"/>
            <w:r w:rsidRPr="00F20A01">
              <w:rPr>
                <w:rFonts w:ascii="Times New Roman" w:eastAsia="Times New Roman" w:hAnsi="Times New Roman" w:cs="Times New Roman"/>
                <w:sz w:val="24"/>
                <w:szCs w:val="24"/>
                <w:lang w:val="ru-RU"/>
              </w:rPr>
              <w:t>івріччя</w:t>
            </w:r>
            <w:proofErr w:type="spellEnd"/>
            <w:r w:rsidRPr="00F20A01">
              <w:rPr>
                <w:rFonts w:ascii="Times New Roman" w:eastAsia="Times New Roman" w:hAnsi="Times New Roman" w:cs="Times New Roman"/>
                <w:sz w:val="24"/>
                <w:szCs w:val="24"/>
                <w:lang w:val="ru-RU"/>
              </w:rPr>
              <w:t xml:space="preserve"> 2025 року</w:t>
            </w:r>
          </w:p>
        </w:tc>
      </w:tr>
      <w:tr w:rsidR="00942A28" w:rsidRPr="00F20A01" w:rsidTr="00C0784A">
        <w:trPr>
          <w:trHeight w:hRule="exact" w:val="332"/>
          <w:jc w:val="center"/>
        </w:trPr>
        <w:tc>
          <w:tcPr>
            <w:tcW w:w="1882" w:type="dxa"/>
          </w:tcPr>
          <w:p w:rsidR="00942A28" w:rsidRPr="00F20A01" w:rsidRDefault="00942A28" w:rsidP="00C0784A">
            <w:pPr>
              <w:rPr>
                <w:sz w:val="24"/>
                <w:szCs w:val="24"/>
              </w:rPr>
            </w:pPr>
          </w:p>
        </w:tc>
        <w:tc>
          <w:tcPr>
            <w:tcW w:w="636" w:type="dxa"/>
          </w:tcPr>
          <w:p w:rsidR="00942A28" w:rsidRPr="00F20A01" w:rsidRDefault="00942A28" w:rsidP="00C0784A">
            <w:pPr>
              <w:pStyle w:val="TableParagraph"/>
              <w:ind w:left="19"/>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к-т.</w:t>
            </w:r>
          </w:p>
        </w:tc>
        <w:tc>
          <w:tcPr>
            <w:tcW w:w="1559" w:type="dxa"/>
          </w:tcPr>
          <w:p w:rsidR="00942A28" w:rsidRPr="00F20A01" w:rsidRDefault="00942A28" w:rsidP="00C0784A">
            <w:pPr>
              <w:pStyle w:val="TableParagraph"/>
              <w:jc w:val="center"/>
              <w:rPr>
                <w:rFonts w:ascii="Times New Roman" w:eastAsia="Times New Roman" w:hAnsi="Times New Roman" w:cs="Times New Roman"/>
                <w:sz w:val="24"/>
                <w:szCs w:val="24"/>
              </w:rPr>
            </w:pPr>
            <w:proofErr w:type="spellStart"/>
            <w:proofErr w:type="gramStart"/>
            <w:r w:rsidRPr="00F20A01">
              <w:rPr>
                <w:rFonts w:ascii="Times New Roman" w:eastAsia="Times New Roman" w:hAnsi="Times New Roman" w:cs="Times New Roman"/>
                <w:sz w:val="24"/>
                <w:szCs w:val="24"/>
              </w:rPr>
              <w:t>грн</w:t>
            </w:r>
            <w:proofErr w:type="spellEnd"/>
            <w:proofErr w:type="gramEnd"/>
            <w:r w:rsidRPr="00F20A01">
              <w:rPr>
                <w:rFonts w:ascii="Times New Roman" w:eastAsia="Times New Roman" w:hAnsi="Times New Roman" w:cs="Times New Roman"/>
                <w:sz w:val="24"/>
                <w:szCs w:val="24"/>
              </w:rPr>
              <w:t>.</w:t>
            </w:r>
          </w:p>
        </w:tc>
        <w:tc>
          <w:tcPr>
            <w:tcW w:w="851" w:type="dxa"/>
          </w:tcPr>
          <w:p w:rsidR="00942A28" w:rsidRPr="00F20A01" w:rsidRDefault="00942A28" w:rsidP="00C0784A">
            <w:pPr>
              <w:pStyle w:val="TableParagraph"/>
              <w:ind w:left="203"/>
              <w:rPr>
                <w:rFonts w:ascii="Times New Roman" w:eastAsia="Times New Roman" w:hAnsi="Times New Roman" w:cs="Times New Roman"/>
                <w:sz w:val="24"/>
                <w:szCs w:val="24"/>
              </w:rPr>
            </w:pPr>
            <w:r w:rsidRPr="00F20A01">
              <w:rPr>
                <w:rFonts w:ascii="Times New Roman" w:eastAsia="Times New Roman" w:hAnsi="Times New Roman" w:cs="Times New Roman"/>
                <w:sz w:val="24"/>
                <w:szCs w:val="24"/>
                <w:lang w:val="uk-UA"/>
              </w:rPr>
              <w:t>к-т</w:t>
            </w:r>
            <w:r w:rsidRPr="00F20A01">
              <w:rPr>
                <w:rFonts w:ascii="Times New Roman" w:eastAsia="Times New Roman" w:hAnsi="Times New Roman" w:cs="Times New Roman"/>
                <w:sz w:val="24"/>
                <w:szCs w:val="24"/>
              </w:rPr>
              <w:t>.</w:t>
            </w:r>
          </w:p>
        </w:tc>
        <w:tc>
          <w:tcPr>
            <w:tcW w:w="1843" w:type="dxa"/>
          </w:tcPr>
          <w:p w:rsidR="00942A28" w:rsidRPr="00F20A01" w:rsidRDefault="00942A28" w:rsidP="00C0784A">
            <w:pPr>
              <w:pStyle w:val="TableParagraph"/>
              <w:jc w:val="center"/>
              <w:rPr>
                <w:rFonts w:ascii="Times New Roman" w:eastAsia="Times New Roman" w:hAnsi="Times New Roman" w:cs="Times New Roman"/>
                <w:sz w:val="24"/>
                <w:szCs w:val="24"/>
              </w:rPr>
            </w:pPr>
            <w:proofErr w:type="spellStart"/>
            <w:proofErr w:type="gramStart"/>
            <w:r w:rsidRPr="00F20A01">
              <w:rPr>
                <w:rFonts w:ascii="Times New Roman" w:eastAsia="Times New Roman" w:hAnsi="Times New Roman" w:cs="Times New Roman"/>
                <w:sz w:val="24"/>
                <w:szCs w:val="24"/>
              </w:rPr>
              <w:t>грн</w:t>
            </w:r>
            <w:proofErr w:type="spellEnd"/>
            <w:proofErr w:type="gramEnd"/>
            <w:r w:rsidRPr="00F20A01">
              <w:rPr>
                <w:rFonts w:ascii="Times New Roman" w:eastAsia="Times New Roman" w:hAnsi="Times New Roman" w:cs="Times New Roman"/>
                <w:sz w:val="24"/>
                <w:szCs w:val="24"/>
              </w:rPr>
              <w:t>.</w:t>
            </w:r>
          </w:p>
        </w:tc>
        <w:tc>
          <w:tcPr>
            <w:tcW w:w="1134" w:type="dxa"/>
          </w:tcPr>
          <w:p w:rsidR="00942A28" w:rsidRPr="00F20A01" w:rsidRDefault="00942A28" w:rsidP="00C0784A">
            <w:pPr>
              <w:pStyle w:val="TableParagraph"/>
              <w:ind w:left="268"/>
              <w:rPr>
                <w:rFonts w:ascii="Times New Roman" w:eastAsia="Times New Roman" w:hAnsi="Times New Roman" w:cs="Times New Roman"/>
                <w:sz w:val="24"/>
                <w:szCs w:val="24"/>
                <w:lang w:val="uk-UA"/>
              </w:rPr>
            </w:pPr>
            <w:proofErr w:type="gramStart"/>
            <w:r w:rsidRPr="00F20A01">
              <w:rPr>
                <w:rFonts w:ascii="Times New Roman" w:eastAsia="Times New Roman" w:hAnsi="Times New Roman" w:cs="Times New Roman"/>
                <w:sz w:val="24"/>
                <w:szCs w:val="24"/>
              </w:rPr>
              <w:t>к-т</w:t>
            </w:r>
            <w:proofErr w:type="gramEnd"/>
            <w:r w:rsidRPr="00F20A01">
              <w:rPr>
                <w:rFonts w:ascii="Times New Roman" w:eastAsia="Times New Roman" w:hAnsi="Times New Roman" w:cs="Times New Roman"/>
                <w:sz w:val="24"/>
                <w:szCs w:val="24"/>
                <w:lang w:val="uk-UA"/>
              </w:rPr>
              <w:t>.</w:t>
            </w:r>
          </w:p>
        </w:tc>
        <w:tc>
          <w:tcPr>
            <w:tcW w:w="1497" w:type="dxa"/>
          </w:tcPr>
          <w:p w:rsidR="00942A28" w:rsidRPr="00F20A01" w:rsidRDefault="00942A28" w:rsidP="00C0784A">
            <w:pPr>
              <w:pStyle w:val="TableParagraph"/>
              <w:jc w:val="center"/>
              <w:rPr>
                <w:rFonts w:ascii="Times New Roman" w:eastAsia="Times New Roman" w:hAnsi="Times New Roman" w:cs="Times New Roman"/>
                <w:sz w:val="24"/>
                <w:szCs w:val="24"/>
              </w:rPr>
            </w:pPr>
            <w:proofErr w:type="spellStart"/>
            <w:proofErr w:type="gramStart"/>
            <w:r w:rsidRPr="00F20A01">
              <w:rPr>
                <w:rFonts w:ascii="Times New Roman" w:eastAsia="Times New Roman" w:hAnsi="Times New Roman" w:cs="Times New Roman"/>
                <w:sz w:val="24"/>
                <w:szCs w:val="24"/>
              </w:rPr>
              <w:t>грн</w:t>
            </w:r>
            <w:proofErr w:type="spellEnd"/>
            <w:proofErr w:type="gramEnd"/>
            <w:r w:rsidRPr="00F20A01">
              <w:rPr>
                <w:rFonts w:ascii="Times New Roman" w:eastAsia="Times New Roman" w:hAnsi="Times New Roman" w:cs="Times New Roman"/>
                <w:sz w:val="24"/>
                <w:szCs w:val="24"/>
              </w:rPr>
              <w:t>.</w:t>
            </w:r>
          </w:p>
        </w:tc>
      </w:tr>
      <w:tr w:rsidR="00942A28" w:rsidRPr="00F20A01" w:rsidTr="00C0784A">
        <w:trPr>
          <w:trHeight w:hRule="exact" w:val="654"/>
          <w:jc w:val="center"/>
        </w:trPr>
        <w:tc>
          <w:tcPr>
            <w:tcW w:w="1882" w:type="dxa"/>
          </w:tcPr>
          <w:p w:rsidR="00942A28" w:rsidRPr="00F20A01" w:rsidRDefault="00942A28" w:rsidP="00C0784A">
            <w:pPr>
              <w:pStyle w:val="TableParagraph"/>
              <w:ind w:right="162"/>
              <w:rPr>
                <w:rFonts w:ascii="Times New Roman" w:eastAsia="Times New Roman" w:hAnsi="Times New Roman" w:cs="Times New Roman"/>
                <w:sz w:val="24"/>
                <w:szCs w:val="24"/>
              </w:rPr>
            </w:pPr>
            <w:proofErr w:type="spellStart"/>
            <w:r w:rsidRPr="00F20A01">
              <w:rPr>
                <w:rFonts w:ascii="Times New Roman" w:eastAsia="Times New Roman" w:hAnsi="Times New Roman" w:cs="Times New Roman"/>
                <w:sz w:val="24"/>
                <w:szCs w:val="24"/>
              </w:rPr>
              <w:t>Терапевтичні</w:t>
            </w:r>
            <w:proofErr w:type="spellEnd"/>
            <w:r w:rsidRPr="00F20A01">
              <w:rPr>
                <w:rFonts w:ascii="Times New Roman" w:eastAsia="Times New Roman" w:hAnsi="Times New Roman" w:cs="Times New Roman"/>
                <w:sz w:val="24"/>
                <w:szCs w:val="24"/>
              </w:rPr>
              <w:t xml:space="preserve"> </w:t>
            </w:r>
            <w:proofErr w:type="spellStart"/>
            <w:r w:rsidRPr="00F20A01">
              <w:rPr>
                <w:rFonts w:ascii="Times New Roman" w:eastAsia="Times New Roman" w:hAnsi="Times New Roman" w:cs="Times New Roman"/>
                <w:sz w:val="24"/>
                <w:szCs w:val="24"/>
              </w:rPr>
              <w:t>послуги</w:t>
            </w:r>
            <w:proofErr w:type="spellEnd"/>
          </w:p>
        </w:tc>
        <w:tc>
          <w:tcPr>
            <w:tcW w:w="636" w:type="dxa"/>
            <w:vAlign w:val="center"/>
          </w:tcPr>
          <w:p w:rsidR="00942A28" w:rsidRPr="00F20A01" w:rsidRDefault="00942A28" w:rsidP="00C0784A">
            <w:pPr>
              <w:pStyle w:val="TableParagraph"/>
              <w:ind w:left="-39"/>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389</w:t>
            </w:r>
          </w:p>
        </w:tc>
        <w:tc>
          <w:tcPr>
            <w:tcW w:w="1559"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456 278,00</w:t>
            </w:r>
          </w:p>
        </w:tc>
        <w:tc>
          <w:tcPr>
            <w:tcW w:w="851"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306</w:t>
            </w:r>
          </w:p>
        </w:tc>
        <w:tc>
          <w:tcPr>
            <w:tcW w:w="1843" w:type="dxa"/>
            <w:vAlign w:val="center"/>
          </w:tcPr>
          <w:p w:rsidR="00942A28" w:rsidRPr="00F20A01" w:rsidRDefault="00942A28" w:rsidP="00C0784A">
            <w:pPr>
              <w:pStyle w:val="TableParagraph"/>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337 844,00</w:t>
            </w:r>
          </w:p>
        </w:tc>
        <w:tc>
          <w:tcPr>
            <w:tcW w:w="1134" w:type="dxa"/>
            <w:vAlign w:val="center"/>
          </w:tcPr>
          <w:p w:rsidR="00942A28" w:rsidRPr="00F20A01" w:rsidRDefault="00942A28" w:rsidP="00C0784A">
            <w:pPr>
              <w:pStyle w:val="TableParagraph"/>
              <w:tabs>
                <w:tab w:val="left" w:pos="91"/>
              </w:tabs>
              <w:ind w:left="80"/>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83</w:t>
            </w:r>
          </w:p>
        </w:tc>
        <w:tc>
          <w:tcPr>
            <w:tcW w:w="1497"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118 434,00</w:t>
            </w:r>
          </w:p>
        </w:tc>
      </w:tr>
      <w:tr w:rsidR="00942A28" w:rsidRPr="00F20A01" w:rsidTr="00C0784A">
        <w:trPr>
          <w:trHeight w:hRule="exact" w:val="654"/>
          <w:jc w:val="center"/>
        </w:trPr>
        <w:tc>
          <w:tcPr>
            <w:tcW w:w="1882" w:type="dxa"/>
          </w:tcPr>
          <w:p w:rsidR="00942A28" w:rsidRPr="00F20A01" w:rsidRDefault="00942A28" w:rsidP="00C0784A">
            <w:pPr>
              <w:pStyle w:val="TableParagraph"/>
              <w:ind w:right="507"/>
              <w:rPr>
                <w:rFonts w:ascii="Times New Roman" w:eastAsia="Times New Roman" w:hAnsi="Times New Roman" w:cs="Times New Roman"/>
                <w:sz w:val="24"/>
                <w:szCs w:val="24"/>
              </w:rPr>
            </w:pPr>
            <w:proofErr w:type="spellStart"/>
            <w:r w:rsidRPr="00F20A01">
              <w:rPr>
                <w:rFonts w:ascii="Times New Roman" w:eastAsia="Times New Roman" w:hAnsi="Times New Roman" w:cs="Times New Roman"/>
                <w:sz w:val="24"/>
                <w:szCs w:val="24"/>
              </w:rPr>
              <w:t>Хірургічні</w:t>
            </w:r>
            <w:proofErr w:type="spellEnd"/>
            <w:r w:rsidRPr="00F20A01">
              <w:rPr>
                <w:rFonts w:ascii="Times New Roman" w:eastAsia="Times New Roman" w:hAnsi="Times New Roman" w:cs="Times New Roman"/>
                <w:sz w:val="24"/>
                <w:szCs w:val="24"/>
              </w:rPr>
              <w:t xml:space="preserve"> </w:t>
            </w:r>
            <w:proofErr w:type="spellStart"/>
            <w:r w:rsidRPr="00F20A01">
              <w:rPr>
                <w:rFonts w:ascii="Times New Roman" w:eastAsia="Times New Roman" w:hAnsi="Times New Roman" w:cs="Times New Roman"/>
                <w:sz w:val="24"/>
                <w:szCs w:val="24"/>
              </w:rPr>
              <w:t>послуги</w:t>
            </w:r>
            <w:proofErr w:type="spellEnd"/>
          </w:p>
        </w:tc>
        <w:tc>
          <w:tcPr>
            <w:tcW w:w="636" w:type="dxa"/>
            <w:vAlign w:val="center"/>
          </w:tcPr>
          <w:p w:rsidR="00942A28" w:rsidRPr="00F20A01" w:rsidRDefault="00942A28" w:rsidP="00C0784A">
            <w:pPr>
              <w:pStyle w:val="TableParagraph"/>
              <w:ind w:left="-39"/>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231</w:t>
            </w:r>
          </w:p>
        </w:tc>
        <w:tc>
          <w:tcPr>
            <w:tcW w:w="1559"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157 334,00</w:t>
            </w:r>
          </w:p>
        </w:tc>
        <w:tc>
          <w:tcPr>
            <w:tcW w:w="851"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187</w:t>
            </w:r>
          </w:p>
        </w:tc>
        <w:tc>
          <w:tcPr>
            <w:tcW w:w="1843" w:type="dxa"/>
            <w:vAlign w:val="center"/>
          </w:tcPr>
          <w:p w:rsidR="00942A28" w:rsidRPr="00F20A01" w:rsidRDefault="00942A28" w:rsidP="00C0784A">
            <w:pPr>
              <w:pStyle w:val="TableParagraph"/>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128 108,00</w:t>
            </w:r>
          </w:p>
        </w:tc>
        <w:tc>
          <w:tcPr>
            <w:tcW w:w="1134" w:type="dxa"/>
            <w:vAlign w:val="center"/>
          </w:tcPr>
          <w:p w:rsidR="00942A28" w:rsidRPr="00F20A01" w:rsidRDefault="00942A28" w:rsidP="00C0784A">
            <w:pPr>
              <w:pStyle w:val="TableParagraph"/>
              <w:tabs>
                <w:tab w:val="left" w:pos="91"/>
              </w:tabs>
              <w:ind w:left="80"/>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rPr>
              <w:t>4</w:t>
            </w:r>
            <w:r w:rsidRPr="00F20A01">
              <w:rPr>
                <w:rFonts w:ascii="Times New Roman" w:eastAsia="Times New Roman" w:hAnsi="Times New Roman" w:cs="Times New Roman"/>
                <w:sz w:val="24"/>
                <w:szCs w:val="24"/>
                <w:lang w:val="uk-UA"/>
              </w:rPr>
              <w:t>4</w:t>
            </w:r>
          </w:p>
        </w:tc>
        <w:tc>
          <w:tcPr>
            <w:tcW w:w="1497"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29 226,00</w:t>
            </w:r>
          </w:p>
        </w:tc>
      </w:tr>
      <w:tr w:rsidR="00942A28" w:rsidRPr="00F20A01" w:rsidTr="00C0784A">
        <w:trPr>
          <w:trHeight w:hRule="exact" w:val="332"/>
          <w:jc w:val="center"/>
        </w:trPr>
        <w:tc>
          <w:tcPr>
            <w:tcW w:w="1882" w:type="dxa"/>
          </w:tcPr>
          <w:p w:rsidR="00942A28" w:rsidRPr="00F20A01" w:rsidRDefault="00942A28" w:rsidP="00C0784A">
            <w:pPr>
              <w:pStyle w:val="TableParagraph"/>
              <w:rPr>
                <w:rFonts w:ascii="Times New Roman" w:eastAsia="Times New Roman" w:hAnsi="Times New Roman" w:cs="Times New Roman"/>
                <w:sz w:val="24"/>
                <w:szCs w:val="24"/>
              </w:rPr>
            </w:pPr>
            <w:proofErr w:type="spellStart"/>
            <w:r w:rsidRPr="00F20A01">
              <w:rPr>
                <w:rFonts w:ascii="Times New Roman" w:eastAsia="Times New Roman" w:hAnsi="Times New Roman" w:cs="Times New Roman"/>
                <w:sz w:val="24"/>
                <w:szCs w:val="24"/>
              </w:rPr>
              <w:t>Протезування</w:t>
            </w:r>
            <w:proofErr w:type="spellEnd"/>
          </w:p>
        </w:tc>
        <w:tc>
          <w:tcPr>
            <w:tcW w:w="636" w:type="dxa"/>
            <w:vAlign w:val="center"/>
          </w:tcPr>
          <w:p w:rsidR="00942A28" w:rsidRPr="00F20A01" w:rsidRDefault="00942A28" w:rsidP="00C0784A">
            <w:pPr>
              <w:pStyle w:val="TableParagraph"/>
              <w:ind w:left="-39"/>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73</w:t>
            </w:r>
          </w:p>
        </w:tc>
        <w:tc>
          <w:tcPr>
            <w:tcW w:w="1559"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648 216,00</w:t>
            </w:r>
          </w:p>
        </w:tc>
        <w:tc>
          <w:tcPr>
            <w:tcW w:w="851"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54</w:t>
            </w:r>
          </w:p>
        </w:tc>
        <w:tc>
          <w:tcPr>
            <w:tcW w:w="1843" w:type="dxa"/>
            <w:vAlign w:val="center"/>
          </w:tcPr>
          <w:p w:rsidR="00942A28" w:rsidRPr="00F20A01" w:rsidRDefault="00942A28" w:rsidP="00C0784A">
            <w:pPr>
              <w:pStyle w:val="TableParagraph"/>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505 260,00</w:t>
            </w:r>
          </w:p>
        </w:tc>
        <w:tc>
          <w:tcPr>
            <w:tcW w:w="1134" w:type="dxa"/>
            <w:vAlign w:val="center"/>
          </w:tcPr>
          <w:p w:rsidR="00942A28" w:rsidRPr="00F20A01" w:rsidRDefault="00942A28" w:rsidP="00C0784A">
            <w:pPr>
              <w:pStyle w:val="TableParagraph"/>
              <w:tabs>
                <w:tab w:val="left" w:pos="91"/>
              </w:tabs>
              <w:ind w:left="80"/>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rPr>
              <w:t>1</w:t>
            </w:r>
            <w:r w:rsidRPr="00F20A01">
              <w:rPr>
                <w:rFonts w:ascii="Times New Roman" w:eastAsia="Times New Roman" w:hAnsi="Times New Roman" w:cs="Times New Roman"/>
                <w:sz w:val="24"/>
                <w:szCs w:val="24"/>
                <w:lang w:val="uk-UA"/>
              </w:rPr>
              <w:t>9</w:t>
            </w:r>
          </w:p>
        </w:tc>
        <w:tc>
          <w:tcPr>
            <w:tcW w:w="1497"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rPr>
            </w:pPr>
            <w:r w:rsidRPr="00F20A01">
              <w:rPr>
                <w:rFonts w:ascii="Times New Roman" w:eastAsia="Times New Roman" w:hAnsi="Times New Roman" w:cs="Times New Roman"/>
                <w:sz w:val="24"/>
                <w:szCs w:val="24"/>
                <w:lang w:val="uk-UA"/>
              </w:rPr>
              <w:t>142 956</w:t>
            </w:r>
            <w:r w:rsidRPr="00F20A01">
              <w:rPr>
                <w:rFonts w:ascii="Times New Roman" w:eastAsia="Times New Roman" w:hAnsi="Times New Roman" w:cs="Times New Roman"/>
                <w:sz w:val="24"/>
                <w:szCs w:val="24"/>
              </w:rPr>
              <w:t>,00</w:t>
            </w:r>
          </w:p>
        </w:tc>
      </w:tr>
      <w:tr w:rsidR="00942A28" w:rsidRPr="00F20A01" w:rsidTr="00C0784A">
        <w:trPr>
          <w:trHeight w:hRule="exact" w:val="332"/>
          <w:jc w:val="center"/>
        </w:trPr>
        <w:tc>
          <w:tcPr>
            <w:tcW w:w="1882" w:type="dxa"/>
          </w:tcPr>
          <w:p w:rsidR="00942A28" w:rsidRPr="00F20A01" w:rsidRDefault="00942A28" w:rsidP="00C0784A">
            <w:pPr>
              <w:rPr>
                <w:sz w:val="24"/>
                <w:szCs w:val="24"/>
                <w:lang w:val="uk-UA"/>
              </w:rPr>
            </w:pPr>
            <w:r w:rsidRPr="00F20A01">
              <w:rPr>
                <w:sz w:val="24"/>
                <w:szCs w:val="24"/>
                <w:lang w:val="uk-UA"/>
              </w:rPr>
              <w:t>Всього</w:t>
            </w:r>
          </w:p>
        </w:tc>
        <w:tc>
          <w:tcPr>
            <w:tcW w:w="636" w:type="dxa"/>
            <w:vAlign w:val="center"/>
          </w:tcPr>
          <w:p w:rsidR="00942A28" w:rsidRPr="00F20A01" w:rsidRDefault="00942A28" w:rsidP="00C0784A">
            <w:pPr>
              <w:pStyle w:val="TableParagraph"/>
              <w:ind w:left="-39"/>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693</w:t>
            </w:r>
          </w:p>
        </w:tc>
        <w:tc>
          <w:tcPr>
            <w:tcW w:w="1559"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1 261 828,00</w:t>
            </w:r>
          </w:p>
        </w:tc>
        <w:tc>
          <w:tcPr>
            <w:tcW w:w="851"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547</w:t>
            </w:r>
          </w:p>
        </w:tc>
        <w:tc>
          <w:tcPr>
            <w:tcW w:w="1843" w:type="dxa"/>
            <w:vAlign w:val="center"/>
          </w:tcPr>
          <w:p w:rsidR="00942A28" w:rsidRPr="00F20A01" w:rsidRDefault="00942A28" w:rsidP="00C0784A">
            <w:pPr>
              <w:pStyle w:val="TableParagraph"/>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971 212,00</w:t>
            </w:r>
          </w:p>
        </w:tc>
        <w:tc>
          <w:tcPr>
            <w:tcW w:w="1134" w:type="dxa"/>
            <w:vAlign w:val="center"/>
          </w:tcPr>
          <w:p w:rsidR="00942A28" w:rsidRPr="00F20A01" w:rsidRDefault="00942A28" w:rsidP="00C0784A">
            <w:pPr>
              <w:pStyle w:val="TableParagraph"/>
              <w:tabs>
                <w:tab w:val="left" w:pos="91"/>
              </w:tabs>
              <w:ind w:left="80"/>
              <w:jc w:val="center"/>
              <w:rPr>
                <w:rFonts w:ascii="Times New Roman" w:eastAsia="Times New Roman" w:hAnsi="Times New Roman" w:cs="Times New Roman"/>
                <w:sz w:val="24"/>
                <w:szCs w:val="24"/>
              </w:rPr>
            </w:pPr>
            <w:r w:rsidRPr="00F20A01">
              <w:rPr>
                <w:rFonts w:ascii="Times New Roman" w:eastAsia="Times New Roman" w:hAnsi="Times New Roman" w:cs="Times New Roman"/>
                <w:sz w:val="24"/>
                <w:szCs w:val="24"/>
              </w:rPr>
              <w:t>104</w:t>
            </w:r>
          </w:p>
        </w:tc>
        <w:tc>
          <w:tcPr>
            <w:tcW w:w="1497" w:type="dxa"/>
            <w:vAlign w:val="center"/>
          </w:tcPr>
          <w:p w:rsidR="00942A28" w:rsidRPr="00F20A01" w:rsidRDefault="00942A28" w:rsidP="00C0784A">
            <w:pPr>
              <w:pStyle w:val="TableParagraph"/>
              <w:ind w:left="34"/>
              <w:jc w:val="center"/>
              <w:rPr>
                <w:rFonts w:ascii="Times New Roman" w:eastAsia="Times New Roman" w:hAnsi="Times New Roman" w:cs="Times New Roman"/>
                <w:sz w:val="24"/>
                <w:szCs w:val="24"/>
                <w:lang w:val="uk-UA"/>
              </w:rPr>
            </w:pPr>
            <w:r w:rsidRPr="00F20A01">
              <w:rPr>
                <w:rFonts w:ascii="Times New Roman" w:eastAsia="Times New Roman" w:hAnsi="Times New Roman" w:cs="Times New Roman"/>
                <w:sz w:val="24"/>
                <w:szCs w:val="24"/>
                <w:lang w:val="uk-UA"/>
              </w:rPr>
              <w:t>290 616,00</w:t>
            </w:r>
          </w:p>
        </w:tc>
      </w:tr>
    </w:tbl>
    <w:p w:rsidR="00942A28" w:rsidRPr="00F20A01" w:rsidRDefault="00942A28" w:rsidP="00942A28">
      <w:pPr>
        <w:tabs>
          <w:tab w:val="left" w:pos="0"/>
        </w:tabs>
        <w:spacing w:after="0" w:line="240" w:lineRule="auto"/>
        <w:ind w:right="-143"/>
        <w:jc w:val="both"/>
        <w:rPr>
          <w:rFonts w:ascii="Times New Roman" w:eastAsia="Calibri" w:hAnsi="Times New Roman" w:cs="Times New Roman"/>
          <w:sz w:val="28"/>
          <w:szCs w:val="28"/>
          <w:lang w:val="uk-UA" w:eastAsia="en-US"/>
        </w:rPr>
      </w:pPr>
    </w:p>
    <w:p w:rsidR="00942A28" w:rsidRPr="00F20A01" w:rsidRDefault="00942A28" w:rsidP="00942A28">
      <w:pPr>
        <w:tabs>
          <w:tab w:val="left" w:pos="0"/>
        </w:tabs>
        <w:spacing w:after="0" w:line="240" w:lineRule="auto"/>
        <w:ind w:right="-143" w:firstLine="567"/>
        <w:jc w:val="both"/>
        <w:rPr>
          <w:rFonts w:ascii="Times New Roman" w:eastAsia="Times New Roman" w:hAnsi="Times New Roman" w:cs="Times New Roman"/>
          <w:b/>
          <w:color w:val="000000"/>
          <w:sz w:val="28"/>
          <w:szCs w:val="28"/>
          <w:lang w:val="uk-UA" w:eastAsia="uk-UA"/>
        </w:rPr>
      </w:pPr>
      <w:r w:rsidRPr="00F20A01">
        <w:rPr>
          <w:rFonts w:ascii="Times New Roman" w:eastAsia="Times New Roman" w:hAnsi="Times New Roman" w:cs="Times New Roman"/>
          <w:color w:val="000000"/>
          <w:sz w:val="28"/>
          <w:szCs w:val="28"/>
          <w:lang w:val="uk-UA" w:eastAsia="uk-UA"/>
        </w:rPr>
        <w:t>З початку року за наданням грошової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у розмірі 10,0 тис. грн. звернулося  476 осіб. Сума виплаченої  допомоги становить 4430,0 тис. грн., що вже ство</w:t>
      </w:r>
      <w:r>
        <w:rPr>
          <w:rFonts w:ascii="Times New Roman" w:eastAsia="Times New Roman" w:hAnsi="Times New Roman" w:cs="Times New Roman"/>
          <w:color w:val="000000"/>
          <w:sz w:val="28"/>
          <w:szCs w:val="28"/>
          <w:lang w:val="uk-UA" w:eastAsia="uk-UA"/>
        </w:rPr>
        <w:t xml:space="preserve">рює брак коштів по даному заході. </w:t>
      </w:r>
      <w:r w:rsidRPr="00F20A01">
        <w:rPr>
          <w:rFonts w:ascii="Times New Roman" w:eastAsia="Times New Roman" w:hAnsi="Times New Roman" w:cs="Times New Roman"/>
          <w:color w:val="000000"/>
          <w:sz w:val="28"/>
          <w:szCs w:val="28"/>
          <w:lang w:val="uk-UA" w:eastAsia="uk-UA"/>
        </w:rPr>
        <w:t xml:space="preserve">Станом на 10.07.2025 </w:t>
      </w:r>
      <w:r w:rsidRPr="00F20A01">
        <w:rPr>
          <w:rFonts w:ascii="Times New Roman" w:eastAsia="Times New Roman" w:hAnsi="Times New Roman" w:cs="Times New Roman"/>
          <w:color w:val="000000"/>
          <w:sz w:val="28"/>
          <w:szCs w:val="28"/>
          <w:lang w:val="uk-UA" w:eastAsia="uk-UA"/>
        </w:rPr>
        <w:lastRenderedPageBreak/>
        <w:t xml:space="preserve">року залишок кошторисних призначень становить – 0,0 тис. грн. Враховуючи посилення мобілізаційних заходів, кількість звернень за одноразовою матеріальною допомогою постійно збільшується, тому пропонується збільшити обсяг фінансування заходу Програми «Надання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у розмірі 10,0 тис. грн. згідно положення, що затверджується в установленому порядку» </w:t>
      </w:r>
      <w:r w:rsidRPr="00F20A01">
        <w:rPr>
          <w:rFonts w:ascii="Times New Roman" w:eastAsia="Times New Roman" w:hAnsi="Times New Roman" w:cs="Times New Roman"/>
          <w:b/>
          <w:color w:val="000000"/>
          <w:sz w:val="28"/>
          <w:szCs w:val="28"/>
          <w:lang w:val="uk-UA" w:eastAsia="uk-UA"/>
        </w:rPr>
        <w:t>на 620,0 тис. грн</w:t>
      </w:r>
      <w:r w:rsidRPr="00F20A01">
        <w:rPr>
          <w:rFonts w:ascii="Times New Roman" w:eastAsia="Times New Roman" w:hAnsi="Times New Roman" w:cs="Times New Roman"/>
          <w:color w:val="000000"/>
          <w:sz w:val="28"/>
          <w:szCs w:val="28"/>
          <w:lang w:val="uk-UA" w:eastAsia="uk-UA"/>
        </w:rPr>
        <w:t xml:space="preserve">. та встановити загальний обсяг фінансування заходу, необхідного для реалізації Програми на 2025 рік – </w:t>
      </w:r>
      <w:r w:rsidRPr="00F20A01">
        <w:rPr>
          <w:rFonts w:ascii="Times New Roman" w:eastAsia="Times New Roman" w:hAnsi="Times New Roman" w:cs="Times New Roman"/>
          <w:b/>
          <w:color w:val="000000"/>
          <w:sz w:val="28"/>
          <w:szCs w:val="28"/>
          <w:lang w:val="uk-UA" w:eastAsia="uk-UA"/>
        </w:rPr>
        <w:t>5050,0 тис. грн.</w:t>
      </w:r>
    </w:p>
    <w:p w:rsidR="00942A28" w:rsidRPr="00F20A01" w:rsidRDefault="00942A28" w:rsidP="00942A28">
      <w:pPr>
        <w:spacing w:after="0" w:line="240" w:lineRule="auto"/>
        <w:ind w:right="-1"/>
        <w:jc w:val="both"/>
        <w:rPr>
          <w:rFonts w:ascii="Times New Roman" w:eastAsia="Calibri" w:hAnsi="Times New Roman" w:cs="Times New Roman"/>
          <w:sz w:val="28"/>
          <w:szCs w:val="28"/>
          <w:lang w:val="uk-UA" w:eastAsia="en-US"/>
        </w:rPr>
      </w:pPr>
    </w:p>
    <w:p w:rsidR="00942A28" w:rsidRPr="00F20A01" w:rsidRDefault="00942A28" w:rsidP="00942A28">
      <w:pPr>
        <w:spacing w:after="0" w:line="240" w:lineRule="auto"/>
        <w:ind w:right="-1"/>
        <w:jc w:val="both"/>
        <w:rPr>
          <w:rFonts w:ascii="Times New Roman" w:eastAsia="Calibri" w:hAnsi="Times New Roman" w:cs="Times New Roman"/>
          <w:b/>
          <w:iCs/>
          <w:sz w:val="28"/>
          <w:szCs w:val="28"/>
          <w:lang w:val="uk-UA" w:eastAsia="en-US"/>
        </w:rPr>
      </w:pPr>
      <w:r w:rsidRPr="00F20A01">
        <w:rPr>
          <w:rFonts w:ascii="Times New Roman" w:eastAsia="Calibri" w:hAnsi="Times New Roman" w:cs="Times New Roman"/>
          <w:sz w:val="28"/>
          <w:szCs w:val="28"/>
          <w:lang w:val="uk-UA" w:eastAsia="en-US"/>
        </w:rPr>
        <w:t>Загальний обсяг фінансування Програми на 2025 рік становитиме</w:t>
      </w:r>
      <w:r w:rsidRPr="00F20A01">
        <w:rPr>
          <w:rFonts w:ascii="Times New Roman" w:eastAsia="Calibri" w:hAnsi="Times New Roman" w:cs="Times New Roman"/>
          <w:b/>
          <w:sz w:val="28"/>
          <w:szCs w:val="28"/>
          <w:lang w:val="uk-UA" w:eastAsia="en-US"/>
        </w:rPr>
        <w:t xml:space="preserve"> – 20275,8 </w:t>
      </w:r>
      <w:r w:rsidRPr="00F20A01">
        <w:rPr>
          <w:rFonts w:ascii="Times New Roman" w:eastAsia="Calibri" w:hAnsi="Times New Roman" w:cs="Times New Roman"/>
          <w:b/>
          <w:iCs/>
          <w:sz w:val="28"/>
          <w:szCs w:val="28"/>
          <w:lang w:val="uk-UA" w:eastAsia="en-US"/>
        </w:rPr>
        <w:t>тис. грн.</w:t>
      </w:r>
    </w:p>
    <w:p w:rsidR="00942A28" w:rsidRPr="00F20A01" w:rsidRDefault="00942A28" w:rsidP="00942A28">
      <w:pPr>
        <w:spacing w:after="0" w:line="240" w:lineRule="auto"/>
        <w:ind w:right="-1"/>
        <w:jc w:val="both"/>
        <w:rPr>
          <w:rFonts w:ascii="Times New Roman" w:eastAsia="Times New Roman" w:hAnsi="Times New Roman" w:cs="Times New Roman"/>
          <w:color w:val="000000"/>
          <w:sz w:val="28"/>
          <w:szCs w:val="28"/>
          <w:lang w:val="uk-UA" w:eastAsia="uk-UA"/>
        </w:rPr>
      </w:pPr>
    </w:p>
    <w:p w:rsidR="00942A28" w:rsidRPr="00F20A01" w:rsidRDefault="00942A28" w:rsidP="00942A28">
      <w:pPr>
        <w:tabs>
          <w:tab w:val="left" w:pos="-7380"/>
          <w:tab w:val="left" w:pos="0"/>
          <w:tab w:val="left" w:pos="284"/>
          <w:tab w:val="left" w:pos="993"/>
        </w:tabs>
        <w:spacing w:after="0" w:line="240" w:lineRule="auto"/>
        <w:ind w:right="-1"/>
        <w:contextualSpacing/>
        <w:jc w:val="both"/>
        <w:rPr>
          <w:rFonts w:ascii="Times New Roman" w:eastAsia="Calibri" w:hAnsi="Times New Roman" w:cs="Times New Roman"/>
          <w:b/>
          <w:sz w:val="28"/>
          <w:szCs w:val="28"/>
          <w:lang w:val="uk-UA" w:eastAsia="en-US"/>
        </w:rPr>
      </w:pPr>
    </w:p>
    <w:p w:rsidR="00942A28" w:rsidRPr="00F20A01" w:rsidRDefault="00942A28" w:rsidP="00942A28">
      <w:pPr>
        <w:numPr>
          <w:ilvl w:val="0"/>
          <w:numId w:val="2"/>
        </w:numPr>
        <w:spacing w:after="0" w:line="240" w:lineRule="auto"/>
        <w:ind w:left="0" w:right="-1" w:firstLine="0"/>
        <w:contextualSpacing/>
        <w:jc w:val="both"/>
        <w:rPr>
          <w:rFonts w:ascii="Times New Roman" w:eastAsia="Calibri" w:hAnsi="Times New Roman" w:cs="Times New Roman"/>
          <w:b/>
          <w:sz w:val="28"/>
          <w:szCs w:val="28"/>
          <w:lang w:val="uk-UA" w:eastAsia="en-US"/>
        </w:rPr>
      </w:pPr>
      <w:r w:rsidRPr="00F20A01">
        <w:rPr>
          <w:rFonts w:ascii="Times New Roman" w:eastAsia="Calibri" w:hAnsi="Times New Roman" w:cs="Times New Roman"/>
          <w:b/>
          <w:sz w:val="28"/>
          <w:szCs w:val="28"/>
          <w:lang w:val="uk-UA" w:eastAsia="en-US"/>
        </w:rPr>
        <w:t>Прогноз результатів.</w:t>
      </w:r>
    </w:p>
    <w:p w:rsidR="00942A28" w:rsidRPr="00F20A01" w:rsidRDefault="00942A28" w:rsidP="00942A28">
      <w:pPr>
        <w:spacing w:before="60" w:after="0" w:line="240" w:lineRule="auto"/>
        <w:ind w:right="-1"/>
        <w:jc w:val="both"/>
        <w:rPr>
          <w:rFonts w:ascii="Times New Roman" w:eastAsia="Calibri" w:hAnsi="Times New Roman" w:cs="Times New Roman"/>
          <w:color w:val="000000"/>
          <w:sz w:val="28"/>
          <w:szCs w:val="28"/>
          <w:lang w:val="uk-UA" w:eastAsia="en-US"/>
        </w:rPr>
      </w:pPr>
      <w:r w:rsidRPr="00F20A01">
        <w:rPr>
          <w:rFonts w:ascii="Times New Roman" w:eastAsia="Calibri" w:hAnsi="Times New Roman" w:cs="Times New Roman"/>
          <w:sz w:val="28"/>
          <w:szCs w:val="28"/>
          <w:lang w:val="uk-UA" w:eastAsia="en-US"/>
        </w:rPr>
        <w:t>Виділення додаткових коштів на заходи Програми забезпечить підтримку Захисників і Захисниць Укр</w:t>
      </w:r>
      <w:r>
        <w:rPr>
          <w:rFonts w:ascii="Times New Roman" w:eastAsia="Calibri" w:hAnsi="Times New Roman" w:cs="Times New Roman"/>
          <w:sz w:val="28"/>
          <w:szCs w:val="28"/>
          <w:lang w:val="uk-UA" w:eastAsia="en-US"/>
        </w:rPr>
        <w:t>аїни, їх сімей, родин загиблих Г</w:t>
      </w:r>
      <w:r w:rsidRPr="00F20A01">
        <w:rPr>
          <w:rFonts w:ascii="Times New Roman" w:eastAsia="Calibri" w:hAnsi="Times New Roman" w:cs="Times New Roman"/>
          <w:sz w:val="28"/>
          <w:szCs w:val="28"/>
          <w:lang w:val="uk-UA" w:eastAsia="en-US"/>
        </w:rPr>
        <w:t>ероїв</w:t>
      </w:r>
      <w:r w:rsidRPr="00F20A01">
        <w:rPr>
          <w:rFonts w:ascii="Times New Roman" w:eastAsia="Calibri" w:hAnsi="Times New Roman" w:cs="Times New Roman"/>
          <w:color w:val="000000"/>
          <w:sz w:val="28"/>
          <w:szCs w:val="28"/>
          <w:lang w:val="uk-UA" w:eastAsia="en-US"/>
        </w:rPr>
        <w:t xml:space="preserve"> Броварської міської територіальної громади</w:t>
      </w:r>
      <w:r w:rsidRPr="00F20A01">
        <w:rPr>
          <w:rFonts w:ascii="Times New Roman" w:eastAsia="Calibri" w:hAnsi="Times New Roman" w:cs="Times New Roman"/>
          <w:sz w:val="28"/>
          <w:szCs w:val="28"/>
          <w:lang w:val="uk-UA" w:eastAsia="en-US"/>
        </w:rPr>
        <w:t xml:space="preserve"> у вирішенні ряду питань соціально – побутового та матеріального характеру.</w:t>
      </w:r>
      <w:r w:rsidRPr="00F20A01">
        <w:rPr>
          <w:rFonts w:ascii="Times New Roman" w:eastAsia="Calibri" w:hAnsi="Times New Roman" w:cs="Times New Roman"/>
          <w:color w:val="000000"/>
          <w:sz w:val="28"/>
          <w:szCs w:val="28"/>
          <w:lang w:val="uk-UA" w:eastAsia="en-US"/>
        </w:rPr>
        <w:t xml:space="preserve"> </w:t>
      </w:r>
    </w:p>
    <w:p w:rsidR="00942A28" w:rsidRPr="00F20A01" w:rsidRDefault="00942A28" w:rsidP="00942A28">
      <w:pPr>
        <w:spacing w:before="60" w:after="0" w:line="240" w:lineRule="auto"/>
        <w:ind w:right="-1"/>
        <w:jc w:val="both"/>
        <w:rPr>
          <w:rFonts w:ascii="Times New Roman" w:eastAsia="Calibri" w:hAnsi="Times New Roman" w:cs="Times New Roman"/>
          <w:bCs/>
          <w:color w:val="000000"/>
          <w:sz w:val="28"/>
          <w:szCs w:val="28"/>
          <w:lang w:val="uk-UA" w:eastAsia="en-US"/>
        </w:rPr>
      </w:pPr>
    </w:p>
    <w:p w:rsidR="00942A28" w:rsidRPr="00F20A01" w:rsidRDefault="00942A28" w:rsidP="00942A28">
      <w:pPr>
        <w:numPr>
          <w:ilvl w:val="0"/>
          <w:numId w:val="2"/>
        </w:numPr>
        <w:spacing w:after="0" w:line="240" w:lineRule="auto"/>
        <w:ind w:left="0" w:right="-1" w:firstLine="0"/>
        <w:jc w:val="both"/>
        <w:rPr>
          <w:rFonts w:ascii="Times New Roman" w:eastAsia="Times New Roman" w:hAnsi="Times New Roman" w:cs="Times New Roman"/>
          <w:b/>
          <w:bCs/>
          <w:color w:val="000000"/>
          <w:sz w:val="28"/>
          <w:szCs w:val="28"/>
          <w:lang w:val="uk-UA"/>
        </w:rPr>
      </w:pPr>
      <w:r w:rsidRPr="00F20A01">
        <w:rPr>
          <w:rFonts w:ascii="Times New Roman" w:eastAsia="Times New Roman" w:hAnsi="Times New Roman" w:cs="Times New Roman"/>
          <w:b/>
          <w:bCs/>
          <w:color w:val="000000"/>
          <w:sz w:val="28"/>
          <w:szCs w:val="28"/>
          <w:lang w:val="uk-UA"/>
        </w:rPr>
        <w:t>Суб’єкт подання проекту рішення.</w:t>
      </w:r>
    </w:p>
    <w:p w:rsidR="00942A28" w:rsidRPr="00F20A01" w:rsidRDefault="00942A28" w:rsidP="00942A28">
      <w:pPr>
        <w:spacing w:after="0"/>
        <w:ind w:right="-1"/>
        <w:contextualSpacing/>
        <w:jc w:val="both"/>
        <w:rPr>
          <w:rFonts w:ascii="Times New Roman" w:eastAsia="Calibri" w:hAnsi="Times New Roman" w:cs="Times New Roman"/>
          <w:iCs/>
          <w:sz w:val="28"/>
          <w:szCs w:val="28"/>
          <w:lang w:val="uk-UA" w:eastAsia="en-US"/>
        </w:rPr>
      </w:pPr>
      <w:r w:rsidRPr="00F20A01">
        <w:rPr>
          <w:rFonts w:ascii="Times New Roman" w:eastAsia="Calibri" w:hAnsi="Times New Roman" w:cs="Times New Roman"/>
          <w:iCs/>
          <w:sz w:val="28"/>
          <w:szCs w:val="28"/>
          <w:lang w:val="uk-UA" w:eastAsia="en-US"/>
        </w:rPr>
        <w:t>Суб’єкт подання проекту рішення: управління з питань ветеранської політики Броварської міської ради Броварського району Київської області.</w:t>
      </w:r>
    </w:p>
    <w:p w:rsidR="00942A28" w:rsidRPr="00F20A01" w:rsidRDefault="00942A28" w:rsidP="00942A28">
      <w:pPr>
        <w:spacing w:after="0"/>
        <w:ind w:right="-1"/>
        <w:contextualSpacing/>
        <w:jc w:val="both"/>
        <w:rPr>
          <w:rFonts w:ascii="Times New Roman" w:eastAsia="Calibri" w:hAnsi="Times New Roman" w:cs="Times New Roman"/>
          <w:iCs/>
          <w:sz w:val="28"/>
          <w:szCs w:val="28"/>
          <w:lang w:val="uk-UA" w:eastAsia="en-US"/>
        </w:rPr>
      </w:pPr>
      <w:r w:rsidRPr="00F20A01">
        <w:rPr>
          <w:rFonts w:ascii="Times New Roman" w:eastAsia="Calibri" w:hAnsi="Times New Roman" w:cs="Times New Roman"/>
          <w:iCs/>
          <w:sz w:val="28"/>
          <w:szCs w:val="28"/>
          <w:lang w:val="uk-UA" w:eastAsia="en-US"/>
        </w:rPr>
        <w:t xml:space="preserve">Доповідач: начальник управління </w:t>
      </w:r>
      <w:proofErr w:type="spellStart"/>
      <w:r w:rsidRPr="00F20A01">
        <w:rPr>
          <w:rFonts w:ascii="Times New Roman" w:eastAsia="Calibri" w:hAnsi="Times New Roman" w:cs="Times New Roman"/>
          <w:iCs/>
          <w:sz w:val="28"/>
          <w:szCs w:val="28"/>
          <w:lang w:val="uk-UA" w:eastAsia="en-US"/>
        </w:rPr>
        <w:t>Кісліцина</w:t>
      </w:r>
      <w:proofErr w:type="spellEnd"/>
      <w:r w:rsidRPr="00F20A01">
        <w:rPr>
          <w:rFonts w:ascii="Times New Roman" w:eastAsia="Calibri" w:hAnsi="Times New Roman" w:cs="Times New Roman"/>
          <w:iCs/>
          <w:sz w:val="28"/>
          <w:szCs w:val="28"/>
          <w:lang w:val="uk-UA" w:eastAsia="en-US"/>
        </w:rPr>
        <w:t xml:space="preserve"> Марина Сергіївна  (контактний телефон </w:t>
      </w:r>
      <w:r w:rsidR="00602327">
        <w:rPr>
          <w:rFonts w:ascii="Times New Roman" w:eastAsia="Calibri" w:hAnsi="Times New Roman" w:cs="Times New Roman"/>
          <w:iCs/>
          <w:sz w:val="28"/>
          <w:szCs w:val="28"/>
          <w:lang w:val="uk-UA" w:eastAsia="en-US"/>
        </w:rPr>
        <w:t>045-94-</w:t>
      </w:r>
      <w:r w:rsidRPr="00F20A01">
        <w:rPr>
          <w:rFonts w:ascii="Times New Roman" w:eastAsia="Calibri" w:hAnsi="Times New Roman" w:cs="Times New Roman"/>
          <w:iCs/>
          <w:sz w:val="28"/>
          <w:szCs w:val="28"/>
          <w:lang w:val="uk-UA" w:eastAsia="en-US"/>
        </w:rPr>
        <w:t>44</w:t>
      </w:r>
      <w:r w:rsidR="00602327">
        <w:rPr>
          <w:rFonts w:ascii="Times New Roman" w:eastAsia="Calibri" w:hAnsi="Times New Roman" w:cs="Times New Roman"/>
          <w:iCs/>
          <w:sz w:val="28"/>
          <w:szCs w:val="28"/>
          <w:lang w:val="uk-UA" w:eastAsia="en-US"/>
        </w:rPr>
        <w:t>-</w:t>
      </w:r>
      <w:r w:rsidRPr="00F20A01">
        <w:rPr>
          <w:rFonts w:ascii="Times New Roman" w:eastAsia="Calibri" w:hAnsi="Times New Roman" w:cs="Times New Roman"/>
          <w:iCs/>
          <w:sz w:val="28"/>
          <w:szCs w:val="28"/>
          <w:lang w:val="uk-UA" w:eastAsia="en-US"/>
        </w:rPr>
        <w:t>604).</w:t>
      </w:r>
    </w:p>
    <w:p w:rsidR="00942A28" w:rsidRPr="00F20A01" w:rsidRDefault="00942A28" w:rsidP="00942A28">
      <w:pPr>
        <w:spacing w:after="0"/>
        <w:ind w:right="-1"/>
        <w:contextualSpacing/>
        <w:jc w:val="both"/>
        <w:rPr>
          <w:rFonts w:ascii="Times New Roman" w:eastAsia="Calibri" w:hAnsi="Times New Roman" w:cs="Times New Roman"/>
          <w:iCs/>
          <w:sz w:val="28"/>
          <w:szCs w:val="28"/>
          <w:lang w:val="uk-UA" w:eastAsia="en-US"/>
        </w:rPr>
      </w:pPr>
      <w:r w:rsidRPr="00F20A01">
        <w:rPr>
          <w:rFonts w:ascii="Times New Roman" w:eastAsia="Calibri" w:hAnsi="Times New Roman" w:cs="Times New Roman"/>
          <w:iCs/>
          <w:sz w:val="28"/>
          <w:szCs w:val="28"/>
          <w:lang w:val="uk-UA" w:eastAsia="en-US"/>
        </w:rPr>
        <w:t xml:space="preserve">  </w:t>
      </w:r>
    </w:p>
    <w:p w:rsidR="00942A28" w:rsidRPr="00F20A01" w:rsidRDefault="00942A28" w:rsidP="00942A28">
      <w:pPr>
        <w:spacing w:after="0"/>
        <w:ind w:right="-1"/>
        <w:contextualSpacing/>
        <w:jc w:val="both"/>
        <w:rPr>
          <w:rFonts w:ascii="Times New Roman" w:eastAsia="Calibri" w:hAnsi="Times New Roman" w:cs="Times New Roman"/>
          <w:iCs/>
          <w:sz w:val="28"/>
          <w:szCs w:val="28"/>
          <w:lang w:val="uk-UA" w:eastAsia="en-US"/>
        </w:rPr>
      </w:pPr>
      <w:r w:rsidRPr="00F20A01">
        <w:rPr>
          <w:rFonts w:ascii="Times New Roman" w:eastAsia="Calibri" w:hAnsi="Times New Roman" w:cs="Times New Roman"/>
          <w:iCs/>
          <w:sz w:val="28"/>
          <w:szCs w:val="28"/>
          <w:lang w:val="uk-UA" w:eastAsia="en-US"/>
        </w:rPr>
        <w:t xml:space="preserve">Особа, відповідальна за підготовку проекту рішення: </w:t>
      </w:r>
    </w:p>
    <w:p w:rsidR="00942A28" w:rsidRPr="00F20A01" w:rsidRDefault="00942A28" w:rsidP="00942A28">
      <w:pPr>
        <w:spacing w:after="0"/>
        <w:ind w:right="-1"/>
        <w:contextualSpacing/>
        <w:jc w:val="both"/>
        <w:rPr>
          <w:rFonts w:ascii="Times New Roman" w:eastAsia="Calibri" w:hAnsi="Times New Roman" w:cs="Times New Roman"/>
          <w:iCs/>
          <w:sz w:val="28"/>
          <w:szCs w:val="28"/>
          <w:lang w:val="uk-UA" w:eastAsia="en-US"/>
        </w:rPr>
      </w:pPr>
      <w:r w:rsidRPr="00F20A01">
        <w:rPr>
          <w:rFonts w:ascii="Times New Roman" w:eastAsia="Calibri" w:hAnsi="Times New Roman" w:cs="Times New Roman"/>
          <w:iCs/>
          <w:sz w:val="28"/>
          <w:szCs w:val="28"/>
          <w:lang w:val="uk-UA" w:eastAsia="en-US"/>
        </w:rPr>
        <w:t xml:space="preserve">- начальника управління – </w:t>
      </w:r>
      <w:proofErr w:type="spellStart"/>
      <w:r w:rsidRPr="00F20A01">
        <w:rPr>
          <w:rFonts w:ascii="Times New Roman" w:eastAsia="Calibri" w:hAnsi="Times New Roman" w:cs="Times New Roman"/>
          <w:iCs/>
          <w:sz w:val="28"/>
          <w:szCs w:val="28"/>
          <w:lang w:val="uk-UA" w:eastAsia="en-US"/>
        </w:rPr>
        <w:t>Кісліцина</w:t>
      </w:r>
      <w:proofErr w:type="spellEnd"/>
      <w:r w:rsidRPr="00F20A01">
        <w:rPr>
          <w:rFonts w:ascii="Times New Roman" w:eastAsia="Calibri" w:hAnsi="Times New Roman" w:cs="Times New Roman"/>
          <w:iCs/>
          <w:sz w:val="28"/>
          <w:szCs w:val="28"/>
          <w:lang w:val="uk-UA" w:eastAsia="en-US"/>
        </w:rPr>
        <w:t xml:space="preserve"> Марина Сергіївна    (контактний телефон 045-94-44-604).</w:t>
      </w:r>
    </w:p>
    <w:p w:rsidR="00942A28" w:rsidRPr="00F20A01" w:rsidRDefault="00942A28" w:rsidP="00942A28">
      <w:pPr>
        <w:ind w:left="429" w:right="-1" w:hanging="429"/>
        <w:contextualSpacing/>
        <w:jc w:val="both"/>
        <w:rPr>
          <w:rFonts w:ascii="Times New Roman" w:eastAsia="Calibri" w:hAnsi="Times New Roman" w:cs="Times New Roman"/>
          <w:b/>
          <w:sz w:val="28"/>
          <w:szCs w:val="28"/>
          <w:lang w:val="uk-UA" w:eastAsia="en-US"/>
        </w:rPr>
      </w:pPr>
    </w:p>
    <w:p w:rsidR="00942A28" w:rsidRPr="00F20A01" w:rsidRDefault="00942A28" w:rsidP="00942A28">
      <w:pPr>
        <w:ind w:left="429" w:right="-1" w:hanging="429"/>
        <w:contextualSpacing/>
        <w:jc w:val="both"/>
        <w:rPr>
          <w:rFonts w:ascii="Times New Roman" w:eastAsia="Calibri" w:hAnsi="Times New Roman" w:cs="Times New Roman"/>
          <w:b/>
          <w:sz w:val="28"/>
          <w:szCs w:val="28"/>
          <w:lang w:val="uk-UA" w:eastAsia="en-US"/>
        </w:rPr>
      </w:pPr>
      <w:r w:rsidRPr="00F20A01">
        <w:rPr>
          <w:rFonts w:ascii="Times New Roman" w:eastAsia="Calibri" w:hAnsi="Times New Roman" w:cs="Times New Roman"/>
          <w:b/>
          <w:sz w:val="28"/>
          <w:szCs w:val="28"/>
          <w:lang w:val="uk-UA" w:eastAsia="en-US"/>
        </w:rPr>
        <w:t>7.Порівняльна таблиця</w:t>
      </w:r>
    </w:p>
    <w:p w:rsidR="00942A28" w:rsidRPr="00F20A01" w:rsidRDefault="00942A28" w:rsidP="00942A28">
      <w:pPr>
        <w:ind w:right="-1" w:hanging="429"/>
        <w:contextualSpacing/>
        <w:jc w:val="both"/>
        <w:rPr>
          <w:rFonts w:ascii="Times New Roman" w:eastAsia="Calibri" w:hAnsi="Times New Roman" w:cs="Times New Roman"/>
          <w:b/>
          <w:sz w:val="28"/>
          <w:szCs w:val="28"/>
          <w:lang w:val="uk-UA" w:eastAsia="en-US"/>
        </w:rPr>
      </w:pPr>
    </w:p>
    <w:tbl>
      <w:tblPr>
        <w:tblStyle w:val="a5"/>
        <w:tblW w:w="9615" w:type="dxa"/>
        <w:jc w:val="center"/>
        <w:tblLayout w:type="fixed"/>
        <w:tblLook w:val="04A0" w:firstRow="1" w:lastRow="0" w:firstColumn="1" w:lastColumn="0" w:noHBand="0" w:noVBand="1"/>
      </w:tblPr>
      <w:tblGrid>
        <w:gridCol w:w="1265"/>
        <w:gridCol w:w="3672"/>
        <w:gridCol w:w="1572"/>
        <w:gridCol w:w="1417"/>
        <w:gridCol w:w="1689"/>
      </w:tblGrid>
      <w:tr w:rsidR="00942A28" w:rsidRPr="00F20A01" w:rsidTr="00C0784A">
        <w:trPr>
          <w:jc w:val="center"/>
        </w:trPr>
        <w:tc>
          <w:tcPr>
            <w:tcW w:w="1265" w:type="dxa"/>
            <w:vMerge w:val="restart"/>
            <w:vAlign w:val="center"/>
            <w:hideMark/>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за порядком</w:t>
            </w:r>
          </w:p>
        </w:tc>
        <w:tc>
          <w:tcPr>
            <w:tcW w:w="3672" w:type="dxa"/>
            <w:vMerge w:val="restart"/>
            <w:vAlign w:val="center"/>
            <w:hideMark/>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Заходи Програми</w:t>
            </w:r>
          </w:p>
        </w:tc>
        <w:tc>
          <w:tcPr>
            <w:tcW w:w="4678" w:type="dxa"/>
            <w:gridSpan w:val="3"/>
            <w:vAlign w:val="center"/>
            <w:hideMark/>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Обсяг фінансування</w:t>
            </w:r>
          </w:p>
        </w:tc>
      </w:tr>
      <w:tr w:rsidR="00942A28" w:rsidRPr="00F20A01" w:rsidTr="00C0784A">
        <w:trPr>
          <w:jc w:val="center"/>
        </w:trPr>
        <w:tc>
          <w:tcPr>
            <w:tcW w:w="1265" w:type="dxa"/>
            <w:vMerge/>
          </w:tcPr>
          <w:p w:rsidR="00942A28" w:rsidRPr="00F20A01" w:rsidRDefault="00942A28" w:rsidP="00C0784A">
            <w:pPr>
              <w:ind w:right="-1"/>
              <w:rPr>
                <w:rFonts w:ascii="Times New Roman" w:hAnsi="Times New Roman" w:cs="Times New Roman"/>
                <w:sz w:val="24"/>
                <w:szCs w:val="24"/>
                <w:lang w:val="uk-UA"/>
              </w:rPr>
            </w:pPr>
          </w:p>
        </w:tc>
        <w:tc>
          <w:tcPr>
            <w:tcW w:w="3672" w:type="dxa"/>
            <w:vMerge/>
          </w:tcPr>
          <w:p w:rsidR="00942A28" w:rsidRPr="00F20A01" w:rsidRDefault="00942A28" w:rsidP="00C0784A">
            <w:pPr>
              <w:ind w:right="-1"/>
              <w:rPr>
                <w:rFonts w:ascii="Times New Roman" w:hAnsi="Times New Roman" w:cs="Times New Roman"/>
                <w:sz w:val="24"/>
                <w:szCs w:val="24"/>
                <w:lang w:val="uk-UA"/>
              </w:rPr>
            </w:pPr>
          </w:p>
        </w:tc>
        <w:tc>
          <w:tcPr>
            <w:tcW w:w="1572" w:type="dxa"/>
            <w:vAlign w:val="center"/>
            <w:hideMark/>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Було, тис. грн.</w:t>
            </w:r>
          </w:p>
        </w:tc>
        <w:tc>
          <w:tcPr>
            <w:tcW w:w="1417" w:type="dxa"/>
            <w:vAlign w:val="center"/>
            <w:hideMark/>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Зміни, +/-, тис. грн.</w:t>
            </w:r>
          </w:p>
        </w:tc>
        <w:tc>
          <w:tcPr>
            <w:tcW w:w="1689" w:type="dxa"/>
            <w:vAlign w:val="center"/>
            <w:hideMark/>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Стало, тис. грн.</w:t>
            </w:r>
          </w:p>
        </w:tc>
      </w:tr>
      <w:tr w:rsidR="00942A28" w:rsidRPr="00F20A01" w:rsidTr="00C0784A">
        <w:trPr>
          <w:trHeight w:val="1012"/>
          <w:jc w:val="center"/>
        </w:trPr>
        <w:tc>
          <w:tcPr>
            <w:tcW w:w="1265" w:type="dxa"/>
            <w:hideMark/>
          </w:tcPr>
          <w:p w:rsidR="00942A28" w:rsidRPr="00F20A01" w:rsidRDefault="00942A28" w:rsidP="00C0784A">
            <w:pPr>
              <w:ind w:right="-1"/>
              <w:rPr>
                <w:rFonts w:ascii="Times New Roman" w:hAnsi="Times New Roman" w:cs="Times New Roman"/>
                <w:sz w:val="24"/>
                <w:szCs w:val="24"/>
                <w:lang w:val="uk-UA"/>
              </w:rPr>
            </w:pPr>
            <w:r w:rsidRPr="00F20A01">
              <w:rPr>
                <w:rFonts w:ascii="Times New Roman" w:hAnsi="Times New Roman" w:cs="Times New Roman"/>
                <w:sz w:val="24"/>
                <w:szCs w:val="24"/>
                <w:lang w:val="uk-UA"/>
              </w:rPr>
              <w:t>1.</w:t>
            </w:r>
          </w:p>
        </w:tc>
        <w:tc>
          <w:tcPr>
            <w:tcW w:w="3672" w:type="dxa"/>
          </w:tcPr>
          <w:p w:rsidR="00942A28" w:rsidRPr="00F20A01" w:rsidRDefault="00942A28" w:rsidP="00C0784A">
            <w:pPr>
              <w:ind w:right="-1"/>
              <w:rPr>
                <w:rFonts w:ascii="Times New Roman" w:hAnsi="Times New Roman" w:cs="Times New Roman"/>
                <w:bCs/>
                <w:sz w:val="24"/>
                <w:szCs w:val="24"/>
                <w:lang w:val="uk-UA"/>
              </w:rPr>
            </w:pPr>
            <w:r w:rsidRPr="00F20A01">
              <w:rPr>
                <w:rFonts w:ascii="Times New Roman" w:hAnsi="Times New Roman" w:cs="Times New Roman"/>
                <w:sz w:val="24"/>
                <w:szCs w:val="24"/>
                <w:lang w:val="uk-UA"/>
              </w:rPr>
              <w:t xml:space="preserve">п.6.18 «Забезпечення санаторно-курортним лікуванням Захисників та Захисниць України, що брали/беруть участь в заходах щодо забезпечення відсічі збройної агресії російської федерації, ветеранів війни, осіб на яких поширюється дія Закону України «Про статус ветеранів війни, гарантії їх соціального захисту, згідно положення, що затверджується в установленому порядку» </w:t>
            </w:r>
          </w:p>
        </w:tc>
        <w:tc>
          <w:tcPr>
            <w:tcW w:w="1572"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600,0</w:t>
            </w:r>
          </w:p>
        </w:tc>
        <w:tc>
          <w:tcPr>
            <w:tcW w:w="1417"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+656,0</w:t>
            </w:r>
          </w:p>
        </w:tc>
        <w:tc>
          <w:tcPr>
            <w:tcW w:w="1689"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1256,0</w:t>
            </w:r>
          </w:p>
        </w:tc>
      </w:tr>
      <w:tr w:rsidR="00942A28" w:rsidRPr="00F20A01" w:rsidTr="00C0784A">
        <w:trPr>
          <w:trHeight w:val="1012"/>
          <w:jc w:val="center"/>
        </w:trPr>
        <w:tc>
          <w:tcPr>
            <w:tcW w:w="1265" w:type="dxa"/>
          </w:tcPr>
          <w:p w:rsidR="00942A28" w:rsidRPr="00F20A01" w:rsidRDefault="00942A28" w:rsidP="00C0784A">
            <w:pPr>
              <w:ind w:right="-1"/>
              <w:rPr>
                <w:rFonts w:ascii="Times New Roman" w:hAnsi="Times New Roman" w:cs="Times New Roman"/>
                <w:sz w:val="24"/>
                <w:szCs w:val="24"/>
                <w:lang w:val="uk-UA"/>
              </w:rPr>
            </w:pPr>
            <w:r w:rsidRPr="00F20A01">
              <w:rPr>
                <w:rFonts w:ascii="Times New Roman" w:hAnsi="Times New Roman" w:cs="Times New Roman"/>
                <w:sz w:val="24"/>
                <w:szCs w:val="24"/>
                <w:lang w:val="uk-UA"/>
              </w:rPr>
              <w:lastRenderedPageBreak/>
              <w:t>2.</w:t>
            </w:r>
          </w:p>
        </w:tc>
        <w:tc>
          <w:tcPr>
            <w:tcW w:w="3672" w:type="dxa"/>
          </w:tcPr>
          <w:p w:rsidR="00942A28" w:rsidRPr="00F20A01" w:rsidRDefault="00942A28" w:rsidP="00C0784A">
            <w:pPr>
              <w:ind w:right="-1"/>
              <w:rPr>
                <w:rFonts w:ascii="Times New Roman" w:hAnsi="Times New Roman" w:cs="Times New Roman"/>
                <w:sz w:val="24"/>
                <w:szCs w:val="24"/>
                <w:lang w:val="uk-UA"/>
              </w:rPr>
            </w:pPr>
            <w:r w:rsidRPr="00F20A01">
              <w:rPr>
                <w:rFonts w:ascii="Times New Roman" w:eastAsia="Times New Roman" w:hAnsi="Times New Roman" w:cs="Times New Roman"/>
                <w:color w:val="000000"/>
                <w:sz w:val="24"/>
                <w:szCs w:val="24"/>
                <w:lang w:val="uk-UA" w:eastAsia="uk-UA"/>
              </w:rPr>
              <w:t>п.6.19 «Забезпечення санаторно-курортним лікуванням членів сімей загиблих (померлих)Захисників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p>
        </w:tc>
        <w:tc>
          <w:tcPr>
            <w:tcW w:w="1572"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600,0</w:t>
            </w:r>
          </w:p>
        </w:tc>
        <w:tc>
          <w:tcPr>
            <w:tcW w:w="1417"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+144,0</w:t>
            </w:r>
          </w:p>
        </w:tc>
        <w:tc>
          <w:tcPr>
            <w:tcW w:w="1689"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744,0</w:t>
            </w:r>
          </w:p>
        </w:tc>
      </w:tr>
      <w:tr w:rsidR="00942A28" w:rsidRPr="00F20A01" w:rsidTr="00C0784A">
        <w:trPr>
          <w:trHeight w:val="3251"/>
          <w:jc w:val="center"/>
        </w:trPr>
        <w:tc>
          <w:tcPr>
            <w:tcW w:w="1265" w:type="dxa"/>
          </w:tcPr>
          <w:p w:rsidR="00942A28" w:rsidRPr="00F20A01" w:rsidRDefault="00942A28" w:rsidP="00C0784A">
            <w:pPr>
              <w:ind w:right="-1"/>
              <w:rPr>
                <w:rFonts w:ascii="Times New Roman" w:hAnsi="Times New Roman" w:cs="Times New Roman"/>
                <w:sz w:val="24"/>
                <w:szCs w:val="24"/>
                <w:lang w:val="uk-UA"/>
              </w:rPr>
            </w:pPr>
            <w:r w:rsidRPr="00F20A01">
              <w:rPr>
                <w:rFonts w:ascii="Times New Roman" w:hAnsi="Times New Roman" w:cs="Times New Roman"/>
                <w:sz w:val="24"/>
                <w:szCs w:val="24"/>
                <w:lang w:val="uk-UA"/>
              </w:rPr>
              <w:t>4.</w:t>
            </w:r>
          </w:p>
        </w:tc>
        <w:tc>
          <w:tcPr>
            <w:tcW w:w="3672" w:type="dxa"/>
          </w:tcPr>
          <w:p w:rsidR="00942A28" w:rsidRPr="00F20A01" w:rsidRDefault="00942A28" w:rsidP="00C0784A">
            <w:pPr>
              <w:ind w:right="-1"/>
              <w:rPr>
                <w:rFonts w:ascii="Times New Roman" w:hAnsi="Times New Roman" w:cs="Times New Roman"/>
                <w:sz w:val="24"/>
                <w:szCs w:val="24"/>
                <w:lang w:val="uk-UA"/>
              </w:rPr>
            </w:pPr>
            <w:r w:rsidRPr="00F20A01">
              <w:rPr>
                <w:rFonts w:ascii="Times New Roman" w:eastAsia="Times New Roman" w:hAnsi="Times New Roman" w:cs="Times New Roman"/>
                <w:color w:val="000000"/>
                <w:sz w:val="24"/>
                <w:szCs w:val="24"/>
                <w:lang w:val="uk-UA" w:eastAsia="uk-UA"/>
              </w:rPr>
              <w:t>п.6.25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w:t>
            </w:r>
          </w:p>
        </w:tc>
        <w:tc>
          <w:tcPr>
            <w:tcW w:w="1572" w:type="dxa"/>
            <w:vAlign w:val="center"/>
          </w:tcPr>
          <w:p w:rsidR="00942A28" w:rsidRPr="00F20A01" w:rsidRDefault="00942A28" w:rsidP="00C0784A">
            <w:pPr>
              <w:ind w:left="-95" w:right="-1" w:firstLine="95"/>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1000,0</w:t>
            </w:r>
          </w:p>
        </w:tc>
        <w:tc>
          <w:tcPr>
            <w:tcW w:w="1417"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+290,0</w:t>
            </w:r>
          </w:p>
        </w:tc>
        <w:tc>
          <w:tcPr>
            <w:tcW w:w="1689"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1290,0</w:t>
            </w:r>
          </w:p>
        </w:tc>
      </w:tr>
      <w:tr w:rsidR="00942A28" w:rsidRPr="00F20A01" w:rsidTr="00C0784A">
        <w:trPr>
          <w:trHeight w:val="1772"/>
          <w:jc w:val="center"/>
        </w:trPr>
        <w:tc>
          <w:tcPr>
            <w:tcW w:w="1265" w:type="dxa"/>
          </w:tcPr>
          <w:p w:rsidR="00942A28" w:rsidRPr="00F20A01" w:rsidRDefault="00942A28" w:rsidP="00C0784A">
            <w:pPr>
              <w:ind w:right="-1"/>
              <w:rPr>
                <w:rFonts w:ascii="Times New Roman" w:hAnsi="Times New Roman" w:cs="Times New Roman"/>
                <w:sz w:val="24"/>
                <w:szCs w:val="24"/>
                <w:lang w:val="uk-UA"/>
              </w:rPr>
            </w:pPr>
            <w:r w:rsidRPr="00F20A01">
              <w:rPr>
                <w:rFonts w:ascii="Times New Roman" w:hAnsi="Times New Roman" w:cs="Times New Roman"/>
                <w:sz w:val="24"/>
                <w:szCs w:val="24"/>
                <w:lang w:val="uk-UA"/>
              </w:rPr>
              <w:t>5</w:t>
            </w:r>
          </w:p>
        </w:tc>
        <w:tc>
          <w:tcPr>
            <w:tcW w:w="3672" w:type="dxa"/>
          </w:tcPr>
          <w:p w:rsidR="00942A28" w:rsidRPr="00F20A01" w:rsidRDefault="00942A28" w:rsidP="00C0784A">
            <w:pPr>
              <w:ind w:right="-1"/>
              <w:rPr>
                <w:rFonts w:ascii="Times New Roman" w:eastAsia="Times New Roman" w:hAnsi="Times New Roman" w:cs="Times New Roman"/>
                <w:color w:val="000000"/>
                <w:sz w:val="24"/>
                <w:szCs w:val="24"/>
                <w:lang w:val="uk-UA" w:eastAsia="uk-UA"/>
              </w:rPr>
            </w:pPr>
            <w:r w:rsidRPr="00F20A01">
              <w:rPr>
                <w:rFonts w:ascii="Times New Roman" w:eastAsia="Times New Roman" w:hAnsi="Times New Roman" w:cs="Times New Roman"/>
                <w:color w:val="000000"/>
                <w:sz w:val="24"/>
                <w:szCs w:val="24"/>
                <w:lang w:val="uk-UA" w:eastAsia="uk-UA"/>
              </w:rPr>
              <w:t>п.6.28. «Надання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у розмірі 10,0 тис. грн. згідно положення, що затверджується в установленому порядку»</w:t>
            </w:r>
          </w:p>
        </w:tc>
        <w:tc>
          <w:tcPr>
            <w:tcW w:w="1572"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4430,0</w:t>
            </w:r>
          </w:p>
        </w:tc>
        <w:tc>
          <w:tcPr>
            <w:tcW w:w="1417"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+620,0</w:t>
            </w:r>
          </w:p>
        </w:tc>
        <w:tc>
          <w:tcPr>
            <w:tcW w:w="1689" w:type="dxa"/>
            <w:vAlign w:val="center"/>
          </w:tcPr>
          <w:p w:rsidR="00942A28" w:rsidRPr="00F20A01" w:rsidRDefault="00942A28" w:rsidP="00C0784A">
            <w:pPr>
              <w:ind w:right="-1"/>
              <w:jc w:val="center"/>
              <w:rPr>
                <w:rFonts w:ascii="Times New Roman" w:hAnsi="Times New Roman" w:cs="Times New Roman"/>
                <w:sz w:val="24"/>
                <w:szCs w:val="24"/>
                <w:lang w:val="uk-UA"/>
              </w:rPr>
            </w:pPr>
            <w:r w:rsidRPr="00F20A01">
              <w:rPr>
                <w:rFonts w:ascii="Times New Roman" w:eastAsia="Times New Roman" w:hAnsi="Times New Roman" w:cs="Times New Roman"/>
                <w:color w:val="000000" w:themeColor="text1"/>
                <w:sz w:val="24"/>
                <w:szCs w:val="24"/>
                <w:lang w:val="uk-UA" w:eastAsia="uk-UA"/>
              </w:rPr>
              <w:t>5050,0</w:t>
            </w:r>
          </w:p>
        </w:tc>
      </w:tr>
      <w:tr w:rsidR="00942A28" w:rsidRPr="00F20A01" w:rsidTr="00C0784A">
        <w:trPr>
          <w:trHeight w:val="265"/>
          <w:jc w:val="center"/>
        </w:trPr>
        <w:tc>
          <w:tcPr>
            <w:tcW w:w="1265" w:type="dxa"/>
          </w:tcPr>
          <w:p w:rsidR="00942A28" w:rsidRPr="00F20A01" w:rsidRDefault="00942A28" w:rsidP="00C0784A">
            <w:pPr>
              <w:ind w:right="-1"/>
              <w:rPr>
                <w:rFonts w:ascii="Times New Roman" w:hAnsi="Times New Roman" w:cs="Times New Roman"/>
                <w:sz w:val="24"/>
                <w:szCs w:val="24"/>
                <w:lang w:val="uk-UA"/>
              </w:rPr>
            </w:pPr>
          </w:p>
        </w:tc>
        <w:tc>
          <w:tcPr>
            <w:tcW w:w="3672" w:type="dxa"/>
          </w:tcPr>
          <w:p w:rsidR="00942A28" w:rsidRPr="00F20A01" w:rsidRDefault="00942A28" w:rsidP="00C0784A">
            <w:pPr>
              <w:ind w:right="-1"/>
              <w:rPr>
                <w:rFonts w:ascii="Times New Roman" w:hAnsi="Times New Roman" w:cs="Times New Roman"/>
                <w:b/>
                <w:sz w:val="24"/>
                <w:szCs w:val="24"/>
                <w:lang w:val="uk-UA"/>
              </w:rPr>
            </w:pPr>
            <w:r w:rsidRPr="00F20A01">
              <w:rPr>
                <w:rFonts w:ascii="Times New Roman" w:hAnsi="Times New Roman" w:cs="Times New Roman"/>
                <w:b/>
                <w:sz w:val="24"/>
                <w:szCs w:val="24"/>
                <w:lang w:val="uk-UA"/>
              </w:rPr>
              <w:t>Загальний обсяг фінансування Програми:</w:t>
            </w:r>
          </w:p>
        </w:tc>
        <w:tc>
          <w:tcPr>
            <w:tcW w:w="1572" w:type="dxa"/>
          </w:tcPr>
          <w:p w:rsidR="00942A28" w:rsidRPr="00F20A01" w:rsidRDefault="00942A28" w:rsidP="00C0784A">
            <w:pPr>
              <w:ind w:right="-1"/>
              <w:jc w:val="center"/>
              <w:rPr>
                <w:rFonts w:ascii="Times New Roman" w:hAnsi="Times New Roman" w:cs="Times New Roman"/>
                <w:b/>
                <w:sz w:val="24"/>
                <w:szCs w:val="24"/>
                <w:lang w:val="uk-UA"/>
              </w:rPr>
            </w:pPr>
            <w:r w:rsidRPr="00F20A01">
              <w:rPr>
                <w:rFonts w:ascii="Times New Roman" w:hAnsi="Times New Roman" w:cs="Times New Roman"/>
                <w:b/>
                <w:sz w:val="24"/>
                <w:szCs w:val="24"/>
                <w:lang w:val="uk-UA"/>
              </w:rPr>
              <w:t>18565,8</w:t>
            </w:r>
          </w:p>
        </w:tc>
        <w:tc>
          <w:tcPr>
            <w:tcW w:w="1417" w:type="dxa"/>
          </w:tcPr>
          <w:p w:rsidR="00942A28" w:rsidRPr="00F20A01" w:rsidRDefault="00942A28" w:rsidP="00C0784A">
            <w:pPr>
              <w:ind w:right="-1"/>
              <w:jc w:val="center"/>
              <w:rPr>
                <w:rFonts w:ascii="Times New Roman" w:hAnsi="Times New Roman" w:cs="Times New Roman"/>
                <w:b/>
                <w:sz w:val="24"/>
                <w:szCs w:val="24"/>
                <w:lang w:val="uk-UA"/>
              </w:rPr>
            </w:pPr>
            <w:r w:rsidRPr="00F20A01">
              <w:rPr>
                <w:rFonts w:ascii="Times New Roman" w:hAnsi="Times New Roman" w:cs="Times New Roman"/>
                <w:b/>
                <w:sz w:val="24"/>
                <w:szCs w:val="24"/>
                <w:lang w:val="uk-UA"/>
              </w:rPr>
              <w:t>1710,0</w:t>
            </w:r>
          </w:p>
        </w:tc>
        <w:tc>
          <w:tcPr>
            <w:tcW w:w="1689" w:type="dxa"/>
          </w:tcPr>
          <w:p w:rsidR="00942A28" w:rsidRPr="00F20A01" w:rsidRDefault="00942A28" w:rsidP="00C0784A">
            <w:pPr>
              <w:ind w:right="-1"/>
              <w:jc w:val="center"/>
              <w:rPr>
                <w:rFonts w:ascii="Times New Roman" w:hAnsi="Times New Roman" w:cs="Times New Roman"/>
                <w:b/>
                <w:sz w:val="24"/>
                <w:szCs w:val="24"/>
                <w:lang w:val="uk-UA"/>
              </w:rPr>
            </w:pPr>
            <w:r w:rsidRPr="00F20A01">
              <w:rPr>
                <w:rFonts w:ascii="Times New Roman" w:hAnsi="Times New Roman" w:cs="Times New Roman"/>
                <w:b/>
                <w:sz w:val="24"/>
                <w:szCs w:val="28"/>
                <w:lang w:val="uk-UA"/>
              </w:rPr>
              <w:t xml:space="preserve">20275,8  </w:t>
            </w:r>
          </w:p>
        </w:tc>
      </w:tr>
    </w:tbl>
    <w:p w:rsidR="00942A28" w:rsidRPr="00F20A01" w:rsidRDefault="00942A28" w:rsidP="00942A28">
      <w:pPr>
        <w:spacing w:after="80" w:line="240" w:lineRule="auto"/>
        <w:ind w:right="-1" w:firstLine="284"/>
        <w:jc w:val="both"/>
        <w:rPr>
          <w:rFonts w:ascii="Times New Roman" w:eastAsia="Calibri" w:hAnsi="Times New Roman" w:cs="Times New Roman"/>
          <w:noProof/>
          <w:sz w:val="28"/>
          <w:szCs w:val="28"/>
          <w:lang w:val="uk-UA"/>
        </w:rPr>
      </w:pPr>
    </w:p>
    <w:p w:rsidR="00942A28" w:rsidRPr="00F20A01" w:rsidRDefault="00942A28" w:rsidP="00942A28">
      <w:pPr>
        <w:spacing w:after="80" w:line="240" w:lineRule="auto"/>
        <w:ind w:right="-1" w:firstLine="284"/>
        <w:jc w:val="both"/>
        <w:rPr>
          <w:rFonts w:ascii="Times New Roman" w:eastAsia="Calibri" w:hAnsi="Times New Roman" w:cs="Times New Roman"/>
          <w:noProof/>
          <w:sz w:val="28"/>
          <w:szCs w:val="28"/>
          <w:lang w:val="uk-UA"/>
        </w:rPr>
      </w:pPr>
    </w:p>
    <w:p w:rsidR="00942A28" w:rsidRPr="00F20A01" w:rsidRDefault="00942A28" w:rsidP="00942A28">
      <w:pPr>
        <w:spacing w:after="80" w:line="240" w:lineRule="auto"/>
        <w:ind w:right="-1" w:firstLine="284"/>
        <w:jc w:val="both"/>
        <w:rPr>
          <w:rFonts w:ascii="Calibri" w:eastAsia="Calibri" w:hAnsi="Calibri" w:cs="Times New Roman"/>
          <w:noProof/>
          <w:sz w:val="28"/>
          <w:szCs w:val="28"/>
          <w:lang w:val="uk-UA" w:eastAsia="en-US"/>
        </w:rPr>
      </w:pPr>
    </w:p>
    <w:p w:rsidR="00942A28" w:rsidRDefault="00942A28" w:rsidP="00942A28">
      <w:pPr>
        <w:spacing w:after="80" w:line="240" w:lineRule="auto"/>
        <w:ind w:right="-1"/>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 xml:space="preserve">Начальника управління </w:t>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t xml:space="preserve"> Марина КІСЛІЦИНА</w:t>
      </w:r>
      <w:r>
        <w:rPr>
          <w:rFonts w:ascii="Times New Roman" w:eastAsia="Calibri" w:hAnsi="Times New Roman" w:cs="Times New Roman"/>
          <w:sz w:val="28"/>
          <w:szCs w:val="28"/>
          <w:lang w:val="uk-UA" w:eastAsia="en-US"/>
        </w:rPr>
        <w:t xml:space="preserve"> </w:t>
      </w:r>
    </w:p>
    <w:p w:rsidR="009B7D79" w:rsidRPr="00244FF9" w:rsidRDefault="009B7D79" w:rsidP="00942A28">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02327"/>
    <w:rsid w:val="00696599"/>
    <w:rsid w:val="006C396C"/>
    <w:rsid w:val="006F65DE"/>
    <w:rsid w:val="0074644B"/>
    <w:rsid w:val="007E7FBA"/>
    <w:rsid w:val="00827775"/>
    <w:rsid w:val="00881846"/>
    <w:rsid w:val="00942A28"/>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942A2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42A28"/>
    <w:pPr>
      <w:widowControl w:val="0"/>
      <w:spacing w:after="0" w:line="240" w:lineRule="auto"/>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7172</Words>
  <Characters>4089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Soc-3</cp:lastModifiedBy>
  <cp:revision>17</cp:revision>
  <dcterms:created xsi:type="dcterms:W3CDTF">2021-03-03T14:03:00Z</dcterms:created>
  <dcterms:modified xsi:type="dcterms:W3CDTF">2025-07-10T12:29:00Z</dcterms:modified>
</cp:coreProperties>
</file>