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077CC8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A758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A758B" w:rsidRPr="004208DA" w:rsidP="00B3670E" w14:paraId="158E19B4" w14:textId="33FE648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58B" w:rsidRPr="00FA758B" w:rsidP="00FA758B" w14:paraId="75B15E63" w14:textId="77777777">
      <w:pPr>
        <w:tabs>
          <w:tab w:val="left" w:pos="0"/>
          <w:tab w:val="left" w:pos="4560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en-US"/>
        </w:rPr>
      </w:pPr>
      <w:permStart w:id="1" w:edGrp="everyone"/>
      <w:r w:rsidRPr="00FA758B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:rsidR="00FA758B" w:rsidRPr="00FA758B" w:rsidP="00FA758B" w14:paraId="307EF7BF" w14:textId="77777777">
      <w:pPr>
        <w:tabs>
          <w:tab w:val="left" w:pos="0"/>
          <w:tab w:val="left" w:pos="4560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A758B" w:rsidRPr="00FA758B" w:rsidP="00FA758B" w14:paraId="11F336ED" w14:textId="77777777">
      <w:pPr>
        <w:tabs>
          <w:tab w:val="left" w:pos="0"/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58B">
        <w:rPr>
          <w:rFonts w:ascii="Times New Roman" w:eastAsia="Times New Roman" w:hAnsi="Times New Roman" w:cs="Times New Roman"/>
          <w:b/>
          <w:sz w:val="28"/>
          <w:szCs w:val="28"/>
        </w:rPr>
        <w:t>про Комісію з питань розподілу публічних інвестицій</w:t>
      </w:r>
    </w:p>
    <w:p w:rsidR="00FA758B" w:rsidRPr="00FA758B" w:rsidP="00FA758B" w14:paraId="3A8EE216" w14:textId="77777777">
      <w:pPr>
        <w:tabs>
          <w:tab w:val="left" w:pos="0"/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58B" w:rsidRPr="00FA758B" w:rsidP="00FA758B" w14:paraId="1684447B" w14:textId="77777777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Комісія з питань розподілу публічних інвестицій (далі – Комісія) є тимчасовим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консультативно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– дорадчим органом виконавчого комітету Броварської міської ради Броварського району Київської області,</w:t>
      </w:r>
      <w:r w:rsidRPr="00FA758B">
        <w:rPr>
          <w:rFonts w:ascii="Calibri" w:eastAsia="Times New Roman" w:hAnsi="Calibri" w:cs="Times New Roman"/>
        </w:rPr>
        <w:t xml:space="preserve">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який утворюється ним з метою розподілу коштів місцевих бюджетів на підготовку та реалізацію публічних інвестиційних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проєктів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(далі –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проєктів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) та програм публічних інвестицій (далі – програм)</w:t>
      </w:r>
    </w:p>
    <w:p w:rsidR="00FA758B" w:rsidRPr="00FA758B" w:rsidP="00FA758B" w14:paraId="6B43D808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24C39156" w14:textId="77777777">
      <w:p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2. 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</w:t>
      </w:r>
      <w:r w:rsidRPr="00FA758B"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обласної державної адміністрації, Київської обласної ради, Броварської міської ради  та цим Положенням. </w:t>
      </w:r>
    </w:p>
    <w:p w:rsidR="00FA758B" w:rsidRPr="00FA758B" w:rsidP="00FA758B" w14:paraId="7DAB4F67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30122758" w14:textId="77777777">
      <w:pPr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bookmarkStart w:id="2" w:name="_GoBack"/>
      <w:bookmarkEnd w:id="2"/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3.Основним завданням Комісії є:</w:t>
      </w:r>
    </w:p>
    <w:p w:rsidR="00FA758B" w:rsidRPr="00FA758B" w:rsidP="00FA758B" w14:paraId="437C1749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0A962DD4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:rsidR="00FA758B" w:rsidRPr="00FA758B" w:rsidP="00FA758B" w14:paraId="3E68DD7B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58058BC1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застосування єдиних підходів до визначення оптимальних джерел та механізмів фінансового забезпечення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проєктів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та програм публічних інвестицій єдиного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проєктного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портфеля публічних інвестицій Броварської міської територіальної громади з огляду на характеристики таких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проєктів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та програм;</w:t>
      </w:r>
    </w:p>
    <w:p w:rsidR="00FA758B" w:rsidRPr="00FA758B" w:rsidP="00FA758B" w14:paraId="67CF3D4F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146FE382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забезпечення дотримання граничних обсягів видатків, надання кредитів з бюджету Броварської міської територіальної громади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:rsidR="00FA758B" w:rsidRPr="00FA758B" w:rsidP="00FA758B" w14:paraId="2377A39B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3FCC3FAF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сприяння ефективному використанню коштів бюджету Броварської міської територіальної громади на підготовку та реалізацію публічних інвестиційних проектів та програм публічних інвестицій єдиного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проєктного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портфеля публічних інвестицій Броварської міської територіальної громади.</w:t>
      </w:r>
    </w:p>
    <w:p w:rsidR="00FA758B" w:rsidRPr="00FA758B" w:rsidP="00FA758B" w14:paraId="19B3F644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27FB5271" w14:textId="77777777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Комісія відповідно до покладених на неї завдань:</w:t>
      </w:r>
    </w:p>
    <w:p w:rsidR="00FA758B" w:rsidRPr="00FA758B" w:rsidP="00FA758B" w14:paraId="6F967451" w14:textId="77777777">
      <w:p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79F93B43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розглядає та схвалює консолідований перелік публічних інвестиційних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проєктів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та програм публічних інвестицій єдиного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проєктного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портфеля публічних інвестицій Броварської міської територіальної громади і розподіл публічних інвестицій на їх підготовку та реалізацію на плановий та на два наступні за плановим бюджетні періоди в розрізі джерел і механізмів фінансового забезпечення;</w:t>
      </w:r>
    </w:p>
    <w:p w:rsidR="00FA758B" w:rsidRPr="00FA758B" w:rsidP="00FA758B" w14:paraId="6963727F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272C6767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здійснює аналіз результатів моніторингу підготовки та реалізації затверджених у переліку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проєктів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та програм та за його результатами готує і подає фінансовому управлінню Броварської міської ради для прийняття відповідних рішень пропозиції та рекомендації щодо коригування або припинення (зупинення) фінансового забезпечення таких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проєктів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та програм;</w:t>
      </w:r>
    </w:p>
    <w:p w:rsidR="00FA758B" w:rsidRPr="00FA758B" w:rsidP="00FA758B" w14:paraId="6D879828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05E52A26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подає інвестиційній раді розроблені за результатами своєї роботи пропозиції та рекомендації.</w:t>
      </w:r>
    </w:p>
    <w:p w:rsidR="00FA758B" w:rsidRPr="00FA758B" w:rsidP="00FA758B" w14:paraId="438EB1C5" w14:textId="77777777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</w:pPr>
    </w:p>
    <w:p w:rsidR="00FA758B" w:rsidRPr="00FA758B" w:rsidP="00FA758B" w14:paraId="5446B4B9" w14:textId="77777777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Комісія має право:</w:t>
      </w:r>
    </w:p>
    <w:p w:rsidR="00FA758B" w:rsidRPr="00FA758B" w:rsidP="00FA758B" w14:paraId="378FF519" w14:textId="77777777">
      <w:p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28BA9C65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залучати до участі у своїй роботі представників виконавчих органів  ради, громадських об’єднань, підприємств, установ та організацій (за погодженням з їх керівниками),   а також незалежних експертів (за згодою);</w:t>
      </w:r>
    </w:p>
    <w:p w:rsidR="00FA758B" w:rsidRPr="00FA758B" w:rsidP="00FA758B" w14:paraId="1A0EA024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3E224990" w14:textId="77777777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отримувати в установленому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FA758B" w:rsidRPr="00FA758B" w:rsidP="00FA758B" w14:paraId="446CF3E7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u-RU" w:eastAsia="ru-RU" w:bidi="hi-IN"/>
        </w:rPr>
      </w:pPr>
    </w:p>
    <w:p w:rsidR="00FA758B" w:rsidRPr="00FA758B" w:rsidP="00FA758B" w14:paraId="22D5AF8C" w14:textId="77777777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організовувати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нарад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FA7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A758B" w:rsidRPr="00FA758B" w:rsidP="00FA758B" w14:paraId="7ABC6466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hi-IN"/>
        </w:rPr>
      </w:pPr>
    </w:p>
    <w:p w:rsidR="00FA758B" w:rsidRPr="00FA758B" w:rsidP="00FA758B" w14:paraId="28649564" w14:textId="77777777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Комісія під час виконання покладених на неї завдань взаємодіє з державними органами,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органами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місцевого самоврядування, підприємствами, установами та організаціями.</w:t>
      </w:r>
    </w:p>
    <w:p w:rsidR="00FA758B" w:rsidRPr="00FA758B" w:rsidP="00FA758B" w14:paraId="35C3EC3B" w14:textId="77777777">
      <w:pPr>
        <w:tabs>
          <w:tab w:val="left" w:pos="0"/>
          <w:tab w:val="left" w:pos="284"/>
        </w:tabs>
        <w:spacing w:after="0" w:line="240" w:lineRule="auto"/>
        <w:ind w:right="-1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</w:pPr>
    </w:p>
    <w:p w:rsidR="00FA758B" w:rsidRPr="00FA758B" w:rsidP="00FA758B" w14:paraId="384A512D" w14:textId="77777777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Комісія утворюється у складі голови, заступника голови, секретаря та членів Комісії. Головою Комісії є заступник міського голови з питань діяльності виконавчих органів ради. Склад Комісії затверджує виконавчий комітет. Інформація про склад та Положення про Комісію розміщується на офіційному 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вебсайті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Броварської міської ради.</w:t>
      </w:r>
    </w:p>
    <w:p w:rsidR="00FA758B" w:rsidRPr="00FA758B" w:rsidP="00FA758B" w14:paraId="1618F89A" w14:textId="77777777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5705E9D6" w14:textId="77777777">
      <w:pPr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Голова Комісії:</w:t>
      </w:r>
    </w:p>
    <w:p w:rsidR="00FA758B" w:rsidRPr="00FA758B" w:rsidP="00FA758B" w14:paraId="18E891EF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u-RU" w:eastAsia="ru-RU" w:bidi="hi-IN"/>
        </w:rPr>
      </w:pPr>
    </w:p>
    <w:p w:rsidR="00FA758B" w:rsidRPr="00FA758B" w:rsidP="00FA758B" w14:paraId="2D333379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планує та координує діяльність, а також здійснює загальне керівництво Комісією;</w:t>
      </w:r>
    </w:p>
    <w:p w:rsidR="00FA758B" w:rsidRPr="00FA758B" w:rsidP="00FA758B" w14:paraId="204A84E5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скликає засідання Комісії та головує на них.</w:t>
      </w:r>
    </w:p>
    <w:p w:rsidR="00FA758B" w:rsidRPr="00FA758B" w:rsidP="00FA758B" w14:paraId="65D91A28" w14:textId="1D0EDC2B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разі  відсутності голови Комісії його обов’язки виконує заступник голови Комісії.</w:t>
      </w:r>
    </w:p>
    <w:p w:rsidR="00FA758B" w:rsidRPr="00FA758B" w:rsidP="00FA758B" w14:paraId="54CD6FFC" w14:textId="77777777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FA758B" w:rsidRPr="00FA758B" w:rsidP="00FA758B" w14:paraId="684DEF43" w14:textId="77777777">
      <w:pPr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  Секретар Комісії:</w:t>
      </w:r>
    </w:p>
    <w:p w:rsidR="00FA758B" w:rsidRPr="00FA758B" w:rsidP="00FA758B" w14:paraId="10E0B994" w14:textId="77777777">
      <w:pPr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183C2D3F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готує матеріали, необхідні для роботи Комісії;</w:t>
      </w:r>
    </w:p>
    <w:p w:rsidR="00FA758B" w:rsidRPr="00FA758B" w:rsidP="00FA758B" w14:paraId="57A0927E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:rsidR="00FA758B" w:rsidRPr="00FA758B" w:rsidP="00FA758B" w14:paraId="4620C5FD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веде та оформлює протоколи засідань Комісії.</w:t>
      </w:r>
    </w:p>
    <w:p w:rsidR="00FA758B" w:rsidRPr="00FA758B" w:rsidP="00FA758B" w14:paraId="7258490F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3FF7AF99" w14:textId="77777777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 Формою роботи Комісії є засідання, що проводяться за рішенням голови Комісії.</w:t>
      </w:r>
    </w:p>
    <w:p w:rsidR="00FA758B" w:rsidRPr="00FA758B" w:rsidP="00FA758B" w14:paraId="1C1850AF" w14:textId="77777777">
      <w:p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hi-IN"/>
        </w:rPr>
      </w:pPr>
    </w:p>
    <w:p w:rsidR="00FA758B" w:rsidRPr="00FA758B" w:rsidP="00FA758B" w14:paraId="6BDC03B7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Засідання Комісії проводить її голова, а в разі відсутності – заступник голови.</w:t>
      </w:r>
    </w:p>
    <w:p w:rsidR="00FA758B" w:rsidRPr="00FA758B" w:rsidP="00FA758B" w14:paraId="728781E2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Голова Комісії може прийняти рішення про проведення засідання в режимі реального часу (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онлайн</w:t>
      </w: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) із використанням відповідних технічних засобів, зокрема через Інтернет, або про участь члена Комісії в такому режимі у засіданні.</w:t>
      </w:r>
    </w:p>
    <w:p w:rsidR="00FA758B" w:rsidRPr="00FA758B" w:rsidP="00FA758B" w14:paraId="538EA56D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Засідання Комісії вважається правоможним, якщо на ньому присутні більш як половина її членів.</w:t>
      </w:r>
    </w:p>
    <w:p w:rsidR="00FA758B" w:rsidRPr="00FA758B" w:rsidP="00FA758B" w14:paraId="226D16D9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4E124AEA" w14:textId="77777777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На своїх засіданнях Комісія розробляє пропозиції (рекомендації) з питань, що належать до її компетенції.</w:t>
      </w:r>
    </w:p>
    <w:p w:rsidR="00FA758B" w:rsidRPr="00FA758B" w:rsidP="00FA758B" w14:paraId="2ED0C2CF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:rsidR="00FA758B" w:rsidRPr="00FA758B" w:rsidP="00FA758B" w14:paraId="19CE43D6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 xml:space="preserve">У разі рівного розподілу голосів вирішальним є голос головуючого на засіданні.  </w:t>
      </w:r>
    </w:p>
    <w:p w:rsidR="00FA758B" w:rsidRPr="00FA758B" w:rsidP="00FA758B" w14:paraId="190D2AE8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Комісії.</w:t>
      </w:r>
    </w:p>
    <w:p w:rsidR="00FA758B" w:rsidRPr="00FA758B" w:rsidP="00FA758B" w14:paraId="2933C8AB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:rsidR="00FA758B" w:rsidRPr="00FA758B" w:rsidP="00FA758B" w14:paraId="42A61F6A" w14:textId="77777777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</w:pPr>
    </w:p>
    <w:p w:rsidR="00FA758B" w:rsidRPr="00FA758B" w:rsidP="00FA758B" w14:paraId="7A0FF06F" w14:textId="77777777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hi-IN"/>
        </w:rPr>
        <w:t>Організаційне, інформаційне, матеріально – технічне забезпечення діяльності Комісії здійснює фінансове управління Броварської міської ради.</w:t>
      </w:r>
    </w:p>
    <w:p w:rsidR="00FA758B" w:rsidRPr="00FA758B" w:rsidP="00FA758B" w14:paraId="5087C4BD" w14:textId="77777777">
      <w:pPr>
        <w:tabs>
          <w:tab w:val="left" w:pos="0"/>
          <w:tab w:val="left" w:pos="284"/>
        </w:tabs>
        <w:ind w:right="-1"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</w:pPr>
      <w:r w:rsidRPr="00FA75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FA758B" w:rsidRPr="00FA758B" w:rsidP="00FA758B" w14:paraId="03936E97" w14:textId="77777777">
      <w:pPr>
        <w:tabs>
          <w:tab w:val="left" w:pos="3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758B" w:rsidRPr="00FA758B" w:rsidP="00FA758B" w14:paraId="4A0647DC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Виконуючий </w:t>
      </w:r>
      <w:r w:rsidRPr="00FA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обов</w:t>
      </w:r>
      <w:r w:rsidRPr="00FA758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r w:rsidRPr="00FA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язки</w:t>
      </w:r>
      <w:r w:rsidRPr="00FA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міського голови - </w:t>
      </w:r>
      <w:r w:rsidRPr="00FA7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758B" w:rsidRPr="00FA758B" w:rsidP="00FA758B" w14:paraId="6DFF94D1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58B"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 з питань   </w:t>
      </w:r>
    </w:p>
    <w:p w:rsidR="004208DA" w:rsidRPr="00EE06C3" w:rsidP="00FA758B" w14:paraId="05028A3C" w14:textId="557571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758B">
        <w:rPr>
          <w:rFonts w:ascii="Times New Roman" w:eastAsia="Times New Roman" w:hAnsi="Times New Roman" w:cs="Times New Roman"/>
          <w:sz w:val="28"/>
          <w:szCs w:val="28"/>
        </w:rPr>
        <w:t>діяльності  виконавчих органів ради</w:t>
      </w:r>
      <w:r w:rsidRPr="00FA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FA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Петро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БАБИЧ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4F7CAD" w14:paraId="5FF0D8BD" w14:textId="6C87812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758B" w:rsidR="00FA758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34645B"/>
    <w:multiLevelType w:val="hybridMultilevel"/>
    <w:tmpl w:val="DADA803E"/>
    <w:lvl w:ilvl="0">
      <w:start w:val="4"/>
      <w:numFmt w:val="decimal"/>
      <w:lvlText w:val="%1."/>
      <w:lvlJc w:val="left"/>
      <w:pPr>
        <w:ind w:left="720" w:hanging="360"/>
      </w:pPr>
      <w:rPr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14297"/>
    <w:multiLevelType w:val="hybridMultilevel"/>
    <w:tmpl w:val="138E7D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50C3D"/>
    <w:rsid w:val="00FA758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A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A7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145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3669</Words>
  <Characters>2092</Characters>
  <Application>Microsoft Office Word</Application>
  <DocSecurity>8</DocSecurity>
  <Lines>17</Lines>
  <Paragraphs>11</Paragraphs>
  <ScaleCrop>false</ScaleCrop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2025-07-07T10:44:00Z</dcterms:modified>
</cp:coreProperties>
</file>