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ПВ-596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45610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3425D">
        <w:rPr>
          <w:rFonts w:ascii="Times New Roman" w:hAnsi="Times New Roman" w:cs="Times New Roman"/>
          <w:sz w:val="28"/>
          <w:szCs w:val="28"/>
        </w:rPr>
        <w:t>2</w:t>
      </w:r>
    </w:p>
    <w:p w:rsidR="0043425D" w:rsidRPr="004208DA" w:rsidP="0045610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bookmarkStart w:id="1" w:name="_GoBack"/>
      <w:bookmarkEnd w:id="1"/>
    </w:p>
    <w:p w:rsidR="007C582E" w:rsidP="0045610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5610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5610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25D" w:rsidP="0043425D">
      <w:pPr>
        <w:tabs>
          <w:tab w:val="left" w:pos="0"/>
          <w:tab w:val="left" w:pos="4560"/>
        </w:tabs>
        <w:ind w:right="-1"/>
        <w:jc w:val="center"/>
        <w:rPr>
          <w:rFonts w:ascii="Times New Roman" w:hAnsi="Times New Roman"/>
          <w:b/>
          <w:vanish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ПОЛОЖЕННЯ</w:t>
      </w:r>
    </w:p>
    <w:p w:rsidR="0043425D" w:rsidP="0043425D">
      <w:pPr>
        <w:tabs>
          <w:tab w:val="left" w:pos="0"/>
          <w:tab w:val="left" w:pos="4560"/>
        </w:tabs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3425D" w:rsidP="0043425D">
      <w:pPr>
        <w:tabs>
          <w:tab w:val="left" w:pos="0"/>
          <w:tab w:val="left" w:pos="45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r w:rsidR="0045610C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омісію з питань розподілу публічних інвестицій</w:t>
      </w:r>
    </w:p>
    <w:p w:rsidR="0043425D" w:rsidP="0043425D">
      <w:pPr>
        <w:tabs>
          <w:tab w:val="left" w:pos="0"/>
          <w:tab w:val="left" w:pos="45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425D" w:rsidP="0043425D">
      <w:pPr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left="0" w:right="-1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hi-IN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 xml:space="preserve">Комісія з питань розподілу публічних інвестицій (далі – Комісія) є тимчасовим </w:t>
      </w: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консультативно</w:t>
      </w: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 xml:space="preserve"> – дорадчим органом виконавчого комітету Броварської міської ради Броварського району Київської області,</w:t>
      </w:r>
      <w: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 xml:space="preserve">який утворюється ним з метою розподілу коштів місцевих бюджетів на підготовку та реалізацію публічних інвестиційних </w:t>
      </w: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проєктів</w:t>
      </w: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 xml:space="preserve"> (далі – </w:t>
      </w: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проєктів</w:t>
      </w: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) та програм публічних інвестицій (далі – програм)</w:t>
      </w:r>
    </w:p>
    <w:p w:rsidR="0043425D" w:rsidP="0043425D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hAnsi="Times New Roman"/>
          <w:bCs/>
          <w:color w:val="000000"/>
          <w:sz w:val="16"/>
          <w:szCs w:val="16"/>
          <w:lang w:bidi="hi-IN"/>
        </w:rPr>
      </w:pPr>
    </w:p>
    <w:p w:rsidR="0043425D" w:rsidP="0043425D">
      <w:pPr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 xml:space="preserve">2. Комісія у своїй діяльності керується Конституцією і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</w:t>
      </w:r>
      <w:r>
        <w:rPr>
          <w:rFonts w:ascii="Times New Roman" w:hAnsi="Times New Roman"/>
          <w:sz w:val="28"/>
          <w:szCs w:val="28"/>
        </w:rPr>
        <w:t xml:space="preserve">Київської обласної державної адміністрації, Київської обласної ради, Броварської міської ради  та цим Положенням. </w:t>
      </w:r>
    </w:p>
    <w:p w:rsidR="0043425D" w:rsidP="0043425D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hAnsi="Times New Roman"/>
          <w:bCs/>
          <w:color w:val="000000"/>
          <w:sz w:val="16"/>
          <w:szCs w:val="16"/>
          <w:lang w:bidi="hi-IN"/>
        </w:rPr>
      </w:pPr>
    </w:p>
    <w:p w:rsidR="0043425D" w:rsidRPr="0043425D" w:rsidP="0043425D">
      <w:pPr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left="360" w:right="-1"/>
        <w:contextualSpacing/>
        <w:rPr>
          <w:rFonts w:ascii="Times New Roman" w:hAnsi="Times New Roman"/>
          <w:bCs/>
          <w:color w:val="000000"/>
          <w:sz w:val="28"/>
          <w:szCs w:val="28"/>
          <w:lang w:bidi="hi-IN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3.Основним завданням Комісії є:</w:t>
      </w:r>
    </w:p>
    <w:p w:rsidR="0043425D" w:rsidP="0043425D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/>
        <w:contextualSpacing/>
        <w:rPr>
          <w:rFonts w:ascii="Times New Roman" w:hAnsi="Times New Roman"/>
          <w:bCs/>
          <w:color w:val="000000"/>
          <w:sz w:val="16"/>
          <w:szCs w:val="16"/>
          <w:lang w:bidi="hi-IN"/>
        </w:rPr>
      </w:pPr>
    </w:p>
    <w:p w:rsidR="0043425D" w:rsidP="0043425D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hi-IN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розподіл публічних інвестицій на середньостроковий період з урахуванням критеріїв пріоритетності, ступеня готовності та наявності відповідного джерела фінансового забезпечення;</w:t>
      </w:r>
    </w:p>
    <w:p w:rsidR="0043425D" w:rsidP="0043425D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color w:val="000000"/>
          <w:sz w:val="16"/>
          <w:szCs w:val="16"/>
          <w:lang w:bidi="hi-IN"/>
        </w:rPr>
      </w:pPr>
    </w:p>
    <w:p w:rsidR="0043425D" w:rsidP="0043425D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hi-IN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 xml:space="preserve">застосування єдиних підходів до визначення оптимальних джерел та механізмів фінансового забезпечення </w:t>
      </w: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проєктів</w:t>
      </w: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 xml:space="preserve"> та програм публічних інвестицій єдиного </w:t>
      </w: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проєктного</w:t>
      </w: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 xml:space="preserve"> портфеля публічних інвестицій Броварської міської територіальної громади з огляду на характеристики таких </w:t>
      </w: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проєктів</w:t>
      </w: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 xml:space="preserve"> та програм;</w:t>
      </w:r>
    </w:p>
    <w:p w:rsidR="0043425D" w:rsidP="0043425D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color w:val="000000"/>
          <w:sz w:val="16"/>
          <w:szCs w:val="16"/>
          <w:lang w:bidi="hi-IN"/>
        </w:rPr>
      </w:pPr>
    </w:p>
    <w:p w:rsidR="0043425D" w:rsidP="0043425D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hi-IN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забезпечення дотримання граничних обсягів видатків, надання кредитів з бюджету Броварської міської територіальної громади та гарантованого боргу на середньостроковий період за різними складовими публічних інвестицій для забезпечення боргової стійкості та мінімізації фіскальних ризиків;</w:t>
      </w:r>
    </w:p>
    <w:p w:rsidR="0043425D" w:rsidP="0043425D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color w:val="000000"/>
          <w:sz w:val="16"/>
          <w:szCs w:val="16"/>
          <w:lang w:bidi="hi-IN"/>
        </w:rPr>
      </w:pPr>
    </w:p>
    <w:p w:rsidR="0043425D" w:rsidP="0043425D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hi-IN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 xml:space="preserve">сприяння ефективному використанню коштів бюджету Броварської міської територіальної громади на підготовку та реалізацію публічних інвестиційних проектів та програм публічних інвестицій єдиного </w:t>
      </w: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проєктного</w:t>
      </w: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 xml:space="preserve"> портфеля публічних інвестицій Броварської міської територіальної громади.</w:t>
      </w:r>
    </w:p>
    <w:p w:rsidR="0043425D" w:rsidP="0043425D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hAnsi="Times New Roman"/>
          <w:bCs/>
          <w:color w:val="000000"/>
          <w:sz w:val="16"/>
          <w:szCs w:val="16"/>
          <w:lang w:bidi="hi-IN"/>
        </w:rPr>
      </w:pPr>
    </w:p>
    <w:p w:rsidR="0043425D" w:rsidP="0043425D">
      <w:pPr>
        <w:numPr>
          <w:ilvl w:val="0"/>
          <w:numId w:val="2"/>
        </w:numPr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left="0" w:right="-1" w:firstLine="567"/>
        <w:contextualSpacing/>
        <w:rPr>
          <w:rFonts w:ascii="Times New Roman" w:hAnsi="Times New Roman"/>
          <w:bCs/>
          <w:color w:val="000000"/>
          <w:sz w:val="28"/>
          <w:szCs w:val="28"/>
          <w:lang w:val="ru-RU" w:bidi="hi-IN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Комісія відповідно до покладених на неї завдань:</w:t>
      </w:r>
    </w:p>
    <w:p w:rsidR="0043425D" w:rsidP="0043425D">
      <w:pPr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left="567" w:right="-1"/>
        <w:contextualSpacing/>
        <w:rPr>
          <w:rFonts w:ascii="Times New Roman" w:hAnsi="Times New Roman"/>
          <w:bCs/>
          <w:color w:val="000000"/>
          <w:sz w:val="16"/>
          <w:szCs w:val="16"/>
          <w:lang w:bidi="hi-IN"/>
        </w:rPr>
      </w:pPr>
    </w:p>
    <w:p w:rsidR="0043425D" w:rsidP="0043425D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 w:firstLine="426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hi-IN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 xml:space="preserve">розглядає та схвалює консолідований перелік публічних інвестиційних </w:t>
      </w: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проєктів</w:t>
      </w: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 xml:space="preserve"> та програм публічних інвестицій єдиного </w:t>
      </w: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проєктного</w:t>
      </w: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 xml:space="preserve"> портфеля публічних інвестицій Броварської міської територіальної громади і розподіл публічних інвестицій на їх підготовку та реалізацію на плановий та на два наступні за плановим бюджетні періоди в розрізі джерел і механізмів фінансового забезпечення;</w:t>
      </w:r>
    </w:p>
    <w:p w:rsidR="0043425D" w:rsidP="0043425D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 w:firstLine="426"/>
        <w:contextualSpacing/>
        <w:jc w:val="both"/>
        <w:rPr>
          <w:rFonts w:ascii="Times New Roman" w:hAnsi="Times New Roman"/>
          <w:bCs/>
          <w:color w:val="000000"/>
          <w:sz w:val="16"/>
          <w:szCs w:val="16"/>
          <w:lang w:bidi="hi-IN"/>
        </w:rPr>
      </w:pPr>
    </w:p>
    <w:p w:rsidR="0043425D" w:rsidRPr="0043425D" w:rsidP="0043425D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hi-IN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 xml:space="preserve">здійснює аналіз результатів моніторингу підготовки та реалізації затверджених у переліку </w:t>
      </w: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проєктів</w:t>
      </w: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 xml:space="preserve"> та програм та за його результатами готує і подає фінансовому управлінню Броварської міської ради для прийняття відповідних рішень пропозиції та рекомендації щодо коригування або припинення (зупинення) фінансового забезпечення таких </w:t>
      </w: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проєктів</w:t>
      </w: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 xml:space="preserve"> та програм;</w:t>
      </w:r>
    </w:p>
    <w:p w:rsidR="0043425D" w:rsidP="0043425D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hAnsi="Times New Roman"/>
          <w:bCs/>
          <w:color w:val="000000"/>
          <w:sz w:val="16"/>
          <w:szCs w:val="16"/>
          <w:lang w:bidi="hi-IN"/>
        </w:rPr>
      </w:pPr>
    </w:p>
    <w:p w:rsidR="0043425D" w:rsidP="0043425D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hi-IN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подає інвестиційній раді розроблені за результатами своєї роботи пропозиції та рекомендації.</w:t>
      </w:r>
    </w:p>
    <w:p w:rsidR="0043425D" w:rsidP="0043425D">
      <w:pPr>
        <w:tabs>
          <w:tab w:val="left" w:pos="0"/>
          <w:tab w:val="left" w:pos="284"/>
        </w:tabs>
        <w:spacing w:after="0" w:line="240" w:lineRule="auto"/>
        <w:ind w:right="-1"/>
        <w:jc w:val="both"/>
        <w:rPr>
          <w:rFonts w:ascii="Times New Roman" w:eastAsia="Calibri" w:hAnsi="Times New Roman"/>
          <w:bCs/>
          <w:color w:val="000000"/>
          <w:sz w:val="16"/>
          <w:szCs w:val="16"/>
          <w:lang w:eastAsia="en-US"/>
        </w:rPr>
      </w:pPr>
    </w:p>
    <w:p w:rsidR="0043425D" w:rsidP="0043425D">
      <w:pPr>
        <w:numPr>
          <w:ilvl w:val="0"/>
          <w:numId w:val="2"/>
        </w:numPr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left="0" w:right="-1" w:firstLine="567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hi-IN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Комісія має право:</w:t>
      </w:r>
    </w:p>
    <w:p w:rsidR="0043425D" w:rsidP="0043425D">
      <w:pPr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left="567" w:right="-1"/>
        <w:contextualSpacing/>
        <w:rPr>
          <w:rFonts w:ascii="Times New Roman" w:hAnsi="Times New Roman"/>
          <w:bCs/>
          <w:color w:val="000000"/>
          <w:sz w:val="16"/>
          <w:szCs w:val="16"/>
          <w:lang w:bidi="hi-IN"/>
        </w:rPr>
      </w:pPr>
    </w:p>
    <w:p w:rsidR="0043425D" w:rsidP="0043425D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hi-IN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залучати до участі у своїй роботі представників виконавчих органів  ради, громадських об’єднань, підприємств, установ та організацій (за погодженням з їх керівниками),   а також незалежних експертів (за згодою);</w:t>
      </w:r>
    </w:p>
    <w:p w:rsidR="0043425D" w:rsidRPr="0043425D" w:rsidP="0043425D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color w:val="000000"/>
          <w:sz w:val="16"/>
          <w:szCs w:val="16"/>
          <w:lang w:bidi="hi-IN"/>
        </w:rPr>
      </w:pPr>
    </w:p>
    <w:p w:rsidR="0043425D" w:rsidP="0043425D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val="ru-RU" w:bidi="hi-IN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отримувати в установленому порядку від органів виконавчої влади, органів місцевого самоврядування, підприємств, установ та організацій інформацію, необхідну для виконання покладених на неї завдань;</w:t>
      </w:r>
    </w:p>
    <w:p w:rsidR="0043425D" w:rsidP="0043425D">
      <w:pPr>
        <w:pStyle w:val="ListParagraph"/>
        <w:rPr>
          <w:rFonts w:ascii="Times New Roman" w:hAnsi="Times New Roman"/>
          <w:bCs/>
          <w:color w:val="000000"/>
          <w:sz w:val="16"/>
          <w:szCs w:val="16"/>
          <w:lang w:bidi="hi-IN"/>
        </w:rPr>
      </w:pPr>
    </w:p>
    <w:p w:rsidR="0043425D" w:rsidP="0043425D">
      <w:pPr>
        <w:pStyle w:val="ListParagrap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організовувати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нарад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інших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заході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</w:p>
    <w:p w:rsidR="0043425D" w:rsidRPr="0043425D" w:rsidP="0043425D">
      <w:pPr>
        <w:pStyle w:val="ListParagraph"/>
        <w:rPr>
          <w:rFonts w:ascii="Times New Roman" w:hAnsi="Times New Roman"/>
          <w:bCs/>
          <w:color w:val="000000"/>
          <w:sz w:val="16"/>
          <w:szCs w:val="16"/>
          <w:lang w:val="uk-UA" w:bidi="hi-IN"/>
        </w:rPr>
      </w:pPr>
    </w:p>
    <w:p w:rsidR="0043425D" w:rsidP="0043425D">
      <w:pPr>
        <w:numPr>
          <w:ilvl w:val="0"/>
          <w:numId w:val="2"/>
        </w:numPr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left="0" w:right="-1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val="ru-RU" w:bidi="hi-IN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Комісія під час виконання покладених на неї завдань взаємодіє з державними органами, органами місцевого самоврядування, підприємствами, установами та організаціями.</w:t>
      </w:r>
    </w:p>
    <w:p w:rsidR="0043425D" w:rsidP="0043425D">
      <w:pPr>
        <w:tabs>
          <w:tab w:val="left" w:pos="0"/>
          <w:tab w:val="left" w:pos="284"/>
        </w:tabs>
        <w:spacing w:after="0" w:line="240" w:lineRule="auto"/>
        <w:ind w:right="-1"/>
        <w:rPr>
          <w:rFonts w:ascii="Times New Roman" w:eastAsia="Calibri" w:hAnsi="Times New Roman"/>
          <w:bCs/>
          <w:color w:val="000000"/>
          <w:sz w:val="16"/>
          <w:szCs w:val="16"/>
          <w:lang w:eastAsia="en-US"/>
        </w:rPr>
      </w:pPr>
    </w:p>
    <w:p w:rsidR="0043425D" w:rsidP="0043425D">
      <w:pPr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418"/>
        </w:tabs>
        <w:autoSpaceDE w:val="0"/>
        <w:autoSpaceDN w:val="0"/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hi-IN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 xml:space="preserve">Комісія утворюється у складі голови, заступника голови, секретаря та членів Комісії. Головою Комісії є заступник міського голови з питань діяльності виконавчих органів ради. Склад Комісії затверджує виконавчий комітет. Інформація про склад та Положення про Комісію розміщується на офіційному </w:t>
      </w: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вебсайті</w:t>
      </w: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 xml:space="preserve"> Броварської міської ради.</w:t>
      </w:r>
    </w:p>
    <w:p w:rsidR="0043425D" w:rsidP="0043425D">
      <w:p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bidi="hi-IN"/>
        </w:rPr>
      </w:pPr>
    </w:p>
    <w:p w:rsidR="0043425D" w:rsidP="0043425D">
      <w:pPr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rPr>
          <w:rFonts w:ascii="Times New Roman" w:hAnsi="Times New Roman"/>
          <w:bCs/>
          <w:color w:val="000000"/>
          <w:sz w:val="28"/>
          <w:szCs w:val="28"/>
          <w:lang w:val="ru-RU" w:bidi="hi-IN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Голова Комісії:</w:t>
      </w:r>
    </w:p>
    <w:p w:rsidR="0043425D" w:rsidP="0043425D">
      <w:pPr>
        <w:pStyle w:val="ListParagraph"/>
        <w:rPr>
          <w:rFonts w:ascii="Times New Roman" w:hAnsi="Times New Roman"/>
          <w:bCs/>
          <w:color w:val="000000"/>
          <w:sz w:val="16"/>
          <w:szCs w:val="16"/>
          <w:lang w:bidi="hi-IN"/>
        </w:rPr>
      </w:pPr>
    </w:p>
    <w:p w:rsidR="0043425D" w:rsidP="0043425D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bidi="hi-IN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планує та координує діяльність, а також здійснює загальне керівництво Комісією;</w:t>
      </w:r>
    </w:p>
    <w:p w:rsidR="0043425D" w:rsidP="0043425D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bidi="hi-IN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скликає засідання Комісії та головує на них.</w:t>
      </w:r>
    </w:p>
    <w:p w:rsidR="0043425D" w:rsidP="0043425D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4"/>
          <w:szCs w:val="24"/>
          <w:lang w:bidi="hi-IN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У разі  відсутності голови Комісії його обов’язки виконує заступник голови Комісії.</w:t>
      </w:r>
    </w:p>
    <w:p w:rsidR="0043425D" w:rsidP="0043425D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3425D" w:rsidP="0043425D">
      <w:pPr>
        <w:numPr>
          <w:ilvl w:val="0"/>
          <w:numId w:val="2"/>
        </w:numPr>
        <w:tabs>
          <w:tab w:val="left" w:pos="284"/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val="ru-RU" w:bidi="hi-IN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 xml:space="preserve">   Секретар Комісії:</w:t>
      </w:r>
    </w:p>
    <w:p w:rsidR="0043425D" w:rsidP="0043425D">
      <w:pPr>
        <w:tabs>
          <w:tab w:val="left" w:pos="284"/>
          <w:tab w:val="left" w:pos="993"/>
          <w:tab w:val="left" w:pos="1134"/>
        </w:tabs>
        <w:autoSpaceDE w:val="0"/>
        <w:autoSpaceDN w:val="0"/>
        <w:spacing w:after="0" w:line="240" w:lineRule="auto"/>
        <w:ind w:left="567"/>
        <w:contextualSpacing/>
        <w:jc w:val="both"/>
        <w:rPr>
          <w:rFonts w:ascii="Times New Roman" w:hAnsi="Times New Roman"/>
          <w:bCs/>
          <w:color w:val="000000"/>
          <w:sz w:val="16"/>
          <w:szCs w:val="16"/>
          <w:lang w:bidi="hi-IN"/>
        </w:rPr>
      </w:pPr>
    </w:p>
    <w:p w:rsidR="0043425D" w:rsidP="0043425D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bidi="hi-IN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готує матеріали, необхідні для роботи Комісії;</w:t>
      </w:r>
    </w:p>
    <w:p w:rsidR="0043425D" w:rsidP="0043425D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bidi="hi-IN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забезпечує інформування членів Комісії та всіх запрошених осіб про дату, час та місце проведення засідань Комісії;</w:t>
      </w:r>
    </w:p>
    <w:p w:rsidR="0043425D" w:rsidP="0043425D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bidi="hi-IN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веде та оформлює протоколи засідань Комісії.</w:t>
      </w:r>
    </w:p>
    <w:p w:rsidR="0043425D" w:rsidRPr="0043425D" w:rsidP="0043425D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bidi="hi-IN"/>
        </w:rPr>
      </w:pPr>
    </w:p>
    <w:p w:rsidR="0043425D" w:rsidRPr="0043425D" w:rsidP="0043425D">
      <w:pPr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hi-IN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 xml:space="preserve"> Формою роботи Комісії є засідання, що проводяться за рішенням голови Комісії.</w:t>
      </w:r>
    </w:p>
    <w:p w:rsidR="0043425D" w:rsidRPr="0043425D" w:rsidP="0043425D">
      <w:pPr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bCs/>
          <w:color w:val="000000"/>
          <w:sz w:val="16"/>
          <w:szCs w:val="16"/>
          <w:lang w:eastAsia="ru-RU" w:bidi="hi-IN"/>
        </w:rPr>
      </w:pPr>
    </w:p>
    <w:p w:rsidR="0043425D" w:rsidP="0043425D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bidi="hi-IN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Засідання Комісії проводить її голова, а в разі відсутності – заступник голови.</w:t>
      </w:r>
    </w:p>
    <w:p w:rsidR="0043425D" w:rsidP="0043425D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bidi="hi-IN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Голова Комісії може прийняти рішення про проведення засідання в режимі реального часу (</w:t>
      </w: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онлайн</w:t>
      </w: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) із використанням відповідних технічних засобів, зокрема через Інтернет, або про участь члена Комісії в такому режимі у засіданні.</w:t>
      </w:r>
    </w:p>
    <w:p w:rsidR="0043425D" w:rsidP="0043425D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bidi="hi-IN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Засідання Комісії вважається правоможним, якщо на ньому присутні більш як половина її членів.</w:t>
      </w:r>
    </w:p>
    <w:p w:rsidR="0043425D" w:rsidRPr="0043425D" w:rsidP="0043425D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bidi="hi-IN"/>
        </w:rPr>
      </w:pPr>
    </w:p>
    <w:p w:rsidR="0043425D" w:rsidP="0043425D">
      <w:pPr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hi-IN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На своїх засіданнях Комісія розробляє пропозиції (рекомендації) з питань, що належать до її компетенції.</w:t>
      </w:r>
    </w:p>
    <w:p w:rsidR="0043425D" w:rsidP="0043425D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bidi="hi-IN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Пропозиції (рекомендації) вважаються схваленими, якщо за них проголосувало більш як половина присутніх на засіданні членів Комісії.</w:t>
      </w:r>
    </w:p>
    <w:p w:rsidR="0043425D" w:rsidP="0043425D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bidi="hi-IN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 xml:space="preserve">У разі рівного розподілу голосів вирішальним є голос головуючого на засіданні.  </w:t>
      </w:r>
    </w:p>
    <w:p w:rsidR="0043425D" w:rsidP="0043425D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bidi="hi-IN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Пропозиції (рекомендації) Комісії оформлюються протоколом засідання, який підписується головуючим на засіданні та секретарем і надсилається всім членам Комісії.</w:t>
      </w:r>
    </w:p>
    <w:p w:rsidR="0043425D" w:rsidP="0043425D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bidi="hi-IN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Член Комісії, який не підтримує пропозиції (рекомендації), може викласти в письмовій формі свою окрему думку, яка додається до протоколу засідання.</w:t>
      </w:r>
    </w:p>
    <w:p w:rsidR="0043425D" w:rsidRPr="0043425D" w:rsidP="0043425D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bidi="hi-IN"/>
        </w:rPr>
      </w:pPr>
    </w:p>
    <w:p w:rsidR="0043425D" w:rsidP="0043425D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hi-IN"/>
        </w:rPr>
      </w:pPr>
      <w:r>
        <w:rPr>
          <w:rFonts w:ascii="Times New Roman" w:hAnsi="Times New Roman"/>
          <w:bCs/>
          <w:color w:val="000000"/>
          <w:sz w:val="28"/>
          <w:szCs w:val="28"/>
          <w:lang w:bidi="hi-IN"/>
        </w:rPr>
        <w:t>Організаційне, інформаційне, матеріально – технічне забезпечення діяльності Комісії здійснює фінансове управління Броварської міської ради.</w:t>
      </w:r>
    </w:p>
    <w:p w:rsidR="0043425D" w:rsidP="0043425D">
      <w:pPr>
        <w:tabs>
          <w:tab w:val="left" w:pos="0"/>
          <w:tab w:val="left" w:pos="284"/>
        </w:tabs>
        <w:ind w:right="-1"/>
        <w:jc w:val="both"/>
        <w:rPr>
          <w:rFonts w:ascii="Times New Roman" w:eastAsia="Calibri" w:hAnsi="Times New Roman"/>
          <w:bCs/>
          <w:color w:val="000000"/>
          <w:sz w:val="16"/>
          <w:szCs w:val="16"/>
          <w:lang w:eastAsia="en-US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</w:t>
      </w:r>
    </w:p>
    <w:p w:rsidR="0043425D" w:rsidP="0043425D">
      <w:pPr>
        <w:pStyle w:val="BodyText"/>
        <w:tabs>
          <w:tab w:val="left" w:pos="3700"/>
        </w:tabs>
        <w:rPr>
          <w:lang w:val="uk-UA"/>
        </w:rPr>
      </w:pPr>
    </w:p>
    <w:p w:rsidR="000F179A" w:rsidP="000F179A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Виконуючий </w:t>
      </w:r>
      <w:r>
        <w:rPr>
          <w:rFonts w:ascii="Times New Roman" w:hAnsi="Times New Roman"/>
          <w:bCs/>
          <w:sz w:val="28"/>
          <w:szCs w:val="28"/>
          <w:lang w:eastAsia="ru-RU"/>
        </w:rPr>
        <w:t>обов</w:t>
      </w:r>
      <w:r w:rsidRPr="00E04F5F">
        <w:rPr>
          <w:rFonts w:ascii="Times New Roman" w:hAnsi="Times New Roman"/>
          <w:bCs/>
          <w:sz w:val="28"/>
          <w:szCs w:val="28"/>
          <w:lang w:val="ru-RU" w:eastAsia="ru-RU"/>
        </w:rPr>
        <w:t>’</w:t>
      </w:r>
      <w:r>
        <w:rPr>
          <w:rFonts w:ascii="Times New Roman" w:hAnsi="Times New Roman"/>
          <w:bCs/>
          <w:sz w:val="28"/>
          <w:szCs w:val="28"/>
          <w:lang w:eastAsia="ru-RU"/>
        </w:rPr>
        <w:t>язки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м</w:t>
      </w:r>
      <w:r w:rsidRPr="00C7401C">
        <w:rPr>
          <w:rFonts w:ascii="Times New Roman" w:hAnsi="Times New Roman"/>
          <w:bCs/>
          <w:sz w:val="28"/>
          <w:szCs w:val="28"/>
          <w:lang w:eastAsia="ru-RU"/>
        </w:rPr>
        <w:t>іськ</w:t>
      </w:r>
      <w:r>
        <w:rPr>
          <w:rFonts w:ascii="Times New Roman" w:hAnsi="Times New Roman"/>
          <w:bCs/>
          <w:sz w:val="28"/>
          <w:szCs w:val="28"/>
          <w:lang w:eastAsia="ru-RU"/>
        </w:rPr>
        <w:t>ого</w:t>
      </w:r>
      <w:r w:rsidRPr="00C7401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Pr="00C7401C">
        <w:rPr>
          <w:rFonts w:ascii="Times New Roman" w:hAnsi="Times New Roman"/>
          <w:bCs/>
          <w:sz w:val="28"/>
          <w:szCs w:val="28"/>
          <w:lang w:eastAsia="ru-RU"/>
        </w:rPr>
        <w:t>олов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 - </w:t>
      </w:r>
      <w:r w:rsidRPr="00E04F5F">
        <w:rPr>
          <w:rFonts w:ascii="Times New Roman" w:hAnsi="Times New Roman"/>
          <w:sz w:val="28"/>
          <w:szCs w:val="28"/>
        </w:rPr>
        <w:t xml:space="preserve"> </w:t>
      </w:r>
    </w:p>
    <w:p w:rsidR="000F179A" w:rsidP="000F179A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  </w:t>
      </w:r>
    </w:p>
    <w:p w:rsidR="000F179A" w:rsidRPr="000F179A" w:rsidP="000F179A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діяльності  виконавчих органів ради</w:t>
      </w:r>
      <w:r w:rsidRPr="00C7401C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Pr="00C7401C">
        <w:rPr>
          <w:rFonts w:ascii="Times New Roman" w:hAnsi="Times New Roman"/>
          <w:bCs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bCs/>
          <w:sz w:val="28"/>
          <w:szCs w:val="28"/>
          <w:lang w:eastAsia="ru-RU"/>
        </w:rPr>
        <w:t>Петро БАБИЧ</w:t>
      </w:r>
    </w:p>
    <w:permEnd w:id="0"/>
    <w:p w:rsidR="00231682" w:rsidRPr="003B2A39" w:rsidP="0043425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80041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F179A" w:rsidR="000F179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4645B"/>
    <w:multiLevelType w:val="hybridMultilevel"/>
    <w:tmpl w:val="DADA803E"/>
    <w:lvl w:ilvl="0">
      <w:start w:val="4"/>
      <w:numFmt w:val="decimal"/>
      <w:lvlText w:val="%1."/>
      <w:lvlJc w:val="left"/>
      <w:pPr>
        <w:ind w:left="720" w:hanging="360"/>
      </w:pPr>
      <w:rPr>
        <w:lang w:val="uk-U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14297"/>
    <w:multiLevelType w:val="hybridMultilevel"/>
    <w:tmpl w:val="138E7DA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</w:compat>
  <w:rsids>
    <w:rsidRoot w:val="004208DA"/>
    <w:rsid w:val="00092BE2"/>
    <w:rsid w:val="000E0637"/>
    <w:rsid w:val="000F179A"/>
    <w:rsid w:val="001060A6"/>
    <w:rsid w:val="00231682"/>
    <w:rsid w:val="003377E0"/>
    <w:rsid w:val="003735BC"/>
    <w:rsid w:val="003A2799"/>
    <w:rsid w:val="003B2A39"/>
    <w:rsid w:val="004208DA"/>
    <w:rsid w:val="00424AD7"/>
    <w:rsid w:val="0043425D"/>
    <w:rsid w:val="0045610C"/>
    <w:rsid w:val="004E41C7"/>
    <w:rsid w:val="005134BA"/>
    <w:rsid w:val="00524AF7"/>
    <w:rsid w:val="00545B76"/>
    <w:rsid w:val="005A3A18"/>
    <w:rsid w:val="007732CE"/>
    <w:rsid w:val="007C582E"/>
    <w:rsid w:val="007F23AC"/>
    <w:rsid w:val="00800416"/>
    <w:rsid w:val="00821BD7"/>
    <w:rsid w:val="00853C00"/>
    <w:rsid w:val="00910331"/>
    <w:rsid w:val="00973F9B"/>
    <w:rsid w:val="00A84A56"/>
    <w:rsid w:val="00AE57AA"/>
    <w:rsid w:val="00B20C04"/>
    <w:rsid w:val="00C7401C"/>
    <w:rsid w:val="00CB633A"/>
    <w:rsid w:val="00E04F5F"/>
    <w:rsid w:val="00E71A04"/>
    <w:rsid w:val="00EA476C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odyText">
    <w:name w:val="Body Text"/>
    <w:basedOn w:val="Normal"/>
    <w:link w:val="a1"/>
    <w:semiHidden/>
    <w:unhideWhenUsed/>
    <w:rsid w:val="004342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1">
    <w:name w:val="Основной текст Знак"/>
    <w:basedOn w:val="DefaultParagraphFont"/>
    <w:link w:val="BodyText"/>
    <w:semiHidden/>
    <w:rsid w:val="0043425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ListParagraph">
    <w:name w:val="List Paragraph"/>
    <w:basedOn w:val="Normal"/>
    <w:uiPriority w:val="99"/>
    <w:qFormat/>
    <w:rsid w:val="0043425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32"/>
      <w:szCs w:val="20"/>
      <w:lang w:val="ru-RU"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34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342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2F782B"/>
    <w:rsid w:val="00540CE0"/>
    <w:rsid w:val="005E25D6"/>
    <w:rsid w:val="00973F9B"/>
    <w:rsid w:val="00C71D88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857</Words>
  <Characters>4891</Characters>
  <Application>Microsoft Office Word</Application>
  <DocSecurity>8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asus</cp:lastModifiedBy>
  <cp:revision>26</cp:revision>
  <dcterms:created xsi:type="dcterms:W3CDTF">2021-08-31T06:42:00Z</dcterms:created>
  <dcterms:modified xsi:type="dcterms:W3CDTF">2025-07-01T10:23:00Z</dcterms:modified>
</cp:coreProperties>
</file>