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C7624" w:rsidRPr="006C7624" w:rsidP="006C7624" w14:paraId="51C730A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6C7624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6C7624" w:rsidRPr="006C7624" w:rsidP="006C7624" w14:paraId="495F7EA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6C7624" w:rsidRPr="006C7624" w:rsidP="006C7624" w14:paraId="6F8BDC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6C7624" w:rsidRPr="006C7624" w:rsidP="006C7624" w14:paraId="63A4C33B" w14:textId="77777777">
      <w:pPr>
        <w:tabs>
          <w:tab w:val="left" w:pos="5610"/>
          <w:tab w:val="left" w:pos="6358"/>
        </w:tabs>
        <w:spacing w:after="0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6C7624" w:rsidRPr="006C7624" w:rsidP="006C7624" w14:paraId="42E28A1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sz w:val="28"/>
          <w:szCs w:val="28"/>
        </w:rPr>
        <w:t>від __________ № ___________</w:t>
      </w:r>
    </w:p>
    <w:p w:rsidR="006C7624" w:rsidRPr="006C7624" w:rsidP="006C7624" w14:paraId="07D7B40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C7624" w:rsidRPr="006C7624" w:rsidP="006C7624" w14:paraId="79212735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7624" w:rsidRPr="006C7624" w:rsidP="006C7624" w14:paraId="07EA19D6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6C7624" w:rsidRPr="006C7624" w:rsidP="006C7624" w14:paraId="3AEDEAB4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6C7624" w:rsidRPr="006C7624" w:rsidP="006C7624" w14:paraId="5451CB90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6C7624" w:rsidRPr="006C7624" w:rsidP="006C7624" w14:paraId="60FB3AC9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>на ІІ півріччя 2025 року</w:t>
      </w:r>
    </w:p>
    <w:p w:rsidR="006C7624" w:rsidRPr="006C7624" w:rsidP="006C7624" w14:paraId="210B2B4E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7624" w:rsidRPr="006C7624" w:rsidP="006C7624" w14:paraId="44891398" w14:textId="77777777">
      <w:pPr>
        <w:numPr>
          <w:ilvl w:val="0"/>
          <w:numId w:val="1"/>
        </w:numPr>
        <w:tabs>
          <w:tab w:val="num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5358"/>
        <w:gridCol w:w="2295"/>
      </w:tblGrid>
      <w:tr w14:paraId="5311E9B8" w14:textId="77777777" w:rsidTr="006C7624">
        <w:tblPrEx>
          <w:tblW w:w="97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9C19A4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6C7624" w:rsidRPr="006C7624" w:rsidP="006C7624" w14:paraId="7347F9B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24" w:rsidRPr="006C7624" w:rsidP="006C7624" w14:paraId="2B42F71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C7624" w:rsidRPr="006C7624" w:rsidP="006C7624" w14:paraId="430DBD2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</w:t>
            </w:r>
          </w:p>
          <w:p w:rsidR="006C7624" w:rsidRPr="006C7624" w:rsidP="006C7624" w14:paraId="011EDA9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24" w:rsidRPr="006C7624" w:rsidP="006C7624" w14:paraId="17B5712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C7624" w:rsidRPr="006C7624" w:rsidP="006C7624" w14:paraId="26C2E73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питання</w:t>
            </w:r>
          </w:p>
          <w:p w:rsidR="006C7624" w:rsidRPr="006C7624" w:rsidP="006C7624" w14:paraId="1E2E277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24" w:rsidRPr="006C7624" w:rsidP="006C7624" w14:paraId="6BAC5AE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C7624" w:rsidRPr="006C7624" w:rsidP="006C7624" w14:paraId="4E2741B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Доповідач</w:t>
            </w:r>
          </w:p>
        </w:tc>
      </w:tr>
      <w:tr w14:paraId="53D84C50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1400D8F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41551F5C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Липень-серпень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9A0E25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                               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C18F0B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294F23CA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BF4881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F1654FD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6C75E4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прогнозні показники бюджету Броварської міської територіальної громади на 2026-2028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9799B7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4141E4EB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C1CCF4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847C668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4935CC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Про затвердження складу Молодіжної ради Броварської міської територіальної громади у новій редакції.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345BCFD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культури, сім’ї та молоді </w:t>
            </w:r>
          </w:p>
        </w:tc>
      </w:tr>
      <w:tr w14:paraId="50BE7E4B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7F7D57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9C5757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 – 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4737853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                               9 місяців 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37FF1B1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6FC59447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36FFEDA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34CAA1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F25CAF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плану діяльності з підготовки проєктів регуляторних актів на 2026 рік.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67E8F9D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67EA3764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09D66C92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020FCB6C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32FBB26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бюджет Броварської міської територіальної громади на 2026 рік .                        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CF897F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6C6650D5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F5BE9BF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42305E0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6EA532C5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</w:pPr>
            <w:r w:rsidRPr="006C7624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Про внесення змін до Програми підтримки молодих сімей та розвитку </w:t>
            </w:r>
            <w:r w:rsidRPr="006C7624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молоді «Молодь в дії» на 2022-2026 роки (зі змінами).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299ABF2" w14:textId="77777777">
            <w:pPr>
              <w:spacing w:after="0"/>
              <w:ind w:lef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6A7A5AC0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C37E72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7AA984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669FE97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624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Про внесення змін до Програми розвитку культури Броварської міської територіальної громади на 2022-2026 роки (зі змінами).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FCBDA1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1879E28D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2F8730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4060E5D9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605E92A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C7624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Про внесення змін до Програми відпочинку та оздоровлення дітей на 2022-2026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72D85F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0C7B0F71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16F4F21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4DF774E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294BBB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підтримки сім’ї та захисту прав дітей «Щаслива родина – успішна країна» на 2023-2027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5964D63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58FBC09B" w14:textId="77777777" w:rsidTr="006C7624">
        <w:tblPrEx>
          <w:tblW w:w="9780" w:type="dxa"/>
          <w:tblInd w:w="-5" w:type="dxa"/>
          <w:tblLayout w:type="fixed"/>
          <w:tblLook w:val="01E0"/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680C2782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35548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07F264A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2026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24" w:rsidRPr="006C7624" w:rsidP="006C7624" w14:paraId="790B4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6C7624" w:rsidRPr="006C7624" w:rsidP="006C7624" w14:paraId="42051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624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6C7624" w:rsidRPr="006C7624" w:rsidP="006C7624" w14:paraId="4D18D75E" w14:textId="7777777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624" w:rsidRPr="006C7624" w:rsidP="006C7624" w14:paraId="4D0B21EA" w14:textId="7777777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ІІ. </w:t>
      </w:r>
      <w:r w:rsidRPr="006C7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6C7624" w:rsidRPr="006C7624" w:rsidP="006C7624" w14:paraId="3F20F60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1.Про приватизацію житлових приміщень гуртожитків.</w:t>
      </w:r>
    </w:p>
    <w:p w:rsidR="006C7624" w:rsidRPr="006C7624" w:rsidP="006C7624" w14:paraId="6E8A890F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6C7624" w:rsidRPr="006C7624" w:rsidP="006C7624" w14:paraId="53B8F89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6C7624" w:rsidRPr="006C7624" w:rsidP="006C7624" w14:paraId="7A25814F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Про надання дозволу на списання комунального майна Броварської міської територіальної громади.</w:t>
      </w:r>
    </w:p>
    <w:p w:rsidR="006C7624" w:rsidRPr="006C7624" w:rsidP="006C7624" w14:paraId="0BDEA658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Про надання дозволу на передачу комунального майна Броварської міської територіальної громади.</w:t>
      </w:r>
    </w:p>
    <w:p w:rsidR="006C7624" w:rsidRPr="006C7624" w:rsidP="006C7624" w14:paraId="77A02E2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6C7624" w:rsidRPr="006C7624" w:rsidP="006C7624" w14:paraId="571739C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7. Про внесення змін до місцевих Програм.</w:t>
      </w:r>
    </w:p>
    <w:p w:rsidR="006C7624" w:rsidRPr="006C7624" w:rsidP="006C7624" w14:paraId="31105658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2025 році.</w:t>
      </w:r>
    </w:p>
    <w:p w:rsidR="006C7624" w:rsidRPr="006C7624" w:rsidP="006C7624" w14:paraId="5ACD39A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6C7624" w:rsidRPr="006C7624" w:rsidP="006C7624" w14:paraId="0E295A5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6C7624" w:rsidRPr="006C7624" w:rsidP="006C7624" w14:paraId="637A9410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6C7624" w:rsidRPr="006C7624" w:rsidP="006C7624" w14:paraId="708F245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12. Про встановлення розміру орендної плати орендарю.</w:t>
      </w:r>
    </w:p>
    <w:p w:rsidR="006C7624" w:rsidRPr="006C7624" w:rsidP="006C7624" w14:paraId="3E7136F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13. Про затвердження Порядку передачі в оренду комунального майна Броварської міської територіальної громади.</w:t>
      </w:r>
    </w:p>
    <w:p w:rsidR="006C7624" w:rsidRPr="006C7624" w:rsidP="006C7624" w14:paraId="18560E7A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14. Про затвердження Методики розрахунку і порядку використання плати за оренду комунального майна Броварської міської  територіальної громади.</w:t>
      </w:r>
    </w:p>
    <w:p w:rsidR="006C7624" w:rsidRPr="006C7624" w:rsidP="006C7624" w14:paraId="38761E03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  <w:lang w:val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15.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6C7624" w:rsidRPr="006C7624" w:rsidP="006C7624" w14:paraId="266A1BB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16.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6C7624" w:rsidRPr="006C7624" w:rsidP="006C7624" w14:paraId="4FB58E39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17.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 </w:t>
      </w:r>
    </w:p>
    <w:p w:rsidR="006C7624" w:rsidRPr="006C7624" w:rsidP="006C7624" w14:paraId="031E05A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18.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6C7624" w:rsidRPr="006C7624" w:rsidP="006C7624" w14:paraId="31CB0B64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6C7624" w:rsidRPr="006C7624" w:rsidP="006C7624" w14:paraId="5580D89D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2022- 2025 років та належного забезпечення населення якісними житлово- комунальними послугами.</w:t>
      </w:r>
    </w:p>
    <w:p w:rsidR="006C7624" w:rsidRPr="006C7624" w:rsidP="006C7624" w14:paraId="4B02F559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«Безпечна громада на 2025-2029 роки».</w:t>
      </w:r>
    </w:p>
    <w:p w:rsidR="006C7624" w:rsidRPr="006C7624" w:rsidP="006C7624" w14:paraId="4B8B29E7" w14:textId="7777777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роки.</w:t>
      </w:r>
    </w:p>
    <w:p w:rsidR="006C7624" w:rsidRPr="006C7624" w:rsidP="006C7624" w14:paraId="34D36334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«Питна вода Броварської міської територіальної громади на 2025-2029 роки».</w:t>
      </w:r>
    </w:p>
    <w:p w:rsidR="006C7624" w:rsidRPr="006C7624" w:rsidP="006C7624" w14:paraId="2C918507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24.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6C7624" w:rsidRPr="006C7624" w:rsidP="006C7624" w14:paraId="65A92DC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25.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рік.</w:t>
      </w:r>
    </w:p>
    <w:p w:rsidR="006C7624" w:rsidRPr="006C7624" w:rsidP="006C7624" w14:paraId="264E8CD4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26. Про внесення змін до Програми заходів з організації територіальної оборони в Броварській міській територіальній громаді на 2025 рік.</w:t>
      </w:r>
    </w:p>
    <w:p w:rsidR="006C7624" w:rsidRPr="006C7624" w:rsidP="006C7624" w14:paraId="2E7D70D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27. 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6C7624" w:rsidRPr="006C7624" w:rsidP="006C7624" w14:paraId="1D5DC69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28.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призначення земельних ділянок, надання дозволів на розроблення документації із землеустрою, поділ земельних ділянок, надання згоди на передачу в суборенду земельних ділянок, що розташовані в м. Бровари, с. Требухів, с.Княжичі Броварського району Київської області.</w:t>
      </w:r>
    </w:p>
    <w:p w:rsidR="006C7624" w:rsidRPr="006C7624" w:rsidP="006C7624" w14:paraId="3197447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29.Про поновлення (укладення на новий строк) договорів оренди земельних ділянок.</w:t>
      </w:r>
    </w:p>
    <w:p w:rsidR="006C7624" w:rsidRPr="006C7624" w:rsidP="006C7624" w14:paraId="132ABEB6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30.Про продовження дії договорів про встановлення особистих строкових сервітутів, встановлення земельних сервітутів.</w:t>
      </w:r>
    </w:p>
    <w:p w:rsidR="006C7624" w:rsidRPr="006C7624" w:rsidP="006C7624" w14:paraId="69E2FD0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31.Про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6C7624" w:rsidRPr="006C7624" w:rsidP="006C7624" w14:paraId="4412804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32.Про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6C7624" w:rsidRPr="006C7624" w:rsidP="006C7624" w14:paraId="14D062F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33.Про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6C7624" w:rsidRPr="006C7624" w:rsidP="006C7624" w14:paraId="197052AD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34.Про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6C7624" w:rsidRPr="006C7624" w:rsidP="006C7624" w14:paraId="0520874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35.Про проведення експертної грошової оцінки земельних ділянок для подальшого продажу у власність.</w:t>
      </w:r>
    </w:p>
    <w:p w:rsidR="006C7624" w:rsidRPr="006C7624" w:rsidP="006C7624" w14:paraId="4BF151E7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36.Про продаж земельних ділянок.</w:t>
      </w:r>
    </w:p>
    <w:p w:rsidR="006C7624" w:rsidRPr="006C7624" w:rsidP="006C7624" w14:paraId="03DFF8D7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37.Про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6C7624" w:rsidRPr="006C7624" w:rsidP="006C7624" w14:paraId="425A157D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38.Про проведення земельних торгів щодо продажу земельних ділянок або прав на них.</w:t>
      </w:r>
    </w:p>
    <w:p w:rsidR="006C7624" w:rsidRPr="006C7624" w:rsidP="006C7624" w14:paraId="14F73DE5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39.Про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6C7624" w:rsidRPr="006C7624" w:rsidP="006C7624" w14:paraId="6C0E39B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40.Про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6C7624" w:rsidRPr="006C7624" w:rsidP="006C7624" w14:paraId="78C995F8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42.Про надання дозволів на розроблення проектів містобудівної документації. </w:t>
      </w:r>
    </w:p>
    <w:p w:rsidR="006C7624" w:rsidRPr="006C7624" w:rsidP="006C7624" w14:paraId="688B3F9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43.</w:t>
      </w:r>
      <w:r w:rsidRPr="006C7624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 затвердження Програм управління.</w:t>
      </w:r>
    </w:p>
    <w:p w:rsidR="006C7624" w:rsidRPr="006C7624" w:rsidP="006C7624" w14:paraId="41140888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44.Про внесення змін та доповнень до Програм управління.</w:t>
      </w:r>
    </w:p>
    <w:p w:rsidR="006C7624" w:rsidRPr="006C7624" w:rsidP="006C7624" w14:paraId="38982079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45.Про перейменування вулиць та провулків населених пунктів територіальної громади</w:t>
      </w:r>
    </w:p>
    <w:p w:rsidR="006C7624" w:rsidRPr="006C7624" w:rsidP="006C7624" w14:paraId="3F229E58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46.</w:t>
      </w: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міської територіальної громади. </w:t>
      </w:r>
    </w:p>
    <w:p w:rsidR="006C7624" w:rsidRPr="006C7624" w:rsidP="006C7624" w14:paraId="2E216E63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 внесення змін до Програми розвитку системи освіти Броварської міської територіальної громади на 2024-2028 роки</w:t>
      </w: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C7624" w:rsidRPr="006C7624" w:rsidP="006C7624" w14:paraId="53948C54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48.Про  внесення змін до Комплексної  Програми  розвитку  охорони здоров’я в Броварській міській територіальній громаді на 2022-2026 роки.</w:t>
      </w:r>
    </w:p>
    <w:p w:rsidR="006C7624" w:rsidRPr="006C7624" w:rsidP="006C7624" w14:paraId="04D84D7C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49.Про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</w:t>
      </w:r>
    </w:p>
    <w:p w:rsidR="006C7624" w:rsidRPr="006C7624" w:rsidP="006C7624" w14:paraId="79212EC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50.Про внесення змін до Програми підтримки Захисників і Захисниць України, членів сімей загиблих на 2024-2026 роки.</w:t>
      </w:r>
    </w:p>
    <w:p w:rsidR="006C7624" w:rsidRPr="006C7624" w:rsidP="006C7624" w14:paraId="090CE3B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6C7624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51.</w:t>
      </w:r>
      <w:r w:rsidRPr="006C7624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Про внесення змін до програми «З турботою про кожного» на </w:t>
      </w:r>
      <w:r w:rsidRPr="006C7624">
        <w:rPr>
          <w:rFonts w:ascii="TimesNewRomanPSMT" w:eastAsia="Times New Roman" w:hAnsi="TimesNewRomanPSMT" w:cs="TimesNewRomanPSMT"/>
          <w:sz w:val="28"/>
          <w:szCs w:val="28"/>
          <w:lang w:val="ru-RU"/>
        </w:rPr>
        <w:t>2024-2026 роки.</w:t>
      </w:r>
    </w:p>
    <w:p w:rsidR="006C7624" w:rsidRPr="006C7624" w:rsidP="006C7624" w14:paraId="4E87846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7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52.Про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2025 рік».</w:t>
      </w:r>
    </w:p>
    <w:p w:rsidR="006C7624" w:rsidRPr="006C7624" w:rsidP="006C7624" w14:paraId="3FEFE08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7624" w:rsidRPr="006C7624" w:rsidP="006C7624" w14:paraId="708564D8" w14:textId="77777777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Графік запланованих чергових пленарних засідань сесій міської ради на ІІ півріччя 2025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00"/>
        <w:gridCol w:w="6363"/>
        <w:gridCol w:w="2325"/>
      </w:tblGrid>
      <w:tr w14:paraId="621BA03D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487AAF73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25A9A7B8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7894089E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14:paraId="72CE2E06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58DF3454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05E75123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16205E4B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31.07.2025  </w:t>
            </w:r>
          </w:p>
        </w:tc>
      </w:tr>
      <w:tr w14:paraId="4D083840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6AC880A8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28FC9D33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7E278437" w14:textId="77777777">
            <w:pPr>
              <w:tabs>
                <w:tab w:val="left" w:pos="536"/>
                <w:tab w:val="center" w:pos="108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28.08.2025  </w:t>
            </w:r>
          </w:p>
        </w:tc>
      </w:tr>
      <w:tr w14:paraId="2E7A54F5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4F62DC45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1EA927EC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5A6D4EF1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25.09.2025  </w:t>
            </w:r>
          </w:p>
        </w:tc>
      </w:tr>
      <w:tr w14:paraId="2345B19C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261A19F1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5261EB58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118E8309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30.10.2025  </w:t>
            </w:r>
          </w:p>
        </w:tc>
      </w:tr>
      <w:tr w14:paraId="7AAC79E4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43BB7022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08C9A69D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3B099BD8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27.11.2025   </w:t>
            </w:r>
          </w:p>
        </w:tc>
      </w:tr>
      <w:tr w14:paraId="76CF622E" w14:textId="77777777" w:rsidTr="006C7624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45CD2A85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6AE5128C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624" w:rsidRPr="006C7624" w:rsidP="006C7624" w14:paraId="710563B7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6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23.12.2025   </w:t>
            </w:r>
          </w:p>
        </w:tc>
      </w:tr>
    </w:tbl>
    <w:p w:rsidR="006C7624" w:rsidRPr="006C7624" w:rsidP="006C7624" w14:paraId="0CF684E9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624" w:rsidRPr="006C7624" w:rsidP="006C7624" w14:paraId="68559E68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624" w:rsidRPr="006C7624" w:rsidP="006C7624" w14:paraId="37AAEBBA" w14:textId="72A95A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76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Ігор САПОЖКО</w:t>
      </w:r>
    </w:p>
    <w:permEnd w:id="0"/>
    <w:p w:rsidR="004F7CAD" w:rsidRPr="004F7CAD" w:rsidP="006C7624" w14:paraId="5FF0D8BD" w14:textId="6A9ADAC2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C7624"/>
    <w:rsid w:val="006F65B7"/>
    <w:rsid w:val="007C2CAF"/>
    <w:rsid w:val="007C582E"/>
    <w:rsid w:val="00853C00"/>
    <w:rsid w:val="008B5032"/>
    <w:rsid w:val="00925597"/>
    <w:rsid w:val="009A40AA"/>
    <w:rsid w:val="00A402CE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762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5045A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6511</Words>
  <Characters>3712</Characters>
  <Application>Microsoft Office Word</Application>
  <DocSecurity>8</DocSecurity>
  <Lines>30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13</cp:revision>
  <dcterms:created xsi:type="dcterms:W3CDTF">2023-03-27T06:24:00Z</dcterms:created>
  <dcterms:modified xsi:type="dcterms:W3CDTF">2025-06-04T06:28:00Z</dcterms:modified>
</cp:coreProperties>
</file>