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022A9" w:rsidP="00EF24DD" w14:paraId="1B67490C" w14:textId="77777777"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EF24DD" w:rsidP="00EF24DD" w14:paraId="0AEF2D0C" w14:textId="77777777">
      <w:pPr>
        <w:spacing w:after="0" w:line="240" w:lineRule="auto"/>
        <w:ind w:left="4820" w:right="-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ЗАТВЕРДЖЕНО</w:t>
      </w:r>
    </w:p>
    <w:p w:rsidR="00EF24DD" w:rsidP="00EF24DD" w14:paraId="149FD9D0" w14:textId="77777777">
      <w:pPr>
        <w:spacing w:after="0" w:line="240" w:lineRule="auto"/>
        <w:ind w:left="4395" w:right="-7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рішення Броварської міської ради</w:t>
      </w:r>
    </w:p>
    <w:p w:rsidR="00F51CE6" w:rsidRPr="00EF24DD" w:rsidP="00EF24DD" w14:paraId="4468EFE1" w14:textId="7A8C87D6">
      <w:pPr>
        <w:spacing w:after="0" w:line="240" w:lineRule="auto"/>
        <w:ind w:left="4395" w:right="-7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29.05.2025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2131-92-08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F24DD" w:rsidP="00EF24DD" w14:paraId="53320F51" w14:textId="77777777">
      <w:pPr>
        <w:spacing w:after="0" w:line="240" w:lineRule="auto"/>
        <w:ind w:right="-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ermStart w:id="1" w:edGrp="everyone"/>
    </w:p>
    <w:p w:rsidR="00EF24DD" w:rsidP="00EF24DD" w14:paraId="4282894B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EF24DD" w:rsidP="00EF24DD" w14:paraId="24D9C72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24DD" w:rsidP="00EF24DD" w14:paraId="51BB0D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100B30A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18564F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42331EB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3E2DF27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03BBFB4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5DA48FA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0D284C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ПОЛОЖЕННЯ </w:t>
      </w:r>
    </w:p>
    <w:p w:rsidR="00EF24DD" w:rsidP="00EF24DD" w14:paraId="5E1202C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 архівний відділ виконавчого комітету </w:t>
      </w:r>
    </w:p>
    <w:p w:rsidR="00EF24DD" w:rsidP="00EF24DD" w14:paraId="7401712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Броварської міської ради Броварського району </w:t>
      </w:r>
    </w:p>
    <w:p w:rsidR="00EF24DD" w:rsidP="00EF24DD" w14:paraId="765E850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Київської  області</w:t>
      </w:r>
    </w:p>
    <w:p w:rsidR="00EF24DD" w:rsidP="00EF24DD" w14:paraId="2321A59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5CD9B80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2775537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5B0F9FD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01731FD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3899722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71BDA7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13C245B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1EF8EF9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4F0D697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50932D9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3948679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29BA3FF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449E90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69344D6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6123D71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168A597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5497C78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7D7335BE" w14:textId="05BF2F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 Бровари – 2025 рік</w:t>
      </w:r>
    </w:p>
    <w:p w:rsidR="00EF24DD" w:rsidP="00EF24DD" w14:paraId="47E1C0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24DD" w:rsidP="00EF24DD" w14:paraId="3AB4C9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F24DD" w:rsidP="00EF24DD" w14:paraId="4496B071" w14:textId="77777777">
      <w:pPr>
        <w:numPr>
          <w:ilvl w:val="0"/>
          <w:numId w:val="1"/>
        </w:numPr>
        <w:spacing w:after="0" w:line="240" w:lineRule="auto"/>
        <w:ind w:left="0" w:right="-7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Загальні положення</w:t>
      </w:r>
    </w:p>
    <w:p w:rsidR="00EF24DD" w:rsidP="00EF24DD" w14:paraId="63FBCADF" w14:textId="77777777">
      <w:pPr>
        <w:spacing w:after="0" w:line="240" w:lineRule="auto"/>
        <w:ind w:right="-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F24DD" w:rsidP="00EF24DD" w14:paraId="4DA2B57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Архівний відділ виконавчого комітету виконавчого комітету  Броварської міської ради Броварського району Київської  області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далі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відділ) є виконавчим органом виконавчого комітету Броварської міської ради Броварського району Київської  області (далі – виконавчий комітет) без статусу юридичної особи.</w:t>
      </w:r>
    </w:p>
    <w:p w:rsidR="00EF24DD" w:rsidP="00EF24DD" w14:paraId="761851A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1.2. Утворення, реорганізація, ліквідація відділу, затвердження Положення, внесення змін та доповнень до нього,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 чисельної кількості працівників відділу є виключною компетенцією Броварської міської ради Броварського району Київської  області (далі – міська рада).</w:t>
      </w:r>
    </w:p>
    <w:p w:rsidR="00EF24DD" w:rsidP="00EF24DD" w14:paraId="1E0128B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Відділ утворений з метою реалізації державної політики у сфері архівної справи і діловодства в межах своєї компетенції, здійснення управління архівною справою і діловодством на території Броварської міської  територіальної громади 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далі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територіальна громада), надання методичної та консультативної допомоги з питань, що входять до компетенції відділу.</w:t>
      </w:r>
    </w:p>
    <w:p w:rsidR="00EF24DD" w:rsidP="00EF24DD" w14:paraId="2D83E566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Відділ підзвітний і підконтрольний міській раді, виконавчому комітету міської ради, підпорядкований міському голові (особі, яка здійснює його повноваження), керуючому справами виконавчого комітету міської ради,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з питань здійснення делегованих відділу повноважень органів виконавчої влади у галузі архівної справи і діловодства підзвітний Державному архіву Київської області, Державній архівній службі України /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далі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Укрдержархів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EF24DD" w:rsidP="00EF24DD" w14:paraId="380449A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1.5. Відділ у своїй діяльності керується Конституцією України, законами України «Про місцеве самоврядування в Україні», «Про службу в органах місцевого самоврядування», «Про звернення громадян», «Про запобігання корупції»,  «Про доступ до публічної інформації», «Про інформацію», «Про очищення влади», іншими законами України, актами Президента України, постановами і розпорядженнями Кабінету Міністрів України, рішеннями  міської ради та її виконавчого комітету, розпорядженнями міського голови (особи, яка здійснює його повноваження), іншими нормативно-правовими актами та цим Положенням.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здійснені повноважень органів виконавчої влади у галузі архівної справи і діловодства відділ керується наказами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Укрдержархіву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Державного архіву Київської області.</w:t>
      </w:r>
    </w:p>
    <w:p w:rsidR="00EF24DD" w:rsidP="00EF24DD" w14:paraId="17897B9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1.6. Відділ утримується за рахунок коштів місцевого бюджету.</w:t>
      </w:r>
    </w:p>
    <w:p w:rsidR="00EF24DD" w:rsidP="00EF24DD" w14:paraId="1056D1A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1.7. У процесі службової діяльності відповідно до покладених на нього завдань, функцій та повноважень відділ взаємодіє з органами державної влади, з іншими органами місцевого самоврядування, підприємствами, установами, організаціями та закладами усіх форм власності,  з об’єднаннями громадян та окремими громадянами з питань, що входять до компетенції відділу.</w:t>
      </w:r>
    </w:p>
    <w:p w:rsidR="00EF24DD" w:rsidP="00EF24DD" w14:paraId="6DB5DB4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1.8.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Відділ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може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мати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бланки,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штампи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та печатку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із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своїм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найменуванням</w:t>
      </w: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.</w:t>
      </w:r>
    </w:p>
    <w:p w:rsidR="00EF24DD" w:rsidP="00EF24DD" w14:paraId="74AAAE19" w14:textId="77777777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24DD" w:rsidP="00EF24DD" w14:paraId="52E5FDFA" w14:textId="77777777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EF24DD" w:rsidP="00EF24DD" w14:paraId="5C4D3443" w14:textId="77777777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EF24DD" w:rsidP="00EF24DD" w14:paraId="18DAE361" w14:textId="7777777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ІІ. 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Основні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функції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завдання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відділу</w:t>
      </w:r>
    </w:p>
    <w:p w:rsidR="00EF24DD" w:rsidP="00EF24DD" w14:paraId="2051CF71" w14:textId="77777777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24DD" w:rsidP="00EF24DD" w14:paraId="7D8FD54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Основними функціями відділу є:</w:t>
      </w:r>
    </w:p>
    <w:p w:rsidR="00EF24DD" w:rsidP="00EF24DD" w14:paraId="11F6CE1B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Реалізація державної політики у сфері архівної справи і діловодства в межах своєї компетенції, здійснення управління архівною справою і діловодством на території Броварської міської територіальної громади;</w:t>
      </w:r>
    </w:p>
    <w:p w:rsidR="00EF24DD" w:rsidP="00EF24DD" w14:paraId="444DA146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Координація діяльності органів місцевого самоврядування, підприємств, установ та організацій незалежно від форми власності, об’єднань громадян, громадських спілок, релігійних організацій (далі - юридичні особи), приватних архівних установ, заснованих фізичними особами та/або юридичними особами приватного права (далі - приватні архіви), архівних установ, створених для централізованого тимчасового зберігання архівних документів, нагромаджених у процесі документування службових, трудових та інших правовідносин юридичних і фізичних осіб на відповідній території, та інших документів, що не належать до Національного архівного фонду (далі - трудові архіви), з питань архівної справи і діловодства;</w:t>
      </w:r>
    </w:p>
    <w:p w:rsidR="00EF24DD" w:rsidP="00EF24DD" w14:paraId="7130CE7F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установи;</w:t>
      </w:r>
    </w:p>
    <w:p w:rsidR="00EF24DD" w:rsidP="00EF24DD" w14:paraId="786ED6B1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Забезпечення поповнення Національного архівного фонду документами, що мають місцеве значення, обліку, зберігання та використання їх інформації.</w:t>
      </w:r>
    </w:p>
    <w:p w:rsidR="00EF24DD" w:rsidP="00EF24DD" w14:paraId="4F2F4E8B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4DD" w:rsidP="00EF24DD" w14:paraId="64E50947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Відділ у межах повноважень (основні завдання відділу):</w:t>
      </w:r>
    </w:p>
    <w:p w:rsidR="00EF24DD" w:rsidP="00EF24DD" w14:paraId="41A1E061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Складає і за погодженням з Державним архівом Київської області подає на затвердження міському голові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цільові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програми,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 розвитку архівної справи в місті та забезпечує їх виконання.</w:t>
      </w:r>
    </w:p>
    <w:p w:rsidR="00EF24DD" w:rsidP="00EF24DD" w14:paraId="7A29BF2E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Забезпечує облік , зберігання і охорону:</w:t>
      </w:r>
    </w:p>
    <w:p w:rsidR="00EF24DD" w:rsidP="00EF24DD" w14:paraId="2E982EAA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документів Національного архівного фонду, що нагромадилися за час діяльності існуючих і тих, що діяли раніше на території громади, державних органів, органів місцевого самоврядування, підприємств, установ та організацій;</w:t>
      </w:r>
    </w:p>
    <w:p w:rsidR="00EF24DD" w:rsidP="00EF24DD" w14:paraId="1F42F96A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утворилися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профспілок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кооперативних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об’єднань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їхньою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згодою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F24DD" w:rsidP="00EF24DD" w14:paraId="67672030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науково-технічна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документація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аудіовізуальні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електронні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організацією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одержані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нею на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підставах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EF24DD" w:rsidP="00EF24DD" w14:paraId="7A4AB29E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особового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походження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надійшли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F24DD" w:rsidP="00EF24DD" w14:paraId="1EB347CB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установленому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законом порядку на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тимчасове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підприємствами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залежно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також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об’єднаннями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F24DD" w:rsidP="00EF24DD" w14:paraId="5ED5FBE7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друкованих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ілюстративних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доповнюють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використовуються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довідково-інформаційної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F24DD" w:rsidP="00EF24DD" w14:paraId="522DBFDB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облікових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довідкового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апарату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402626D3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.3.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 з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внесення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вилучення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нього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незалежно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форм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перебувають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комплектування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12AC4692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Проводить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встановленому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порядку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облік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обстеження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аналіз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діяльності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архівних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установ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які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створені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території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громади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незалежно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від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власності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підпорядкування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.</w:t>
      </w:r>
    </w:p>
    <w:p w:rsidR="00EF24DD" w:rsidP="00EF24DD" w14:paraId="761C0150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За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дорученням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Укрдержархіву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контролює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власниками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2B6B55B2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Інформує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мають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власника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власник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невідомий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також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 продаж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з метою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реалізації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переважного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придбання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4FC35C6A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за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погодженням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Державним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архівом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міському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(особі, яка здійснює його повноваження)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список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підлягають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зберіганню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готує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утворення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списку.</w:t>
      </w:r>
    </w:p>
    <w:p w:rsidR="00EF24DD" w:rsidP="00EF24DD" w14:paraId="14BD24AE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також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об’єднань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3734D657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тимчасового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ліквідуються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без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правонаступників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010FAB1D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Перевіряє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роботу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архівних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підрозділів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і служб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діловодства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підприємствах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установах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 і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>організаціях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що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перебувають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у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зоні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комплектування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незалежно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від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власності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з метою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здійснення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контролю за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дотриманням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строків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зберігання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>архівних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вимог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щодо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умов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їх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зберігання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, порядку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ведення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обліку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та доступу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 xml:space="preserve">до них,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>надає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>зазначеним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>підрозділам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 xml:space="preserve"> і службам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>методичну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>допомогу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організації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діловодства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зберіганні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.</w:t>
      </w:r>
    </w:p>
    <w:p w:rsidR="00EF24DD" w:rsidP="00EF24DD" w14:paraId="51243367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пропозиції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трудового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централізованого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тимчасового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нагромаджених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документування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службових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трудових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правовідносин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належать до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консультативно-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методичну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74D4D547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Інформує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раду,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втрати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знищення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пошкодження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установи.</w:t>
      </w:r>
    </w:p>
    <w:p w:rsidR="00EF24DD" w:rsidP="00EF24DD" w14:paraId="2406E873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Веде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зведений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облік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зберігають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установи 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джерела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комплектування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належать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громадянам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належні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них Державному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38104DBB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перебувають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зоні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комплектування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науково-технічного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опрацювання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розроблення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методичних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посібників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справи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діловодства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кваліфікації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підрозділів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служб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діловодства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6482E37C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Державного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Київської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ними строки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довідковий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апарат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них для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0C5E031D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Створює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вдосконалює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довідковий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апарат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зберігаються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0DAA14B4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Інформує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установи 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склад 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зміст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зберігаються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для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користування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юридичним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особам;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публікує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експонує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популяризує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також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виконує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спрямовані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ефективне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відомостей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містять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документах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фонду.</w:t>
      </w:r>
    </w:p>
    <w:p w:rsidR="00EF24DD" w:rsidP="00EF24DD" w14:paraId="50E8F476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довідки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копії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витяги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зберігаються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громадянам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довідки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-правового характеру, а також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шляхом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задовольняє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запити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інформації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13F7401E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Організовує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перегляд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установленому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порядку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 w:eastAsia="ru-RU"/>
        </w:rPr>
        <w:t>обмеження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 w:eastAsia="ru-RU"/>
        </w:rPr>
        <w:t xml:space="preserve"> доступу до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 w:eastAsia="ru-RU"/>
        </w:rPr>
        <w:t>забезпечує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 w:eastAsia="ru-RU"/>
        </w:rPr>
        <w:t>долучення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 w:eastAsia="ru-RU"/>
        </w:rPr>
        <w:t>архівних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обґрунтовану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вимогу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фізичних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осіб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письмового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спростування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доповнення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недостовірних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>відомостей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 w:eastAsia="ru-RU"/>
        </w:rPr>
        <w:t xml:space="preserve"> про особу.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EF24DD" w:rsidP="00EF24DD" w14:paraId="0F636BEF" w14:textId="77777777">
      <w:pPr>
        <w:spacing w:after="0" w:line="240" w:lineRule="auto"/>
        <w:ind w:left="708" w:right="-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Вивчає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узагальнює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поширює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досвід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0052A7A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24DD" w:rsidP="00EF24DD" w14:paraId="7DF6861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ІІІ. Відділ має право:</w:t>
      </w:r>
    </w:p>
    <w:p w:rsidR="00EF24DD" w:rsidP="00EF24DD" w14:paraId="7583D53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24DD" w:rsidP="00EF24DD" w14:paraId="5D975633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Отримувати від інших органів місцевого самоврядування, а також від підприємств, установ, організацій незалежно від форм власності, що перебувають у зоні комплектування відділу, інформацію, документи та інші матеріали стосовно зберігання і науково-технічного опрацювання документів Національного архівного фонду та ведення діловодства, а від місцевих органів державної статистики – безоплатно статистичні дані, необхідні для виконання покладених на нього завдань.</w:t>
      </w:r>
    </w:p>
    <w:p w:rsidR="00EF24DD" w:rsidP="00EF24DD" w14:paraId="11D2DDCA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Давати у межах своїх повноважень підприємствам, установам і організаціям, що перебувають у зоні комплектування відділу, вказівки щодо роботи їхніх архівних підрозділів та ведення діловодства.</w:t>
      </w:r>
    </w:p>
    <w:p w:rsidR="00EF24DD" w:rsidP="00EF24DD" w14:paraId="61933A24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Вимагати від юридичних і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фізичних осіб, які мають архівні документи, від часу створення яких минуло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понад 50 років, або які мають намір здійснити їх відчуження, вивезення за межі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України, проведення експертизи цінності цих документів.</w:t>
      </w:r>
    </w:p>
    <w:p w:rsidR="00EF24DD" w:rsidP="00EF24DD" w14:paraId="682A53EA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Звертатися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суду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позбавлення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власника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права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якщо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належної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збереженості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3AE213DF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Порушувати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зупинення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діяльності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забезпечують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збереженості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фонду.</w:t>
      </w:r>
    </w:p>
    <w:p w:rsidR="00EF24DD" w:rsidP="00EF24DD" w14:paraId="0E212004" w14:textId="77777777">
      <w:pPr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Порушувати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порядку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встановленому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притягнення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відповідальності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користувачів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документами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порушенні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установи та про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відшкодування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ними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шкоди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завданої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власнику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уповноваженій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ним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27D5F04D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Обмежувати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випадках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доступ до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архівного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зберігаються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55709250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Скликати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наради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належать до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компетенції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5AA9E6D2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 Працівники відділу мають право для виконання покладених на них службових обов’язків відвідувати архівні підрозділи і діловодні служби підприємств, установ та організацій міста незалежно від форм власності, що перебувають у зоні комплектування відділу, а також право доступу до їх документів, за винятком тих, що згідно із законодавством спеціально охороняються.</w:t>
      </w:r>
    </w:p>
    <w:p w:rsidR="00EF24DD" w:rsidP="00EF24DD" w14:paraId="4308E560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окладання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обов’язків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таких,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відносяться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компетенції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допускається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47545A9B" w14:textId="77777777">
      <w:pPr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Для розгляду питань, пов’язаних з проведенням попередньої експертизи цінності документів та подання її результатів на розгляд комісії Державного архіву Київської області, а також інших питань у відділі створюється експертна комісія.</w:t>
      </w:r>
    </w:p>
    <w:p w:rsidR="00EF24DD" w:rsidP="00EF24DD" w14:paraId="0A24D822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Положення та персональний склад експертної комісії затверджується розпорядженням міського голови (особи, що здійснює його повноваження) на підставі типового положення, затвердженого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Укрдержархівом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24DD" w:rsidP="00EF24DD" w14:paraId="42845270" w14:textId="7777777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24DD" w:rsidP="00EF24DD" w14:paraId="695B747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. Структура та 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організація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роботи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відділу</w:t>
      </w:r>
    </w:p>
    <w:p w:rsidR="00EF24DD" w:rsidP="00EF24DD" w14:paraId="748FFB0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F24DD" w:rsidP="00EF24DD" w14:paraId="529D464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очолює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начальник.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складу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EF24DD" w:rsidP="00EF24DD" w14:paraId="769E07C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Начальник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посадовими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EF24DD" w:rsidP="00EF24DD" w14:paraId="279E46E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начальника та головного спеціаліста відділу у повному обсязі поширюється дія законів України «Про місцеве самоврядування в Україні», «Про службу в органах місцевого самоврядування», «Про запобігання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корупції», «Про очищення влади», інших законів України і підзаконних нормативно-правових актів з питань служби в органах місцевого самоврядування.</w:t>
      </w:r>
    </w:p>
    <w:p w:rsidR="00EF24DD" w:rsidP="00EF24DD" w14:paraId="7E12B01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Начальник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призначаються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посади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звільняються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посад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головою (особою, яка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порядку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встановленому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чинним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EF24DD" w:rsidP="00EF24DD" w14:paraId="2DFAF1B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Начальник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одноосібно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керівництво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роботою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EF24DD" w:rsidP="00EF24DD" w14:paraId="0F1902A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Начальник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персональну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відповідальність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покладених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відповідальність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покладених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межах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посадов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інструкці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ї.</w:t>
      </w:r>
    </w:p>
    <w:p w:rsidR="00EF24DD" w:rsidP="00EF24DD" w14:paraId="4D86B6F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Начальник відділу розробляє посадову інструкцію головного спеціаліста відділу та подає на затвердження міському голові (особі, яка здійснює його повноваження). </w:t>
      </w:r>
    </w:p>
    <w:p w:rsidR="00EF24DD" w:rsidP="00EF24DD" w14:paraId="442567A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На посади начальника, головного спеціаліста відділу можуть бути призначені особи, які у повній мірі відповідають вимогам Закону України «Про службу в органах місцевого самоврядування», мають відповідний рівень кваліфікації згідно з Типовими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-кваліфікаційними характеристиками посадових осіб місцевого самоврядування, що затверджені наказом Національного агентства з питань державної служби від 07.11.2019 року  №203-19 у порядку, визначеному законом.</w:t>
      </w:r>
    </w:p>
    <w:p w:rsidR="00EF24DD" w:rsidP="00EF24DD" w14:paraId="6A06A0F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4DD" w:rsidP="00EF24DD" w14:paraId="1B5B585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Керівництво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відділом</w:t>
      </w:r>
    </w:p>
    <w:p w:rsidR="00EF24DD" w:rsidP="00EF24DD" w14:paraId="1A58C53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F24DD" w:rsidP="00EF24DD" w14:paraId="5A91BC7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5.1. Начальник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межах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компетенції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EF24DD" w:rsidP="00EF24DD" w14:paraId="23F929D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5.1.1.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Очолює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безпосереднє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керівництво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роботою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28C7889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5.1.2. Забезпечує виконання покладених на відділ завдань та функцій у сфері архівної справи і діловодства у межах своєї компетенції, здійснення управління архівною справою і діловодством на території громади.</w:t>
      </w:r>
    </w:p>
    <w:p w:rsidR="00EF24DD" w:rsidP="00EF24DD" w14:paraId="09D0782E" w14:textId="7777777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Здійснює забезпечення та контроль підготовки проектів розпоряджень міського голови (особи, яка здійснює його повноваження), рішень міської ради, виконавчого комітету з питань, що входять до компетенції відділу.</w:t>
      </w:r>
    </w:p>
    <w:p w:rsidR="00EF24DD" w:rsidP="00EF24DD" w14:paraId="1D9F365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5.1.4. У процесі виконання покладених на відділ завдань та функцій, забезпечує взаємодію та співробітництво з іншими виконавчими органами виконавчого комітету міської ради, структурними підрозділами апарату виконавчого комітету міської ради, органами виконавчої влади, місцевого самоврядування регіону, територіальними підрозділами центральних органів виконавчої влади, з підприємствами, установами, організаціями різних форм власності, об'єднаннями громадян та громадянами з кола питань, що входять до компетенції відділу.</w:t>
      </w:r>
    </w:p>
    <w:p w:rsidR="00EF24DD" w:rsidP="00EF24DD" w14:paraId="7FF4288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5.1.5. У межах своїх повноважень та з метою виконання покладених на відділ завдань і функцій, а також реалізації наданих повноважень, готує проекти розпоряджень та доручень міського голови (особи, яка здійснює його повноваження), проекти рішень міської ради, виконавчого комітету з питань діяльності відділу на пріоритетних напрямках його роботи.</w:t>
      </w:r>
    </w:p>
    <w:p w:rsidR="00EF24DD" w:rsidP="00EF24DD" w14:paraId="54C2BD9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5.1.6. Здійснює особистий прийом громадян з питань, що стосуються діяльності відділу та входять до його компетенції, вживає заходів щодо своєчасного розгляду заяв, звернень, скарг та пропозицій громадян, юридичних осіб.</w:t>
      </w:r>
    </w:p>
    <w:p w:rsidR="00EF24DD" w:rsidP="00EF24DD" w14:paraId="4DF05D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Забезпечує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контролює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трудової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дисципліни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1935D20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Контролює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дотримання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 спеціалістом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протипожежної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безпеки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40C6A9A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5.1.9. Оцінює діяльність головного спеціаліста відділу, вносить пропозиції керівництву щодо застосування до нього заохочень або дисциплінарних стягнень.</w:t>
      </w:r>
    </w:p>
    <w:p w:rsidR="00EF24DD" w:rsidP="00EF24DD" w14:paraId="206799C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За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дорученням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(особи, яка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представляє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інтереси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в органах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державної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влади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органах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самоврядування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підприємствах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організаціях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правоохоронних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органах, органах суду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тощо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віднесених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41842C6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щодо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кадрового резерву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24DD" w:rsidP="00EF24DD" w14:paraId="06A870F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Організовує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поточне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перспективне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планування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готує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запланованих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07019B4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відсутності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начальника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обов'язків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відповідним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розпорядженням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(особи, яка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повноваження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як правило,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тимчасово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покладається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головного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63ADCDF3" w14:textId="77777777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F24DD" w:rsidP="00EF24DD" w14:paraId="1DC2CC1B" w14:textId="77777777">
      <w:pPr>
        <w:tabs>
          <w:tab w:val="left" w:pos="567"/>
        </w:tabs>
        <w:spacing w:after="0" w:line="240" w:lineRule="auto"/>
        <w:ind w:right="-524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І. 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Відповідальність</w:t>
      </w:r>
    </w:p>
    <w:p w:rsidR="00EF24DD" w:rsidP="00EF24DD" w14:paraId="551CDFB4" w14:textId="77777777">
      <w:pPr>
        <w:spacing w:after="0" w:line="240" w:lineRule="auto"/>
        <w:ind w:right="-524"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F24DD" w:rsidP="00EF24DD" w14:paraId="4FBEE98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6.1.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Відповідальність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чинним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Положенням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посадовими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інструкціями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розробляються, погоджуються та затверджуються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порядку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встановлений цим Положенням.</w:t>
      </w:r>
    </w:p>
    <w:p w:rsidR="00EF24DD" w:rsidP="00EF24DD" w14:paraId="6A1305B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Відповідальність посадових осіб відділу настає у разі невиконання або неналежного виконання ними обов’язків та функцій, закріплених за працівниками відділу їх посадовими інструкціями та цим Положенням.</w:t>
      </w:r>
    </w:p>
    <w:p w:rsidR="00EF24DD" w:rsidP="00EF24DD" w14:paraId="76D007F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Притягнення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працівників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відповідальності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здійснюється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виключно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порядку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передбаченому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чинним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законодавством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F24DD" w:rsidP="00EF24DD" w14:paraId="25CF571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4DD" w:rsidP="00EF24DD" w14:paraId="1E4BFF3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4DD" w:rsidP="00EF24DD" w14:paraId="648ACB3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Ігор САПОЖКО</w:t>
      </w:r>
    </w:p>
    <w:permEnd w:id="1"/>
    <w:p w:rsidR="004F7CAD" w:rsidRPr="004F7CAD" w:rsidP="00EF24DD" w14:paraId="5FF0D8BD" w14:textId="0419EC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8C51CD"/>
    <w:multiLevelType w:val="hybridMultilevel"/>
    <w:tmpl w:val="A7A85C4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31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AD36B9"/>
    <w:rsid w:val="00B20C04"/>
    <w:rsid w:val="00CB633A"/>
    <w:rsid w:val="00D82467"/>
    <w:rsid w:val="00DC08EA"/>
    <w:rsid w:val="00DD7305"/>
    <w:rsid w:val="00E2245A"/>
    <w:rsid w:val="00EE6215"/>
    <w:rsid w:val="00EF24DD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61BEF"/>
    <w:rsid w:val="0019083E"/>
    <w:rsid w:val="0020344F"/>
    <w:rsid w:val="00384212"/>
    <w:rsid w:val="004B06BA"/>
    <w:rsid w:val="00607594"/>
    <w:rsid w:val="00614D88"/>
    <w:rsid w:val="006734BA"/>
    <w:rsid w:val="006E5641"/>
    <w:rsid w:val="00AD36B9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11626</Words>
  <Characters>6628</Characters>
  <Application>Microsoft Office Word</Application>
  <DocSecurity>8</DocSecurity>
  <Lines>55</Lines>
  <Paragraphs>36</Paragraphs>
  <ScaleCrop>false</ScaleCrop>
  <Company/>
  <LinksUpToDate>false</LinksUpToDate>
  <CharactersWithSpaces>18218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21</cp:revision>
  <dcterms:created xsi:type="dcterms:W3CDTF">2023-03-27T06:24:00Z</dcterms:created>
  <dcterms:modified xsi:type="dcterms:W3CDTF">2025-05-29T10:48:00Z</dcterms:modified>
</cp:coreProperties>
</file>