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00" w:rsidRDefault="00ED4F00" w:rsidP="00ED4F00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ED4F00" w:rsidRDefault="00ED4F00" w:rsidP="00ED4F00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ED4F00" w:rsidRDefault="00ED4F00" w:rsidP="00ED4F00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p w:rsidR="00ED4F00" w:rsidRDefault="00ED4F00" w:rsidP="00ED4F00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</w:rPr>
        <w:t>Пояснювальна</w:t>
      </w:r>
      <w:proofErr w:type="spellEnd"/>
      <w:r>
        <w:rPr>
          <w:b/>
          <w:color w:val="000000"/>
          <w:sz w:val="28"/>
          <w:szCs w:val="28"/>
        </w:rPr>
        <w:t xml:space="preserve"> записка до про</w:t>
      </w:r>
      <w:r>
        <w:rPr>
          <w:b/>
          <w:color w:val="000000"/>
          <w:sz w:val="28"/>
          <w:szCs w:val="28"/>
          <w:lang w:val="uk-UA"/>
        </w:rPr>
        <w:t>є</w:t>
      </w:r>
      <w:proofErr w:type="spellStart"/>
      <w:r>
        <w:rPr>
          <w:b/>
          <w:color w:val="000000"/>
          <w:sz w:val="28"/>
          <w:szCs w:val="28"/>
        </w:rPr>
        <w:t>кту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>ішення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:rsidR="00ED4F00" w:rsidRPr="00185EF2" w:rsidRDefault="00ED4F00" w:rsidP="00ED4F00">
      <w:pPr>
        <w:pStyle w:val="docdata"/>
        <w:spacing w:before="0" w:beforeAutospacing="0" w:after="0" w:afterAutospacing="0"/>
        <w:jc w:val="center"/>
        <w:rPr>
          <w:b/>
          <w:lang w:val="uk-UA"/>
        </w:rPr>
      </w:pPr>
      <w:r w:rsidRPr="00185EF2">
        <w:rPr>
          <w:b/>
          <w:sz w:val="28"/>
          <w:szCs w:val="28"/>
        </w:rPr>
        <w:t>«</w:t>
      </w:r>
      <w:r w:rsidRPr="00185EF2">
        <w:rPr>
          <w:b/>
          <w:sz w:val="28"/>
          <w:szCs w:val="28"/>
          <w:lang w:val="uk-UA"/>
        </w:rPr>
        <w:t>Про приватизацію житлового приміщення гуртожитку</w:t>
      </w:r>
      <w:r w:rsidRPr="00185EF2">
        <w:rPr>
          <w:b/>
          <w:sz w:val="28"/>
          <w:szCs w:val="28"/>
        </w:rPr>
        <w:t>»</w:t>
      </w:r>
    </w:p>
    <w:p w:rsidR="00ED4F00" w:rsidRDefault="00ED4F00" w:rsidP="00ED4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D4F00" w:rsidRDefault="00ED4F00" w:rsidP="00ED4F00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ED4F00" w:rsidRDefault="00ED4F00" w:rsidP="00ED4F00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ED4F00" w:rsidRPr="00564F13" w:rsidRDefault="00ED4F00" w:rsidP="00ED4F00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Pr="00564F13">
        <w:rPr>
          <w:b/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ED4F00" w:rsidRDefault="00ED4F00" w:rsidP="00ED4F00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 від наймача на оформлення передачі в приватну власність житлового приміщення в гуртожитку та пакет документів подані відповідно до Закону України „Про приватизацію державного житлового фонду”.</w:t>
      </w:r>
    </w:p>
    <w:p w:rsidR="00ED4F00" w:rsidRDefault="00ED4F00" w:rsidP="00ED4F00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4F00" w:rsidRDefault="00ED4F00" w:rsidP="00ED4F00">
      <w:pPr>
        <w:pStyle w:val="docdata"/>
        <w:spacing w:before="0" w:beforeAutospacing="0" w:after="0" w:afterAutospacing="0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2. Мета і шляхи її досягнення</w:t>
      </w:r>
    </w:p>
    <w:p w:rsidR="00ED4F00" w:rsidRDefault="00ED4F00" w:rsidP="00ED4F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ED4F00" w:rsidRDefault="00ED4F00" w:rsidP="00ED4F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Приватизація здійснюється шляхом 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 та 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ED4F00" w:rsidRDefault="00ED4F00" w:rsidP="00ED4F00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Передача займаних житлових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наймачем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проживали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року та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антитерористичної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гвардії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закону,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самоорганізувалися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Оскільки 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цьому гуртожитку до даного моменту, та видається новий ордер на жилу площу у гуртожитку, розглядаючи документи на приватизацію житлових приміщень у гуртожитку враховується фактичний термін проживання громадянина у даному гуртожитку.</w:t>
      </w:r>
    </w:p>
    <w:p w:rsidR="00ED4F00" w:rsidRDefault="00ED4F00" w:rsidP="00ED4F00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Відомості щодо заборгованості зі сплати за комунальні послуги, терміну фактичного проживання заявника та дату перереєстрації у гуртожитку наведено в інформації щодо наймача, якому передається у приватну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власність житлове приміщення у гуртожитку. </w:t>
      </w:r>
    </w:p>
    <w:p w:rsidR="00ED4F00" w:rsidRDefault="00ED4F00" w:rsidP="00ED4F00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4F00" w:rsidRDefault="00ED4F00" w:rsidP="00ED4F00">
      <w:pPr>
        <w:pStyle w:val="docdata"/>
        <w:spacing w:before="0" w:beforeAutospacing="0" w:after="0" w:afterAutospacing="0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3. Правові аспекти</w:t>
      </w:r>
    </w:p>
    <w:p w:rsidR="00ED4F00" w:rsidRDefault="00ED4F00" w:rsidP="00ED4F00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ED4F00" w:rsidRDefault="00ED4F00" w:rsidP="00ED4F00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4F00" w:rsidRDefault="00ED4F00" w:rsidP="00ED4F00">
      <w:pPr>
        <w:pStyle w:val="docdata"/>
        <w:spacing w:before="0" w:beforeAutospacing="0" w:after="0" w:afterAutospacing="0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Фінансово-економічне обґрунтування</w:t>
      </w:r>
    </w:p>
    <w:p w:rsidR="00ED4F00" w:rsidRDefault="00ED4F00" w:rsidP="00ED4F00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даного рішення виділення коштів не потребує.</w:t>
      </w:r>
    </w:p>
    <w:p w:rsidR="00ED4F00" w:rsidRDefault="00ED4F00" w:rsidP="00ED4F00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</w:p>
    <w:p w:rsidR="00ED4F00" w:rsidRDefault="00ED4F00" w:rsidP="00ED4F00">
      <w:pPr>
        <w:pStyle w:val="docdata"/>
        <w:spacing w:before="0" w:beforeAutospacing="0" w:after="0" w:afterAutospacing="0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Прогноз результатів</w:t>
      </w:r>
    </w:p>
    <w:p w:rsidR="00ED4F00" w:rsidRDefault="00ED4F00" w:rsidP="00ED4F00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АТ «Ощадбанк».</w:t>
      </w:r>
    </w:p>
    <w:p w:rsidR="00ED4F00" w:rsidRDefault="00ED4F00" w:rsidP="00ED4F00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4F00" w:rsidRDefault="00ED4F00" w:rsidP="00ED4F00">
      <w:pPr>
        <w:pStyle w:val="docdata"/>
        <w:spacing w:before="0" w:beforeAutospacing="0" w:after="0" w:afterAutospacing="0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6. Суб’єкт подання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</w:t>
      </w:r>
    </w:p>
    <w:p w:rsidR="00ED4F00" w:rsidRDefault="00ED4F00" w:rsidP="00ED4F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ED4F00" w:rsidRDefault="00ED4F00" w:rsidP="00ED4F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D4F00" w:rsidRDefault="00ED4F00" w:rsidP="00ED4F00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ED4F00" w:rsidRDefault="00ED4F00" w:rsidP="00ED4F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ED4F00" w:rsidRDefault="00ED4F00" w:rsidP="00ED4F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Ірина ЮЩЕНКО</w:t>
      </w:r>
    </w:p>
    <w:p w:rsidR="00ED4F00" w:rsidRDefault="00ED4F00" w:rsidP="00ED4F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7D79" w:rsidRPr="00ED4F00" w:rsidRDefault="009B7D79" w:rsidP="00ED4F00"/>
    <w:sectPr w:rsidR="009B7D79" w:rsidRPr="00ED4F0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D4F00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basedOn w:val="a"/>
    <w:qFormat/>
    <w:rsid w:val="00ED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D4F00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2025-05-08T07:56:00Z</dcterms:modified>
</cp:coreProperties>
</file>