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C285" w14:textId="6BF4FDC7" w:rsidR="005B1C08" w:rsidRPr="006F2230" w:rsidRDefault="006F2230" w:rsidP="006F223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6CDF6E4" w14:textId="4C3B7D62" w:rsidR="006F2230" w:rsidRPr="00184B53" w:rsidRDefault="006F2230" w:rsidP="006F2230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проекту рішення </w:t>
      </w:r>
      <w:r w:rsidR="00521D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  <w:r w:rsidR="00521D27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».</w:t>
      </w:r>
    </w:p>
    <w:p w14:paraId="268531D1" w14:textId="77777777" w:rsidR="006F2230" w:rsidRPr="00184B53" w:rsidRDefault="006F2230" w:rsidP="006F223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5ED4E01D" w14:textId="77777777" w:rsidR="006F2230" w:rsidRPr="00184B53" w:rsidRDefault="006F2230" w:rsidP="006F2230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27A6936D" w14:textId="77777777" w:rsidR="006F2230" w:rsidRPr="00184B53" w:rsidRDefault="006F2230" w:rsidP="006F2230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3C727CBD" w14:textId="77777777" w:rsidR="006F2230" w:rsidRPr="00184B53" w:rsidRDefault="006F2230" w:rsidP="006F2230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0F2824B9" w14:textId="77777777" w:rsidR="006F2230" w:rsidRPr="00CF1875" w:rsidRDefault="006F2230" w:rsidP="006F2230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змін:</w:t>
      </w:r>
    </w:p>
    <w:p w14:paraId="12157A51" w14:textId="77777777" w:rsidR="006F2230" w:rsidRPr="004557C8" w:rsidRDefault="006F2230" w:rsidP="006F2230">
      <w:pPr>
        <w:spacing w:after="0" w:line="216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додатку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пункт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додати в новій редакції а саме: «Придбання для Регіонального Сервісного Центру ГСЦ МВС в Київській та Чернігівській областях (філія ГСЦ МВС) № 3243 РСЦ ГСЦ МВС в Київській та Чернігівській областях:</w:t>
      </w:r>
    </w:p>
    <w:p w14:paraId="5D02363D" w14:textId="77777777" w:rsidR="006F2230" w:rsidRPr="004557C8" w:rsidRDefault="006F2230" w:rsidP="006F2230">
      <w:pPr>
        <w:spacing w:after="0" w:line="216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38E7A092" w14:textId="77777777" w:rsidR="006F2230" w:rsidRPr="00184B53" w:rsidRDefault="006F2230" w:rsidP="006F2230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2907D5C9" w14:textId="77777777" w:rsidR="006F2230" w:rsidRPr="00184B53" w:rsidRDefault="006F2230" w:rsidP="006F2230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2CA14435" w14:textId="77777777" w:rsidR="006F2230" w:rsidRPr="00C274F8" w:rsidRDefault="006F2230" w:rsidP="006F2230">
      <w:pPr>
        <w:shd w:val="clear" w:color="auto" w:fill="FFFFFF"/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274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Метою є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Pr="00C274F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окращення якості надання сервісних послуг населенню, а також безперебійної роботи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Регіонального Сервісного Центру ГСЦ МВС в Київській та Чернігівській областях (філія ГСЦ МВС) № 3243 РСЦ ГСЦ МВС в Київській та Чернігівській областях</w:t>
      </w:r>
      <w:r w:rsidRPr="00C274F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 частині, що стосується державної реєстрації, перереєстрації та зняття з обліку транспортних засобів та обміну посвідчень водія.</w:t>
      </w:r>
    </w:p>
    <w:p w14:paraId="41C263F8" w14:textId="77777777" w:rsidR="006F2230" w:rsidRPr="00184B53" w:rsidRDefault="006F2230" w:rsidP="006F2230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5981FC35" w14:textId="77777777" w:rsidR="006F2230" w:rsidRPr="00184B53" w:rsidRDefault="006F2230" w:rsidP="006F2230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6AB5524C" w14:textId="77777777" w:rsidR="006F2230" w:rsidRPr="00184B53" w:rsidRDefault="006F2230" w:rsidP="006F2230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49230DAB" w14:textId="77777777" w:rsidR="006F2230" w:rsidRPr="00184B53" w:rsidRDefault="006F2230" w:rsidP="006F2230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60D02DB7" w14:textId="77777777" w:rsidR="006F2230" w:rsidRPr="00184B53" w:rsidRDefault="006F2230" w:rsidP="006F2230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2D76A218" w14:textId="77777777" w:rsidR="006F2230" w:rsidRPr="00184B53" w:rsidRDefault="006F2230" w:rsidP="006F2230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Даним проектом рішення збільшується фінансування на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6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00,0 тис. грн. </w:t>
      </w:r>
      <w:r w:rsidRPr="00184B5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en-US"/>
        </w:rPr>
        <w:t>по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заходу «Матеріальне технічне забезпечення,</w:t>
      </w: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агальний обсяг фінансових ресурсів для реалізації Програми в 2025 році буде становити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CF187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985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184B5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тис. грн.,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</w:p>
    <w:p w14:paraId="3B3539AD" w14:textId="77777777" w:rsidR="006F2230" w:rsidRPr="00184B53" w:rsidRDefault="006F2230" w:rsidP="006F2230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03F27C37" w14:textId="77777777" w:rsidR="006F2230" w:rsidRPr="00184B53" w:rsidRDefault="006F2230" w:rsidP="006F2230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0893FFB5" w14:textId="77777777" w:rsidR="006F2230" w:rsidRPr="00184B53" w:rsidRDefault="006F2230" w:rsidP="006F2230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30C57F4C" w14:textId="77777777" w:rsidR="006F2230" w:rsidRPr="004557C8" w:rsidRDefault="006F2230" w:rsidP="006F2230">
      <w:pPr>
        <w:spacing w:after="0" w:line="216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 xml:space="preserve">Придбання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</w:r>
    </w:p>
    <w:p w14:paraId="23B15776" w14:textId="77777777" w:rsidR="006F2230" w:rsidRPr="004557C8" w:rsidRDefault="006F2230" w:rsidP="006F2230">
      <w:pPr>
        <w:spacing w:after="0" w:line="216" w:lineRule="auto"/>
        <w:ind w:right="14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6574FCF7" w14:textId="77777777" w:rsidR="006F2230" w:rsidRPr="00184B53" w:rsidRDefault="006F2230" w:rsidP="006F2230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54198B49" w14:textId="77777777" w:rsidR="006F2230" w:rsidRPr="00184B53" w:rsidRDefault="006F2230" w:rsidP="006F2230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Суб’єкт подання проекту рішення.</w:t>
      </w:r>
    </w:p>
    <w:p w14:paraId="73015D83" w14:textId="77777777" w:rsidR="006F2230" w:rsidRPr="00184B53" w:rsidRDefault="006F2230" w:rsidP="006F2230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166D5D4F" w14:textId="77777777" w:rsidR="006F2230" w:rsidRPr="00184B53" w:rsidRDefault="006F2230" w:rsidP="006F2230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7CA156C5" w14:textId="77777777" w:rsidR="006F2230" w:rsidRPr="00184B53" w:rsidRDefault="006F2230" w:rsidP="006F2230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548AB0D0" w14:textId="77777777" w:rsidR="006F2230" w:rsidRPr="00B34F7F" w:rsidRDefault="006F2230" w:rsidP="006F2230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7ADEF1B" w14:textId="77777777" w:rsidR="006F2230" w:rsidRPr="00946C85" w:rsidRDefault="006F2230" w:rsidP="006F2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26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031"/>
        <w:gridCol w:w="1662"/>
        <w:gridCol w:w="1095"/>
        <w:gridCol w:w="513"/>
        <w:gridCol w:w="1416"/>
        <w:gridCol w:w="1682"/>
        <w:gridCol w:w="1222"/>
        <w:gridCol w:w="993"/>
        <w:gridCol w:w="931"/>
        <w:gridCol w:w="21"/>
        <w:gridCol w:w="840"/>
        <w:gridCol w:w="861"/>
      </w:tblGrid>
      <w:tr w:rsidR="006F2230" w:rsidRPr="00946C85" w14:paraId="52E7A254" w14:textId="77777777" w:rsidTr="0084237E">
        <w:trPr>
          <w:gridAfter w:val="2"/>
          <w:wAfter w:w="1701" w:type="dxa"/>
          <w:trHeight w:val="723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CF5" w14:textId="77777777" w:rsidR="006F2230" w:rsidRPr="00946C85" w:rsidRDefault="006F2230" w:rsidP="0084237E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редакція:</w:t>
            </w:r>
          </w:p>
          <w:p w14:paraId="175586EF" w14:textId="77777777" w:rsidR="006F2230" w:rsidRPr="00946C85" w:rsidRDefault="006F2230" w:rsidP="0084237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2D94" w14:textId="77777777" w:rsidR="006F2230" w:rsidRPr="00946C85" w:rsidRDefault="006F2230" w:rsidP="0084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Нова редакція: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6DCB" w14:textId="77777777" w:rsidR="006F2230" w:rsidRPr="00946C85" w:rsidRDefault="006F2230" w:rsidP="0084237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D538" w14:textId="77777777" w:rsidR="006F2230" w:rsidRPr="00946C85" w:rsidRDefault="006F2230" w:rsidP="00842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</w:tr>
      <w:tr w:rsidR="006F2230" w:rsidRPr="00946C85" w14:paraId="32F19A84" w14:textId="77777777" w:rsidTr="0084237E">
        <w:trPr>
          <w:gridAfter w:val="3"/>
          <w:wAfter w:w="1722" w:type="dxa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5A51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34D49B2F" w14:textId="77777777" w:rsidR="006F2230" w:rsidRPr="00B30DD7" w:rsidRDefault="006F2230" w:rsidP="008423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3808" w14:textId="77777777" w:rsidR="006F2230" w:rsidRDefault="006F2230" w:rsidP="00842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7C3C8290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</w:t>
            </w:r>
          </w:p>
          <w:p w14:paraId="3869D196" w14:textId="77777777" w:rsidR="006F2230" w:rsidRPr="00DE5DA7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A52" w14:textId="77777777" w:rsidR="006F2230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Перелік заходів програми</w:t>
            </w:r>
          </w:p>
          <w:p w14:paraId="10221C09" w14:textId="77777777" w:rsidR="006F2230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079A3C7F" w14:textId="77777777" w:rsidR="006F2230" w:rsidRDefault="006F2230" w:rsidP="0084237E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__________________</w:t>
            </w:r>
          </w:p>
          <w:p w14:paraId="430F8298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4511CC5F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56DA3978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0CDB8C16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5D99D326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71464A9E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 xml:space="preserve">паливно-мастильних матеріалів, гуми, запасних частин та послуг з технічного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lastRenderedPageBreak/>
              <w:t>обслуговування і ремонту службових автомобілів;</w:t>
            </w:r>
          </w:p>
          <w:p w14:paraId="30A98C3B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73757E95" w14:textId="77777777" w:rsidR="006F2230" w:rsidRPr="002C2268" w:rsidRDefault="006F2230" w:rsidP="0084237E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14:paraId="7D862172" w14:textId="77777777" w:rsidR="006F2230" w:rsidRPr="00946C85" w:rsidRDefault="006F2230" w:rsidP="0084237E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1DBE146B" w14:textId="77777777" w:rsidR="006F2230" w:rsidRPr="00946C85" w:rsidRDefault="006F2230" w:rsidP="0084237E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060B" w14:textId="77777777" w:rsidR="006F2230" w:rsidRPr="00946C85" w:rsidRDefault="006F2230" w:rsidP="0084237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lastRenderedPageBreak/>
              <w:t>Потреба у фінансуванні</w:t>
            </w:r>
          </w:p>
          <w:p w14:paraId="544E9E2D" w14:textId="77777777" w:rsidR="006F2230" w:rsidRDefault="006F2230" w:rsidP="00842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6716F771" w14:textId="77777777" w:rsidR="006F2230" w:rsidRPr="00DE5DA7" w:rsidRDefault="006F2230" w:rsidP="00842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71F94BF" w14:textId="77777777" w:rsidR="006F2230" w:rsidRPr="00DE5DA7" w:rsidRDefault="006F2230" w:rsidP="00842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19A5668" w14:textId="77777777" w:rsidR="006F2230" w:rsidRPr="00DE5DA7" w:rsidRDefault="006F2230" w:rsidP="00842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8F1805D" w14:textId="77777777" w:rsidR="006F2230" w:rsidRPr="00DE5DA7" w:rsidRDefault="006F2230" w:rsidP="00842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3D64C8D" w14:textId="77777777" w:rsidR="006F2230" w:rsidRPr="00DE5DA7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1F436BC1" w14:textId="77777777" w:rsidR="006F2230" w:rsidRPr="00DE5DA7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8899D3B" w14:textId="77777777" w:rsidR="006F2230" w:rsidRPr="00DE5DA7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5261E3A2" w14:textId="77777777" w:rsidR="006F2230" w:rsidRPr="00DE5DA7" w:rsidRDefault="006F2230" w:rsidP="00842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3</w:t>
            </w: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686,4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99CB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 з/п</w:t>
            </w:r>
          </w:p>
          <w:p w14:paraId="4B26AF5A" w14:textId="77777777" w:rsidR="006F2230" w:rsidRPr="00946C85" w:rsidRDefault="006F2230" w:rsidP="0084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uk-UA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E8C9" w14:textId="77777777" w:rsidR="006F2230" w:rsidRPr="00AA3E12" w:rsidRDefault="006F2230" w:rsidP="00842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7DEC3FBB" w14:textId="77777777" w:rsidR="006F2230" w:rsidRPr="00AA3E12" w:rsidRDefault="006F2230" w:rsidP="008423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6B55EB88" w14:textId="77777777" w:rsidR="006F2230" w:rsidRPr="00AA3E12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_______________</w:t>
            </w:r>
          </w:p>
          <w:p w14:paraId="5A39B152" w14:textId="77777777" w:rsidR="006F2230" w:rsidRPr="00DE5DA7" w:rsidRDefault="006F2230" w:rsidP="0084237E">
            <w:pPr>
              <w:shd w:val="clear" w:color="auto" w:fill="FFFFFF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val="uk-UA" w:eastAsia="en-US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8CCC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7189" w14:textId="77777777" w:rsidR="006F2230" w:rsidRPr="00946C85" w:rsidRDefault="006F2230" w:rsidP="0084237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15D25F53" w14:textId="77777777" w:rsidR="006F2230" w:rsidRPr="00946C85" w:rsidRDefault="006F2230" w:rsidP="0084237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C2BA" w14:textId="77777777" w:rsidR="006F2230" w:rsidRPr="00946C85" w:rsidRDefault="006F2230" w:rsidP="0084237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  <w:p w14:paraId="05FE2FAB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5B49" w14:textId="77777777" w:rsidR="006F2230" w:rsidRPr="00946C85" w:rsidRDefault="006F2230" w:rsidP="0084237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14F5C0C9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6F2230" w:rsidRPr="00946C85" w14:paraId="5305E487" w14:textId="77777777" w:rsidTr="0084237E">
        <w:trPr>
          <w:gridAfter w:val="3"/>
          <w:wAfter w:w="1722" w:type="dxa"/>
          <w:trHeight w:val="29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75F8" w14:textId="77777777" w:rsidR="006F2230" w:rsidRPr="00946C85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97E5" w14:textId="77777777" w:rsidR="006F2230" w:rsidRPr="00946C85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D5C7" w14:textId="77777777" w:rsidR="006F2230" w:rsidRPr="00946C85" w:rsidRDefault="006F2230" w:rsidP="0084237E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05DE" w14:textId="77777777" w:rsidR="006F2230" w:rsidRPr="00946C85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CF92" w14:textId="77777777" w:rsidR="006F2230" w:rsidRPr="00946C85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D72D" w14:textId="77777777" w:rsidR="006F2230" w:rsidRPr="00946C85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A99A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1.Придбання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498E31AA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6F1433DA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75161E04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6C8A67FA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14C3CAA6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 xml:space="preserve">паливно-мастильних матеріалів, гуми, запасних частин та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lastRenderedPageBreak/>
              <w:t>послуг з технічного обслуговування і ремонту службових автомобілів;</w:t>
            </w:r>
          </w:p>
          <w:p w14:paraId="3641FA47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1C2B4392" w14:textId="77777777" w:rsidR="006F2230" w:rsidRPr="002C2268" w:rsidRDefault="006F2230" w:rsidP="0084237E">
            <w:pPr>
              <w:spacing w:after="0" w:line="228" w:lineRule="auto"/>
              <w:ind w:firstLine="402"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14:paraId="42CC0058" w14:textId="77777777" w:rsidR="006F2230" w:rsidRPr="00946C85" w:rsidRDefault="006F2230" w:rsidP="0084237E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облаштування приміщень для проведення допитів неповнолітніх</w:t>
            </w:r>
          </w:p>
          <w:p w14:paraId="273614AD" w14:textId="77777777" w:rsidR="006F2230" w:rsidRPr="00946C85" w:rsidRDefault="006F2230" w:rsidP="0084237E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91E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56D30D8C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9BB920B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BDE9633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1534F314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B5E03DC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50C6CE3C" w14:textId="77777777" w:rsidR="006F2230" w:rsidRPr="00946C85" w:rsidRDefault="006F2230" w:rsidP="0084237E">
            <w:pPr>
              <w:spacing w:after="0" w:line="228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C04A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16F7D7B0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3D1A37B4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31D7DA25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40D88A8B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4E47CCD0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  <w:p w14:paraId="33892AFE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2D8A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1C36C3C1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7C007490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3884B405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55FAF975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  <w:p w14:paraId="1840EEF3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13 686,4</w:t>
            </w:r>
          </w:p>
          <w:p w14:paraId="0E1B93E8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F2230" w:rsidRPr="00946C85" w14:paraId="52D3C535" w14:textId="77777777" w:rsidTr="0084237E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E031" w14:textId="77777777" w:rsidR="006F2230" w:rsidRPr="00946C85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6C7" w14:textId="77777777" w:rsidR="006F2230" w:rsidRPr="00DE5DA7" w:rsidRDefault="006F2230" w:rsidP="0084237E">
            <w:pPr>
              <w:spacing w:line="228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поліцейських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офіцерів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громади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Броварського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РУП ГУНП</w:t>
            </w:r>
          </w:p>
          <w:p w14:paraId="3B2C4501" w14:textId="77777777" w:rsidR="006F2230" w:rsidRPr="00B30DD7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07F" w14:textId="77777777" w:rsidR="006F2230" w:rsidRPr="002C2268" w:rsidRDefault="006F2230" w:rsidP="0084237E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79FFDD67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67DDAD61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3E5150E8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5099B8FC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345A7A2F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0E0E205D" w14:textId="77777777" w:rsidR="006F2230" w:rsidRPr="00B30DD7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4EFC479B" w14:textId="77777777" w:rsidR="006F2230" w:rsidRPr="00946C85" w:rsidRDefault="006F2230" w:rsidP="0084237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B83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 w:rsidRPr="00DE5DA7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124" w14:textId="77777777" w:rsidR="006F2230" w:rsidRPr="00946C85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0FAB" w14:textId="77777777" w:rsidR="006F2230" w:rsidRPr="00DE5DA7" w:rsidRDefault="006F2230" w:rsidP="0084237E">
            <w:pPr>
              <w:spacing w:line="228" w:lineRule="auto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роботи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поліцейських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офіцерів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громади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Броварського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РУП ГУНП</w:t>
            </w:r>
          </w:p>
          <w:p w14:paraId="6DA7F8CC" w14:textId="77777777" w:rsidR="006F2230" w:rsidRPr="00B30DD7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69B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2. .Придбання реєстрація у сервісному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центрі МВС та обладнання спеціальними засобами автомобілів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(Далі –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).</w:t>
            </w:r>
          </w:p>
          <w:p w14:paraId="119E92C0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Придбання для </w:t>
            </w: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/>
              </w:rPr>
              <w:t>Броварського РУП ГУНП в Київській області:</w:t>
            </w:r>
          </w:p>
          <w:p w14:paraId="0B708C72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  <w:p w14:paraId="77C8A9D5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канцелярських товарів та паперу;</w:t>
            </w:r>
          </w:p>
          <w:p w14:paraId="682847F6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відео реєстраторів, відеокамер, фотоапаратів,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термопринтерів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 xml:space="preserve"> для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алкотестерів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, комп’ютерної техніки, МФУ, принтерів,</w:t>
            </w:r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 прожекторів акумуляторних, мобільних </w:t>
            </w:r>
            <w:proofErr w:type="spellStart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>батарей</w:t>
            </w:r>
            <w:proofErr w:type="spellEnd"/>
            <w:r w:rsidRPr="002C2268">
              <w:rPr>
                <w:rFonts w:ascii="Times New Roman" w:hAnsi="Times New Roman" w:cs="Times New Roman"/>
                <w:color w:val="000000" w:themeColor="text1"/>
                <w:spacing w:val="5"/>
                <w:sz w:val="16"/>
                <w:szCs w:val="16"/>
                <w:lang w:val="uk-UA"/>
              </w:rPr>
              <w:t xml:space="preserve">, засобів для запису і зберігання інформації </w:t>
            </w:r>
            <w:r w:rsidRPr="002C22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  <w:t>та розхідних матеріалів;</w:t>
            </w:r>
          </w:p>
          <w:p w14:paraId="6C5DA4AC" w14:textId="77777777" w:rsidR="006F2230" w:rsidRPr="002C2268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5F83416F" w14:textId="77777777" w:rsidR="006F2230" w:rsidRPr="00B30DD7" w:rsidRDefault="006F2230" w:rsidP="0084237E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</w:pPr>
            <w:r w:rsidRPr="002C226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uk-UA" w:eastAsia="uk-UA"/>
              </w:rPr>
              <w:t>будівельних матеріалів та послуг з ремонту службових приміщень;</w:t>
            </w:r>
          </w:p>
          <w:p w14:paraId="49722F57" w14:textId="77777777" w:rsidR="006F2230" w:rsidRPr="00946C85" w:rsidRDefault="006F2230" w:rsidP="0084237E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0BA6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Субвенція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з </w:t>
            </w:r>
            <w:proofErr w:type="spellStart"/>
            <w:r w:rsidRPr="002E23C0">
              <w:rPr>
                <w:rFonts w:ascii="Times New Roman" w:hAnsi="Times New Roman"/>
                <w:sz w:val="20"/>
                <w:szCs w:val="20"/>
              </w:rPr>
              <w:t>місцевого</w:t>
            </w:r>
            <w:proofErr w:type="spellEnd"/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бюджету.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C07C" w14:textId="77777777" w:rsidR="006F2230" w:rsidRPr="002A0D21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  <w:lang w:val="uk-UA"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570" w14:textId="77777777" w:rsidR="006F2230" w:rsidRPr="00DE5DA7" w:rsidRDefault="006F2230" w:rsidP="0084237E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val="uk-UA" w:eastAsia="en-US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</w:rPr>
              <w:t>2 600,0</w:t>
            </w:r>
          </w:p>
        </w:tc>
      </w:tr>
      <w:tr w:rsidR="006F2230" w:rsidRPr="00946C85" w14:paraId="0D80256D" w14:textId="77777777" w:rsidTr="0084237E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7545" w14:textId="77777777" w:rsidR="006F2230" w:rsidRPr="00DE5DA7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3.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AEF" w14:textId="77777777" w:rsidR="006F2230" w:rsidRPr="00DE5DA7" w:rsidRDefault="006F2230" w:rsidP="0084237E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Охорона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порядку та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EFC" w14:textId="77777777" w:rsidR="006F2230" w:rsidRPr="002A0D21" w:rsidRDefault="006F2230" w:rsidP="0084237E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bookmarkStart w:id="0" w:name="_Hlk183090471"/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  <w:bookmarkEnd w:id="0"/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C32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99,0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D247" w14:textId="77777777" w:rsidR="006F2230" w:rsidRPr="00946C85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A7C9" w14:textId="77777777" w:rsidR="006F2230" w:rsidRPr="00DE5DA7" w:rsidRDefault="006F2230" w:rsidP="0084237E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Охорона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порядку та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безпеки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A7E" w14:textId="77777777" w:rsidR="006F2230" w:rsidRPr="002A0D21" w:rsidRDefault="006F2230" w:rsidP="0084237E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3. </w:t>
            </w:r>
            <w:r w:rsidRPr="002A0D21"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2A0D21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Національної поліції України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198A" w14:textId="77777777" w:rsidR="006F2230" w:rsidRPr="002A0D21" w:rsidRDefault="006F2230" w:rsidP="0084237E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A0D21">
              <w:rPr>
                <w:rFonts w:ascii="Times New Roman" w:hAnsi="Times New Roman"/>
                <w:sz w:val="16"/>
                <w:szCs w:val="16"/>
              </w:rPr>
              <w:t>Місцевий</w:t>
            </w:r>
            <w:proofErr w:type="spellEnd"/>
            <w:r w:rsidRPr="002A0D21">
              <w:rPr>
                <w:rFonts w:ascii="Times New Roman" w:hAnsi="Times New Roman"/>
                <w:sz w:val="16"/>
                <w:szCs w:val="16"/>
              </w:rPr>
              <w:t xml:space="preserve"> бюджет</w:t>
            </w:r>
          </w:p>
          <w:p w14:paraId="641F8B96" w14:textId="77777777" w:rsidR="006F2230" w:rsidRPr="002A0D21" w:rsidRDefault="006F2230" w:rsidP="0084237E">
            <w:pPr>
              <w:spacing w:after="0"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C22" w14:textId="77777777" w:rsidR="006F2230" w:rsidRPr="002A0D21" w:rsidRDefault="006F2230" w:rsidP="0084237E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BE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99,0</w:t>
            </w:r>
          </w:p>
        </w:tc>
      </w:tr>
      <w:tr w:rsidR="006F2230" w:rsidRPr="00946C85" w14:paraId="37AD859A" w14:textId="77777777" w:rsidTr="0084237E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7761" w14:textId="77777777" w:rsidR="006F2230" w:rsidRPr="00DE5DA7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lastRenderedPageBreak/>
              <w:t>4.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813C" w14:textId="77777777" w:rsidR="006F2230" w:rsidRPr="00DE5DA7" w:rsidRDefault="006F2230" w:rsidP="0084237E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Київського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Науково-Дослідного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Експертно-Криміналістичного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Центру МВС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8BB" w14:textId="77777777" w:rsidR="006F2230" w:rsidRPr="00DE5DA7" w:rsidRDefault="006F2230" w:rsidP="0084237E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4. </w:t>
            </w:r>
            <w:r w:rsidRPr="00DE5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29442EAC" w14:textId="77777777" w:rsidR="006F2230" w:rsidRPr="00DE5DA7" w:rsidRDefault="006F2230" w:rsidP="0084237E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Комплекта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37BF53ED" w14:textId="77777777" w:rsidR="006F2230" w:rsidRPr="00DE5DA7" w:rsidRDefault="006F2230" w:rsidP="0084237E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83F6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BEA5E8B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939BCBD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70A41A8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F8576D7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E169" w14:textId="77777777" w:rsidR="006F2230" w:rsidRPr="00DE5DA7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41AE" w14:textId="77777777" w:rsidR="006F2230" w:rsidRPr="00DE5DA7" w:rsidRDefault="006F2230" w:rsidP="0084237E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Київського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Науково-Дослідного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Експертно-Криміналістичного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Центру МВС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D17" w14:textId="77777777" w:rsidR="006F2230" w:rsidRPr="00DE5DA7" w:rsidRDefault="006F2230" w:rsidP="0084237E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4. </w:t>
            </w:r>
            <w:r w:rsidRPr="00DE5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 для</w:t>
            </w:r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Київського науково-дослідного експертно-криміналістичного </w:t>
            </w: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цетру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МВС України:</w:t>
            </w:r>
          </w:p>
          <w:p w14:paraId="752433FD" w14:textId="77777777" w:rsidR="006F2230" w:rsidRPr="00DE5DA7" w:rsidRDefault="006F2230" w:rsidP="0084237E">
            <w:pPr>
              <w:spacing w:after="0" w:line="192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Комплекта</w:t>
            </w:r>
            <w:proofErr w:type="spellEnd"/>
            <w:r w:rsidRPr="00DE5DA7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 xml:space="preserve"> двоканального газового хроматографа</w:t>
            </w:r>
          </w:p>
          <w:p w14:paraId="08EB5BD6" w14:textId="77777777" w:rsidR="006F2230" w:rsidRPr="00DE5DA7" w:rsidRDefault="006F2230" w:rsidP="0084237E">
            <w:pPr>
              <w:spacing w:after="0" w:line="228" w:lineRule="auto"/>
              <w:jc w:val="both"/>
              <w:rPr>
                <w:rFonts w:ascii="Times New Roman" w:eastAsia="Calibri" w:hAnsi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C03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48BB2C91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4FA98979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60BB5C8" w14:textId="77777777" w:rsidR="006F2230" w:rsidRPr="00946C85" w:rsidRDefault="006F2230" w:rsidP="0084237E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A4996CA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742ABB1E" w14:textId="77777777" w:rsidR="006F2230" w:rsidRPr="00702E60" w:rsidRDefault="006F2230" w:rsidP="0084237E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51EE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BA8DDD1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8528A45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18F4FC3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1F3A562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B1C8DA0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D3C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D0C8C90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57938C5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683B559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5D0D5FA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4 500,0</w:t>
            </w:r>
          </w:p>
        </w:tc>
      </w:tr>
      <w:tr w:rsidR="006F2230" w:rsidRPr="00946C85" w14:paraId="03057DFF" w14:textId="77777777" w:rsidTr="0084237E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E1D" w14:textId="77777777" w:rsidR="006F2230" w:rsidRPr="00CF1875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97DB" w14:textId="77777777" w:rsidR="006F2230" w:rsidRDefault="006F2230" w:rsidP="0084237E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 поліції особливого призначення «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Обєднана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штурмова бригада НПУ «Лють»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4AC" w14:textId="77777777" w:rsidR="006F2230" w:rsidRPr="00FE2DFD" w:rsidRDefault="006F2230" w:rsidP="0084237E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5 </w:t>
            </w:r>
            <w:r w:rsidRPr="00FE2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</w:t>
            </w:r>
          </w:p>
          <w:p w14:paraId="1FCEABB4" w14:textId="77777777" w:rsidR="006F2230" w:rsidRPr="00FE2DFD" w:rsidRDefault="006F2230" w:rsidP="0084237E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БПЛА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FPV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запасних частин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комплектуючих та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спеціального обладнання</w:t>
            </w:r>
          </w:p>
          <w:p w14:paraId="569DDD79" w14:textId="77777777" w:rsidR="006F2230" w:rsidRPr="00702E60" w:rsidRDefault="006F2230" w:rsidP="0084237E">
            <w:pPr>
              <w:spacing w:after="0" w:line="228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6EF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281B87D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58F4696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493D028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5A549B9" w14:textId="77777777" w:rsidR="006F2230" w:rsidRDefault="006F2230" w:rsidP="0084237E">
            <w:pPr>
              <w:spacing w:after="0" w:line="20" w:lineRule="atLeas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500,0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2B14" w14:textId="77777777" w:rsidR="006F2230" w:rsidRPr="00DE5DA7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752F" w14:textId="77777777" w:rsidR="006F2230" w:rsidRPr="00DE5DA7" w:rsidRDefault="006F2230" w:rsidP="0084237E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 поліції особливого призначення «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Обєднана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штурмова бригада НПУ «Лють»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5A85" w14:textId="77777777" w:rsidR="006F2230" w:rsidRPr="00FE2DFD" w:rsidRDefault="006F2230" w:rsidP="0084237E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5</w:t>
            </w:r>
            <w:r w:rsidRPr="00FE2DFD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r w:rsidRPr="00FE2D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uk-UA"/>
              </w:rPr>
              <w:t>Придбання</w:t>
            </w:r>
          </w:p>
          <w:p w14:paraId="25C4A757" w14:textId="77777777" w:rsidR="006F2230" w:rsidRPr="00FE2DFD" w:rsidRDefault="006F2230" w:rsidP="0084237E">
            <w:pPr>
              <w:spacing w:after="0" w:line="228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БПЛА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FPV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запасних частин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,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>комплектуючих та</w:t>
            </w:r>
            <w:r w:rsidRPr="00FE2DFD"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  <w:t xml:space="preserve"> спеціального обладнання</w:t>
            </w:r>
          </w:p>
          <w:p w14:paraId="04547460" w14:textId="77777777" w:rsidR="006F2230" w:rsidRPr="00FE2DFD" w:rsidRDefault="006F2230" w:rsidP="0084237E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2A18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42B89C6E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F560D44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347B35B" w14:textId="77777777" w:rsidR="006F2230" w:rsidRPr="00946C85" w:rsidRDefault="006F2230" w:rsidP="0084237E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0B8991A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54D65BA0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985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4C2287A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7979CE6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E6AEF75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771356B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283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507D0DD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7E45686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DD81AE9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68D3A61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E5DA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500,0</w:t>
            </w:r>
          </w:p>
        </w:tc>
      </w:tr>
      <w:tr w:rsidR="006F2230" w:rsidRPr="00946C85" w14:paraId="25B7B624" w14:textId="77777777" w:rsidTr="0084237E">
        <w:trPr>
          <w:gridAfter w:val="3"/>
          <w:wAfter w:w="1722" w:type="dxa"/>
          <w:trHeight w:val="87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628D" w14:textId="77777777" w:rsidR="006F2230" w:rsidRPr="004557C8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7692" w14:textId="77777777" w:rsidR="006F2230" w:rsidRPr="00DE5DA7" w:rsidRDefault="006F2230" w:rsidP="0084237E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841E" w14:textId="77777777" w:rsidR="006F2230" w:rsidRDefault="006F2230" w:rsidP="0084237E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2938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DA2" w14:textId="77777777" w:rsidR="006F2230" w:rsidRDefault="006F2230" w:rsidP="0084237E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4618" w14:textId="77777777" w:rsidR="006F2230" w:rsidRPr="00A412F9" w:rsidRDefault="006F2230" w:rsidP="0084237E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Матеріальне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технічне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>забезпечення</w:t>
            </w:r>
            <w:proofErr w:type="spellEnd"/>
            <w:r w:rsidRPr="00DE5DA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Регіонального Сервісного Центру ГСЦ МВС в Київській та Чернігівській областях (філія ГСЦ МВС)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E32F" w14:textId="77777777" w:rsidR="006F2230" w:rsidRDefault="006F2230" w:rsidP="0084237E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6.Придбання для Регіонального Сервісного Центру ГСЦ  МВС в Київській та Чернігівській областях (філія ГСЦ МВС)</w:t>
            </w:r>
          </w:p>
          <w:p w14:paraId="697E3B18" w14:textId="77777777" w:rsidR="006F2230" w:rsidRPr="00A412F9" w:rsidRDefault="006F2230" w:rsidP="0084237E">
            <w:pPr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A53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6D034D7D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2C09E5C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2880345" w14:textId="77777777" w:rsidR="006F2230" w:rsidRPr="00946C85" w:rsidRDefault="006F2230" w:rsidP="0084237E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6F22B5B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2376323A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1B1" w14:textId="77777777" w:rsidR="006F2230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CBA85E1" w14:textId="77777777" w:rsidR="006F2230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AAED384" w14:textId="77777777" w:rsidR="006F2230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FF5536E" w14:textId="77777777" w:rsidR="006F2230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18E930F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+ 600,0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FBD" w14:textId="77777777" w:rsidR="006F2230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5E7BBC5B" w14:textId="77777777" w:rsidR="006F2230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BF5DFD3" w14:textId="77777777" w:rsidR="006F2230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329889A7" w14:textId="77777777" w:rsidR="006F2230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0E5AA01" w14:textId="77777777" w:rsidR="006F2230" w:rsidRPr="00DE5DA7" w:rsidRDefault="006F2230" w:rsidP="0084237E">
            <w:pPr>
              <w:spacing w:after="0" w:line="20" w:lineRule="atLeast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600,0</w:t>
            </w:r>
          </w:p>
        </w:tc>
      </w:tr>
      <w:tr w:rsidR="006F2230" w:rsidRPr="00946C85" w14:paraId="3B865FB1" w14:textId="77777777" w:rsidTr="0084237E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B63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D34F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35F9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21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385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4BD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DB35" w14:textId="77777777" w:rsidR="006F2230" w:rsidRPr="00946C85" w:rsidRDefault="006F2230" w:rsidP="00842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689" w14:textId="77777777" w:rsidR="006F2230" w:rsidRPr="00946C85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46EC" w14:textId="77777777" w:rsidR="006F2230" w:rsidRPr="00702E60" w:rsidRDefault="006F2230" w:rsidP="0084237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  <w:r w:rsidRPr="00702E6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+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6</w:t>
            </w:r>
            <w:r w:rsidRPr="00702E6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AB92" w14:textId="77777777" w:rsidR="006F2230" w:rsidRPr="00946C85" w:rsidRDefault="006F2230" w:rsidP="0084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 w:eastAsia="en-US"/>
              </w:rPr>
              <w:t>1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985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BFBB" w14:textId="77777777" w:rsidR="006F2230" w:rsidRPr="00946C85" w:rsidRDefault="006F2230" w:rsidP="0084237E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B8C" w14:textId="77777777" w:rsidR="006F2230" w:rsidRPr="00946C85" w:rsidRDefault="006F2230" w:rsidP="0084237E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D11EE3B" w14:textId="77777777" w:rsidR="006F2230" w:rsidRPr="00946C85" w:rsidRDefault="006F2230" w:rsidP="006F2230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23ED1A9D" w14:textId="77777777" w:rsidR="006F2230" w:rsidRDefault="006F2230" w:rsidP="006F2230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5A22AFF5" w14:textId="77777777" w:rsidR="006F2230" w:rsidRDefault="006F2230" w:rsidP="006F2230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7FC5294F" w14:textId="77777777" w:rsidR="006F2230" w:rsidRPr="00946C85" w:rsidRDefault="006F2230" w:rsidP="006F2230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40B3F190" w14:textId="6DB7F9ED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1D27"/>
    <w:rsid w:val="00525C68"/>
    <w:rsid w:val="005B1C08"/>
    <w:rsid w:val="005F334B"/>
    <w:rsid w:val="00696599"/>
    <w:rsid w:val="006C396C"/>
    <w:rsid w:val="006F2230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F6D9"/>
  <w15:docId w15:val="{AB5EAEAB-C366-49FB-8B19-AD4B38BF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6500</Words>
  <Characters>3705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16</cp:revision>
  <dcterms:created xsi:type="dcterms:W3CDTF">2021-03-03T14:03:00Z</dcterms:created>
  <dcterms:modified xsi:type="dcterms:W3CDTF">2025-05-05T11:08:00Z</dcterms:modified>
</cp:coreProperties>
</file>