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84ABD" w14:textId="77777777" w:rsidR="005B1C08" w:rsidRPr="004D66E1" w:rsidRDefault="001E4B44" w:rsidP="009B7D79">
      <w:pPr>
        <w:spacing w:after="0"/>
        <w:ind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4D66E1">
        <w:rPr>
          <w:rFonts w:ascii="Times New Roman" w:hAnsi="Times New Roman"/>
          <w:b/>
          <w:sz w:val="26"/>
          <w:szCs w:val="26"/>
          <w:lang w:val="uk-UA"/>
        </w:rPr>
        <w:t xml:space="preserve">Пояснювальна записка </w:t>
      </w:r>
    </w:p>
    <w:p w14:paraId="1F57E631" w14:textId="77777777" w:rsidR="005B1C08" w:rsidRPr="004D66E1" w:rsidRDefault="005B1C08" w:rsidP="009B7D79">
      <w:pPr>
        <w:spacing w:after="0"/>
        <w:ind w:right="-284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0A26A741" w14:textId="2A560F37" w:rsidR="00361CD8" w:rsidRPr="004D66E1" w:rsidRDefault="001E4B44" w:rsidP="004D66E1">
      <w:pPr>
        <w:spacing w:after="0"/>
        <w:ind w:left="-284"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4D66E1">
        <w:rPr>
          <w:rFonts w:ascii="Times New Roman" w:hAnsi="Times New Roman"/>
          <w:sz w:val="26"/>
          <w:szCs w:val="26"/>
          <w:lang w:val="uk-UA"/>
        </w:rPr>
        <w:t>до проекту рішення</w:t>
      </w:r>
      <w:r w:rsidRPr="004D66E1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6D00A6" w:rsidRPr="004D66E1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«Про встановлення доплат педагогічним працівникам</w:t>
      </w:r>
      <w:r w:rsidR="006D00A6" w:rsidRPr="004D66E1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br/>
        <w:t>закладів мистецької освіти системи культури</w:t>
      </w:r>
      <w:r w:rsidR="006D00A6" w:rsidRPr="004D66E1">
        <w:rPr>
          <w:rFonts w:ascii="Times New Roman" w:hAnsi="Times New Roman" w:cs="Times New Roman"/>
          <w:b/>
          <w:bCs/>
          <w:sz w:val="26"/>
          <w:szCs w:val="26"/>
          <w:lang w:val="uk-UA" w:eastAsia="uk-UA"/>
        </w:rPr>
        <w:t xml:space="preserve"> </w:t>
      </w:r>
      <w:r w:rsidR="006D00A6" w:rsidRPr="004D66E1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Броварської міської територіальної громади»</w:t>
      </w:r>
    </w:p>
    <w:p w14:paraId="07EB2259" w14:textId="77777777" w:rsidR="0074644B" w:rsidRPr="004D66E1" w:rsidRDefault="0074644B" w:rsidP="004D66E1">
      <w:pPr>
        <w:spacing w:after="0"/>
        <w:ind w:left="-284"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6291753A" w14:textId="77777777" w:rsidR="0074644B" w:rsidRPr="004D66E1" w:rsidRDefault="001E4B44" w:rsidP="004D66E1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6"/>
          <w:szCs w:val="26"/>
        </w:rPr>
      </w:pPr>
      <w:r w:rsidRPr="004D66E1">
        <w:rPr>
          <w:rFonts w:ascii="Times New Roman" w:hAnsi="Times New Roman"/>
          <w:sz w:val="26"/>
          <w:szCs w:val="26"/>
        </w:rPr>
        <w:t xml:space="preserve">Пояснювальна записка підготовлена відповідно до ст. 20 Регламенту Броварської міської ради </w:t>
      </w:r>
      <w:r w:rsidR="00696599" w:rsidRPr="004D66E1">
        <w:rPr>
          <w:rFonts w:ascii="Times New Roman" w:hAnsi="Times New Roman"/>
          <w:sz w:val="26"/>
          <w:szCs w:val="26"/>
          <w:lang w:val="uk-UA"/>
        </w:rPr>
        <w:t xml:space="preserve">Броварського району </w:t>
      </w:r>
      <w:r w:rsidRPr="004D66E1">
        <w:rPr>
          <w:rFonts w:ascii="Times New Roman" w:hAnsi="Times New Roman"/>
          <w:sz w:val="26"/>
          <w:szCs w:val="26"/>
        </w:rPr>
        <w:t>Київської області</w:t>
      </w:r>
      <w:r w:rsidR="00696599" w:rsidRPr="004D66E1">
        <w:rPr>
          <w:rFonts w:ascii="Times New Roman" w:hAnsi="Times New Roman"/>
          <w:sz w:val="26"/>
          <w:szCs w:val="26"/>
          <w:lang w:val="uk-UA"/>
        </w:rPr>
        <w:t xml:space="preserve"> VIII скликання</w:t>
      </w:r>
      <w:r w:rsidRPr="004D66E1">
        <w:rPr>
          <w:rFonts w:ascii="Times New Roman" w:hAnsi="Times New Roman"/>
          <w:sz w:val="26"/>
          <w:szCs w:val="26"/>
        </w:rPr>
        <w:t>.</w:t>
      </w:r>
    </w:p>
    <w:p w14:paraId="014B1FCF" w14:textId="77777777" w:rsidR="0074644B" w:rsidRPr="004D66E1" w:rsidRDefault="0074644B" w:rsidP="004D66E1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6"/>
          <w:szCs w:val="26"/>
          <w:lang w:eastAsia="zh-CN"/>
        </w:rPr>
      </w:pPr>
    </w:p>
    <w:p w14:paraId="680152DB" w14:textId="665732BA" w:rsidR="006D00A6" w:rsidRPr="004D66E1" w:rsidRDefault="001E4B44" w:rsidP="004D66E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sz w:val="26"/>
          <w:szCs w:val="26"/>
          <w:lang w:eastAsia="zh-CN"/>
        </w:rPr>
      </w:pPr>
      <w:r w:rsidRPr="004D66E1">
        <w:rPr>
          <w:rFonts w:ascii="Times New Roman" w:hAnsi="Times New Roman"/>
          <w:b/>
          <w:sz w:val="26"/>
          <w:szCs w:val="26"/>
          <w:lang w:eastAsia="zh-CN"/>
        </w:rPr>
        <w:t>1. Обґрунтування необхідності прийняття рішення</w:t>
      </w:r>
    </w:p>
    <w:p w14:paraId="0F6B2DBA" w14:textId="27C48A9C" w:rsidR="009B7D79" w:rsidRPr="004D66E1" w:rsidRDefault="006D00A6" w:rsidP="004D66E1">
      <w:pPr>
        <w:pStyle w:val="a5"/>
        <w:numPr>
          <w:ilvl w:val="0"/>
          <w:numId w:val="1"/>
        </w:numPr>
        <w:tabs>
          <w:tab w:val="clear" w:pos="432"/>
          <w:tab w:val="num" w:pos="0"/>
        </w:tabs>
        <w:spacing w:before="100" w:beforeAutospacing="1" w:after="100" w:afterAutospacing="1"/>
        <w:ind w:left="-284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D66E1">
        <w:rPr>
          <w:rFonts w:ascii="Times New Roman" w:eastAsia="Times New Roman" w:hAnsi="Times New Roman" w:cs="Times New Roman"/>
          <w:sz w:val="26"/>
          <w:szCs w:val="26"/>
          <w:lang w:eastAsia="uk-UA"/>
        </w:rPr>
        <w:t>Постановою Кабінету Міністрів України від 08 листопада 2024 року № 1286 «Деякі питання оплати праці педагогічних працівників закладів загальної середньої освіти» передбачено можливість органам місцевого самоврядування встановлювати щомісячні доплати за роботу в несприятливих умовах праці педагогічним працівникам закладів освіти.</w:t>
      </w:r>
      <w:r w:rsidR="004D66E1" w:rsidRPr="004D66E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 </w:t>
      </w:r>
      <w:r w:rsidRPr="004D66E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 огляду на специфіку діяльності закладів мистецької освіти системи культури (Броварська дитяча школа мистецтв та Броварська дитяча музична школа), необхідно запровадити відповідну підтримку педагогічних працівників, які працюють в умовах підвищеного навантаження, у тому числі психологічного, з дітьми різного віку, часто – в умовах обмеженого матеріально-технічного забезпечення та нестабільного графіку занять.</w:t>
      </w:r>
    </w:p>
    <w:p w14:paraId="1B9C2194" w14:textId="77777777" w:rsidR="006D00A6" w:rsidRPr="004D66E1" w:rsidRDefault="001E4B44" w:rsidP="004D66E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53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 w:rsidRPr="004D66E1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2.Мета і шляхи її досягнення</w:t>
      </w:r>
    </w:p>
    <w:p w14:paraId="64B5DB7B" w14:textId="68A00AFC" w:rsidR="009B7D79" w:rsidRPr="004D66E1" w:rsidRDefault="006D00A6" w:rsidP="004D66E1">
      <w:pPr>
        <w:tabs>
          <w:tab w:val="left" w:pos="1134"/>
          <w:tab w:val="left" w:pos="1276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D66E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Метою прийняття рішення є підвищення рівня мотивації педагогічних працівників мистецьких шкіл, створення умов для стабільної професійної діяльності, забезпечення якості освітнього процесу в галузі мистецької освіти.</w:t>
      </w:r>
      <w:r w:rsidR="004D66E1" w:rsidRPr="004D66E1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 xml:space="preserve"> </w:t>
      </w:r>
      <w:r w:rsidRPr="004D66E1">
        <w:rPr>
          <w:rFonts w:ascii="Times New Roman" w:eastAsia="Times New Roman" w:hAnsi="Times New Roman" w:cs="Times New Roman"/>
          <w:sz w:val="26"/>
          <w:szCs w:val="26"/>
          <w:lang w:eastAsia="uk-UA"/>
        </w:rPr>
        <w:t>Досягнення мети передбачається шляхом встановлення щомісячної доплати у розмірі 1300 гривень відповідно до зазначеної постанови Кабінету Міністрів України.</w:t>
      </w:r>
    </w:p>
    <w:p w14:paraId="4776D55B" w14:textId="77777777" w:rsidR="004D66E1" w:rsidRPr="004D66E1" w:rsidRDefault="004D66E1" w:rsidP="004D66E1">
      <w:pPr>
        <w:tabs>
          <w:tab w:val="left" w:pos="1134"/>
          <w:tab w:val="left" w:pos="1276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</w:p>
    <w:p w14:paraId="27817B5C" w14:textId="4FC0EBCE" w:rsidR="006D00A6" w:rsidRPr="004D66E1" w:rsidRDefault="006D00A6" w:rsidP="004D66E1">
      <w:pPr>
        <w:suppressAutoHyphens/>
        <w:spacing w:after="0" w:line="240" w:lineRule="auto"/>
        <w:ind w:left="-284" w:firstLine="553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 w:rsidRPr="004D66E1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3</w:t>
      </w:r>
      <w:r w:rsidR="001E4B44" w:rsidRPr="004D66E1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. Фінансово-економічне обґрунтування</w:t>
      </w:r>
    </w:p>
    <w:p w14:paraId="234421E3" w14:textId="32357F8D" w:rsidR="006D00A6" w:rsidRPr="004D66E1" w:rsidRDefault="006D00A6" w:rsidP="004D66E1">
      <w:pPr>
        <w:tabs>
          <w:tab w:val="left" w:pos="0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D66E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Фінансування доплат передбачається здійснювати в межах коштів, затверджених у бюджеті Броварської міської територіальної громади на 2025 рік за галуззю </w:t>
      </w:r>
      <w:r w:rsidRPr="004D66E1">
        <w:rPr>
          <w:rFonts w:ascii="Times New Roman" w:eastAsia="Times New Roman" w:hAnsi="Times New Roman" w:cs="Times New Roman"/>
          <w:sz w:val="26"/>
          <w:szCs w:val="26"/>
          <w:lang w:eastAsia="uk-UA"/>
        </w:rPr>
        <w:t>«Культура». Розрахунки надані управлінням культури, сімʼї та молоді спільно з фінансовим управлінням Броварської міської ради.</w:t>
      </w:r>
    </w:p>
    <w:p w14:paraId="075665E8" w14:textId="77777777" w:rsidR="006D00A6" w:rsidRPr="004D66E1" w:rsidRDefault="006D00A6" w:rsidP="004D66E1">
      <w:pPr>
        <w:suppressAutoHyphens/>
        <w:spacing w:after="0" w:line="240" w:lineRule="auto"/>
        <w:ind w:left="-284" w:firstLine="553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</w:p>
    <w:p w14:paraId="52908A78" w14:textId="07D4BCA9" w:rsidR="006D00A6" w:rsidRPr="004D66E1" w:rsidRDefault="006D00A6" w:rsidP="004D66E1">
      <w:pPr>
        <w:suppressAutoHyphens/>
        <w:spacing w:after="0" w:line="240" w:lineRule="auto"/>
        <w:ind w:left="-284" w:firstLine="553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 w:rsidRPr="004D66E1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4</w:t>
      </w:r>
      <w:r w:rsidR="001E4B44" w:rsidRPr="004D66E1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. Прогноз результатів</w:t>
      </w:r>
    </w:p>
    <w:p w14:paraId="75C39D95" w14:textId="55309381" w:rsidR="009B7D79" w:rsidRPr="004D66E1" w:rsidRDefault="006D00A6" w:rsidP="004D66E1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D66E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Очікується підвищення професійної мотивації педагогів, зменшення плинності кадрів у сфері мистецької освіти, а також поліпшення якості освітніх послуг у закладах мистецької освіти громади. </w:t>
      </w:r>
      <w:r w:rsidRPr="004D66E1">
        <w:rPr>
          <w:rFonts w:ascii="Times New Roman" w:eastAsia="Times New Roman" w:hAnsi="Times New Roman" w:cs="Times New Roman"/>
          <w:sz w:val="26"/>
          <w:szCs w:val="26"/>
          <w:lang w:eastAsia="uk-UA"/>
        </w:rPr>
        <w:t>Рішення сприятиме розвитку культурного середовища громади та збереженню творчого потенціалу.</w:t>
      </w:r>
    </w:p>
    <w:p w14:paraId="622CAC91" w14:textId="77777777" w:rsidR="006D00A6" w:rsidRPr="004D66E1" w:rsidRDefault="006D00A6" w:rsidP="004D66E1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33588FE8" w14:textId="77777777" w:rsidR="004D66E1" w:rsidRPr="004D66E1" w:rsidRDefault="006D00A6" w:rsidP="004D66E1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D66E1">
        <w:rPr>
          <w:rFonts w:ascii="Times New Roman" w:hAnsi="Times New Roman" w:cs="Times New Roman"/>
          <w:b/>
          <w:sz w:val="26"/>
          <w:szCs w:val="26"/>
          <w:lang w:val="uk-UA"/>
        </w:rPr>
        <w:t xml:space="preserve">5.Суб’єкт подання проекту рішення </w:t>
      </w:r>
    </w:p>
    <w:p w14:paraId="4397AAE8" w14:textId="4523CA1E" w:rsidR="006D00A6" w:rsidRPr="004D66E1" w:rsidRDefault="006D00A6" w:rsidP="004D66E1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D66E1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Доповідач та відповідальна особа за підготовку проєкту </w:t>
      </w:r>
      <w:r w:rsidR="004D66E1" w:rsidRPr="004D66E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начальник у</w:t>
      </w:r>
      <w:r w:rsidR="004D66E1" w:rsidRPr="004D66E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правління культури, сім’ї та молоді Броварської міської ради Броварського району Київської області</w:t>
      </w:r>
      <w:r w:rsidR="004D66E1" w:rsidRPr="004D66E1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4D66E1">
        <w:rPr>
          <w:rFonts w:ascii="Times New Roman" w:eastAsia="Times New Roman" w:hAnsi="Times New Roman" w:cs="Times New Roman"/>
          <w:sz w:val="26"/>
          <w:szCs w:val="26"/>
          <w:lang w:val="uk-UA"/>
        </w:rPr>
        <w:t>– Ярмоленко Аліна Анатоліївна</w:t>
      </w:r>
      <w:r w:rsidR="004D66E1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14:paraId="6C81511E" w14:textId="77777777" w:rsidR="009B7D79" w:rsidRPr="004D66E1" w:rsidRDefault="009B7D79" w:rsidP="004D66E1">
      <w:pPr>
        <w:suppressAutoHyphens/>
        <w:spacing w:after="0" w:line="240" w:lineRule="auto"/>
        <w:ind w:left="-284"/>
        <w:jc w:val="both"/>
        <w:rPr>
          <w:rFonts w:ascii="Times New Roman" w:hAnsi="Times New Roman"/>
          <w:color w:val="000000"/>
          <w:sz w:val="26"/>
          <w:szCs w:val="26"/>
          <w:lang w:val="uk-UA" w:eastAsia="zh-CN"/>
        </w:rPr>
      </w:pPr>
    </w:p>
    <w:p w14:paraId="114566A0" w14:textId="77777777" w:rsidR="001E4B44" w:rsidRPr="004D66E1" w:rsidRDefault="001E4B44" w:rsidP="004D66E1">
      <w:pPr>
        <w:ind w:left="-284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D66E1">
        <w:rPr>
          <w:rFonts w:ascii="Times New Roman" w:eastAsia="Times New Roman" w:hAnsi="Times New Roman" w:cs="Times New Roman"/>
          <w:b/>
          <w:bCs/>
          <w:sz w:val="26"/>
          <w:szCs w:val="26"/>
        </w:rPr>
        <w:t>Начальник управління</w:t>
      </w:r>
    </w:p>
    <w:p w14:paraId="3811CCA2" w14:textId="16ABC165" w:rsidR="009B7D79" w:rsidRPr="004D66E1" w:rsidRDefault="001E4B44" w:rsidP="004D66E1">
      <w:pPr>
        <w:suppressAutoHyphens/>
        <w:spacing w:after="0" w:line="240" w:lineRule="auto"/>
        <w:ind w:left="-284"/>
        <w:jc w:val="both"/>
        <w:rPr>
          <w:rFonts w:ascii="Times New Roman" w:hAnsi="Times New Roman"/>
          <w:color w:val="000000"/>
          <w:sz w:val="26"/>
          <w:szCs w:val="26"/>
          <w:lang w:val="uk-UA" w:eastAsia="zh-CN"/>
        </w:rPr>
      </w:pPr>
      <w:r w:rsidRPr="004D66E1">
        <w:rPr>
          <w:rFonts w:ascii="Times New Roman" w:eastAsia="Times New Roman" w:hAnsi="Times New Roman" w:cs="Times New Roman"/>
          <w:b/>
          <w:bCs/>
          <w:sz w:val="26"/>
          <w:szCs w:val="26"/>
        </w:rPr>
        <w:t>культури, сім’ї та молоді</w:t>
      </w:r>
      <w:r w:rsidRPr="004D66E1">
        <w:rPr>
          <w:rFonts w:ascii="Times New Roman" w:hAnsi="Times New Roman"/>
          <w:i/>
          <w:color w:val="000000"/>
          <w:sz w:val="26"/>
          <w:szCs w:val="26"/>
          <w:lang w:val="uk-UA" w:eastAsia="zh-CN"/>
        </w:rPr>
        <w:t xml:space="preserve">                               </w:t>
      </w:r>
      <w:r w:rsidR="004D66E1">
        <w:rPr>
          <w:rFonts w:ascii="Times New Roman" w:hAnsi="Times New Roman"/>
          <w:i/>
          <w:color w:val="000000"/>
          <w:sz w:val="26"/>
          <w:szCs w:val="26"/>
          <w:lang w:val="uk-UA" w:eastAsia="zh-CN"/>
        </w:rPr>
        <w:t xml:space="preserve">              </w:t>
      </w:r>
      <w:r w:rsidRPr="004D66E1">
        <w:rPr>
          <w:rFonts w:ascii="Times New Roman" w:hAnsi="Times New Roman"/>
          <w:i/>
          <w:color w:val="000000"/>
          <w:sz w:val="26"/>
          <w:szCs w:val="26"/>
          <w:lang w:val="uk-UA" w:eastAsia="zh-CN"/>
        </w:rPr>
        <w:t xml:space="preserve">                  </w:t>
      </w:r>
      <w:r w:rsidRPr="004D66E1">
        <w:rPr>
          <w:rFonts w:ascii="Times New Roman" w:eastAsia="Times New Roman" w:hAnsi="Times New Roman" w:cs="Times New Roman"/>
          <w:b/>
          <w:bCs/>
          <w:sz w:val="26"/>
          <w:szCs w:val="26"/>
        </w:rPr>
        <w:t>Аліна ЯРМОЛЕНКО</w:t>
      </w:r>
    </w:p>
    <w:sectPr w:rsidR="009B7D79" w:rsidRPr="004D66E1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D461A1"/>
    <w:multiLevelType w:val="hybridMultilevel"/>
    <w:tmpl w:val="CFD6B9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7619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5025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1E4B44"/>
    <w:rsid w:val="00244FF9"/>
    <w:rsid w:val="00341368"/>
    <w:rsid w:val="003613A9"/>
    <w:rsid w:val="00361CD8"/>
    <w:rsid w:val="004D66E1"/>
    <w:rsid w:val="00525C68"/>
    <w:rsid w:val="005B1C08"/>
    <w:rsid w:val="005F334B"/>
    <w:rsid w:val="00696599"/>
    <w:rsid w:val="006C396C"/>
    <w:rsid w:val="006D00A6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4514"/>
  <w15:docId w15:val="{BFAB82A0-16EB-4534-B6CE-4364E17D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6D0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1595</Words>
  <Characters>910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2025-04-30T05:18:00Z</dcterms:modified>
</cp:coreProperties>
</file>