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098A" w14:textId="77777777" w:rsidR="005B1C08" w:rsidRPr="002E333F" w:rsidRDefault="003B23CA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E333F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5F25D1EA" w14:textId="77777777" w:rsidR="005B1C08" w:rsidRPr="002E333F" w:rsidRDefault="005B1C08" w:rsidP="009B7D79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8F2F5AB" w14:textId="453743C5" w:rsidR="00361CD8" w:rsidRPr="002E333F" w:rsidRDefault="003B23CA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E333F">
        <w:rPr>
          <w:rFonts w:ascii="Times New Roman" w:hAnsi="Times New Roman" w:cs="Times New Roman"/>
          <w:sz w:val="26"/>
          <w:szCs w:val="26"/>
          <w:lang w:val="uk-UA"/>
        </w:rPr>
        <w:t xml:space="preserve">до проекту рішення </w:t>
      </w:r>
      <w:r w:rsidRPr="002E333F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Pr="002E333F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затвердження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Переліку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закладів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культури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базової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мережі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Броварської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міської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територіальної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громади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в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новій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b/>
          <w:sz w:val="26"/>
          <w:szCs w:val="26"/>
        </w:rPr>
        <w:t>редакції</w:t>
      </w:r>
      <w:proofErr w:type="spellEnd"/>
      <w:r w:rsidRPr="002E333F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2BC77E09" w14:textId="77777777" w:rsidR="0074644B" w:rsidRPr="002E333F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F3ADBBD" w14:textId="77777777" w:rsidR="0074644B" w:rsidRPr="002E333F" w:rsidRDefault="003B23CA" w:rsidP="0074644B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2E333F">
        <w:rPr>
          <w:rFonts w:ascii="Times New Roman" w:hAnsi="Times New Roman"/>
          <w:sz w:val="26"/>
          <w:szCs w:val="26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2E333F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r w:rsidRPr="002E333F">
        <w:rPr>
          <w:rFonts w:ascii="Times New Roman" w:hAnsi="Times New Roman"/>
          <w:sz w:val="26"/>
          <w:szCs w:val="26"/>
        </w:rPr>
        <w:t>Київської області</w:t>
      </w:r>
      <w:r w:rsidR="00696599" w:rsidRPr="002E333F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2E333F">
        <w:rPr>
          <w:rFonts w:ascii="Times New Roman" w:hAnsi="Times New Roman"/>
          <w:sz w:val="26"/>
          <w:szCs w:val="26"/>
        </w:rPr>
        <w:t>.</w:t>
      </w:r>
    </w:p>
    <w:p w14:paraId="300CAB8A" w14:textId="77777777" w:rsidR="0074644B" w:rsidRPr="002E333F" w:rsidRDefault="0074644B" w:rsidP="0074644B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711DAAB7" w14:textId="77777777" w:rsidR="0074644B" w:rsidRPr="002E333F" w:rsidRDefault="003B23CA" w:rsidP="00DD7BFD">
      <w:pPr>
        <w:keepNext/>
        <w:numPr>
          <w:ilvl w:val="1"/>
          <w:numId w:val="1"/>
        </w:numPr>
        <w:suppressAutoHyphens/>
        <w:spacing w:after="0" w:line="240" w:lineRule="auto"/>
        <w:ind w:left="-426" w:firstLine="284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  <w:r w:rsidRPr="002E333F">
        <w:rPr>
          <w:rFonts w:ascii="Times New Roman" w:hAnsi="Times New Roman"/>
          <w:b/>
          <w:sz w:val="26"/>
          <w:szCs w:val="26"/>
          <w:lang w:eastAsia="zh-CN"/>
        </w:rPr>
        <w:t>1. Обґрунтування необхідності прийняття рішення</w:t>
      </w:r>
    </w:p>
    <w:p w14:paraId="1456F7CC" w14:textId="77777777" w:rsidR="003B23CA" w:rsidRPr="002E333F" w:rsidRDefault="003B23CA" w:rsidP="003B23CA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33F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Необхідність прийняття проекту рішення Броварської міської ради Броварського району Київської області </w:t>
      </w:r>
      <w:r w:rsidRPr="002E333F">
        <w:rPr>
          <w:rFonts w:ascii="Times New Roman" w:hAnsi="Times New Roman" w:cs="Times New Roman"/>
          <w:sz w:val="26"/>
          <w:szCs w:val="26"/>
          <w:lang w:val="uk-UA"/>
        </w:rPr>
        <w:t>«Про затвердження Переліку закладів культури базової мережі Броварської міської територіальної громади в новій редакції» (далі – проект) обумовлено зміною назв закладів культури громади.</w:t>
      </w:r>
    </w:p>
    <w:p w14:paraId="1A2B29AA" w14:textId="77777777" w:rsidR="009B7D79" w:rsidRPr="002E333F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04EA29EA" w14:textId="6F90FD4D" w:rsidR="0074644B" w:rsidRPr="002E333F" w:rsidRDefault="003B23CA" w:rsidP="00DD7BFD">
      <w:pPr>
        <w:tabs>
          <w:tab w:val="left" w:pos="1134"/>
          <w:tab w:val="left" w:pos="1276"/>
        </w:tabs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2E333F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14:paraId="2656B09B" w14:textId="55615302" w:rsidR="009B7D79" w:rsidRPr="002E333F" w:rsidRDefault="003B23CA" w:rsidP="003B23CA">
      <w:pPr>
        <w:spacing w:line="24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33F">
        <w:rPr>
          <w:rFonts w:ascii="Times New Roman" w:hAnsi="Times New Roman" w:cs="Times New Roman"/>
          <w:sz w:val="26"/>
          <w:szCs w:val="26"/>
          <w:lang w:val="uk-UA"/>
        </w:rPr>
        <w:t xml:space="preserve">Проект рішення підготовлено для визначення основних вимог до формування органами місцевого самоврядування базової мережі закладів культури Броварської міської територіальної громади. </w:t>
      </w:r>
    </w:p>
    <w:p w14:paraId="0F3159A5" w14:textId="77777777" w:rsidR="003B23CA" w:rsidRPr="002E333F" w:rsidRDefault="003B23CA" w:rsidP="00DD7BFD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</w:pPr>
      <w:r w:rsidRPr="002E333F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14:paraId="36A576D9" w14:textId="7348D8F8" w:rsidR="009B7D79" w:rsidRPr="002E333F" w:rsidRDefault="003B23CA" w:rsidP="00DD7BFD">
      <w:pPr>
        <w:suppressAutoHyphens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33F">
        <w:rPr>
          <w:rFonts w:ascii="Times New Roman" w:hAnsi="Times New Roman" w:cs="Times New Roman"/>
          <w:sz w:val="26"/>
          <w:szCs w:val="26"/>
          <w:lang w:val="uk-UA"/>
        </w:rPr>
        <w:t>П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ункт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9 Порядку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базової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мережі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закладів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культури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постановою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Кабінету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Міністрів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24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2012 року № 984 (в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редакції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постанови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Кабінету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Міністрів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15 вересня 2021 р. № 970 та постанови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Кабінету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Міністрів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E333F">
        <w:rPr>
          <w:rFonts w:ascii="Times New Roman" w:hAnsi="Times New Roman" w:cs="Times New Roman"/>
          <w:sz w:val="26"/>
          <w:szCs w:val="26"/>
        </w:rPr>
        <w:t xml:space="preserve"> 01 грудня 2023 року №1261), </w:t>
      </w:r>
      <w:r w:rsidRPr="002E333F">
        <w:rPr>
          <w:rFonts w:ascii="Times New Roman" w:hAnsi="Times New Roman" w:cs="Times New Roman"/>
          <w:sz w:val="26"/>
          <w:szCs w:val="26"/>
          <w:lang w:val="uk-UA"/>
        </w:rPr>
        <w:t>Закон України «Про культуру» (зі змінами).</w:t>
      </w:r>
    </w:p>
    <w:p w14:paraId="4CB88D9E" w14:textId="77777777" w:rsidR="003B23CA" w:rsidRPr="002E333F" w:rsidRDefault="003B23CA" w:rsidP="00DD7BFD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04CD2E4A" w14:textId="77777777" w:rsidR="0074644B" w:rsidRPr="002E333F" w:rsidRDefault="003B23CA" w:rsidP="00DD7BFD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2E333F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4E757CFC" w14:textId="79C1811A" w:rsidR="0074644B" w:rsidRPr="002E333F" w:rsidRDefault="003B23CA" w:rsidP="00DD7BFD">
      <w:pPr>
        <w:tabs>
          <w:tab w:val="left" w:pos="0"/>
        </w:tabs>
        <w:suppressAutoHyphens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33F">
        <w:rPr>
          <w:rFonts w:ascii="Times New Roman" w:hAnsi="Times New Roman"/>
          <w:color w:val="000000"/>
          <w:sz w:val="26"/>
          <w:szCs w:val="26"/>
          <w:lang w:val="uk-UA" w:eastAsia="zh-CN"/>
        </w:rPr>
        <w:tab/>
      </w:r>
      <w:r w:rsidRPr="002E333F">
        <w:rPr>
          <w:rFonts w:ascii="Times New Roman" w:hAnsi="Times New Roman" w:cs="Times New Roman"/>
          <w:sz w:val="26"/>
          <w:szCs w:val="26"/>
          <w:lang w:val="uk-UA"/>
        </w:rPr>
        <w:t>Прийняття даного рішення фінансування не потребує.</w:t>
      </w:r>
    </w:p>
    <w:p w14:paraId="0F82BA8F" w14:textId="77777777" w:rsidR="003B23CA" w:rsidRPr="002E333F" w:rsidRDefault="003B23CA" w:rsidP="00DD7BFD">
      <w:pPr>
        <w:tabs>
          <w:tab w:val="left" w:pos="0"/>
        </w:tabs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0C48C0EB" w14:textId="29DFB2E4" w:rsidR="0074644B" w:rsidRPr="002E333F" w:rsidRDefault="005F334B" w:rsidP="00DD7BFD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2E333F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</w:t>
      </w:r>
      <w:r w:rsidR="003B23CA" w:rsidRPr="002E333F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Прогноз результатів</w:t>
      </w:r>
    </w:p>
    <w:p w14:paraId="5E1DA407" w14:textId="0FA1BC0F" w:rsidR="009B7D79" w:rsidRPr="002E333F" w:rsidRDefault="003B23CA" w:rsidP="003B23CA">
      <w:pPr>
        <w:pStyle w:val="a5"/>
        <w:spacing w:line="24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333F">
        <w:rPr>
          <w:rFonts w:ascii="Times New Roman" w:hAnsi="Times New Roman" w:cs="Times New Roman"/>
          <w:sz w:val="26"/>
          <w:szCs w:val="26"/>
          <w:lang w:val="uk-UA"/>
        </w:rPr>
        <w:t>Реалізація проекту рішення - включення до порядку формування базової мережі закладів культури громади, для забезпечення населення культурними послугами.</w:t>
      </w:r>
    </w:p>
    <w:p w14:paraId="4AB839E8" w14:textId="77777777" w:rsidR="00D80B7A" w:rsidRPr="002E333F" w:rsidRDefault="00D80B7A" w:rsidP="003B23CA">
      <w:pPr>
        <w:pStyle w:val="a5"/>
        <w:spacing w:line="240" w:lineRule="auto"/>
        <w:ind w:left="-426"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E156E59" w14:textId="77777777" w:rsidR="003B23CA" w:rsidRPr="002E333F" w:rsidRDefault="003B23CA" w:rsidP="003B23CA">
      <w:pPr>
        <w:pStyle w:val="a5"/>
        <w:spacing w:line="240" w:lineRule="auto"/>
        <w:ind w:left="-426" w:firstLine="284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  <w:r w:rsidRPr="002E333F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>6</w:t>
      </w:r>
      <w:r w:rsidR="00525C68" w:rsidRPr="002E333F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>. Суб’єкт подання проекту рішення</w:t>
      </w:r>
    </w:p>
    <w:p w14:paraId="3465E74C" w14:textId="244E4730" w:rsidR="003B23CA" w:rsidRPr="002E333F" w:rsidRDefault="003B23CA" w:rsidP="002E333F">
      <w:pPr>
        <w:pStyle w:val="a5"/>
        <w:spacing w:line="240" w:lineRule="auto"/>
        <w:ind w:left="-426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E333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Доповідач та відповідальна особа за підготовку даного </w:t>
      </w:r>
      <w:proofErr w:type="spellStart"/>
      <w:r w:rsidRPr="002E333F"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2E333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E333F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началтьник</w:t>
      </w:r>
      <w:proofErr w:type="spellEnd"/>
      <w:r w:rsidR="002E333F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у</w:t>
      </w:r>
      <w:r w:rsidR="002E333F" w:rsidRPr="002E333F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правління культури, сім’ї та молоді Броварської міської ради Броварського району Київської області</w:t>
      </w:r>
      <w:r w:rsidR="002E333F" w:rsidRPr="002E333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E333F">
        <w:rPr>
          <w:rFonts w:ascii="Times New Roman" w:eastAsia="Times New Roman" w:hAnsi="Times New Roman" w:cs="Times New Roman"/>
          <w:sz w:val="26"/>
          <w:szCs w:val="26"/>
          <w:lang w:val="uk-UA"/>
        </w:rPr>
        <w:t>– Ярмоленко Аліна Анатоліївна</w:t>
      </w:r>
      <w:r w:rsidR="002E333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313DCA82" w14:textId="77777777" w:rsidR="003B23CA" w:rsidRPr="002E333F" w:rsidRDefault="003B23CA" w:rsidP="003B23CA">
      <w:pPr>
        <w:pStyle w:val="a5"/>
        <w:ind w:left="284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9D2311B" w14:textId="3D4EB8AA" w:rsidR="003B23CA" w:rsidRPr="002E333F" w:rsidRDefault="003B23CA" w:rsidP="002E333F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333F">
        <w:rPr>
          <w:rFonts w:ascii="Times New Roman" w:hAnsi="Times New Roman"/>
          <w:b/>
          <w:sz w:val="26"/>
          <w:szCs w:val="26"/>
          <w:lang w:val="uk-UA"/>
        </w:rPr>
        <w:t>7</w:t>
      </w:r>
      <w:r w:rsidRPr="002E333F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2E333F">
        <w:rPr>
          <w:rFonts w:ascii="Times New Roman" w:hAnsi="Times New Roman"/>
          <w:b/>
          <w:sz w:val="26"/>
          <w:szCs w:val="26"/>
        </w:rPr>
        <w:t>Порівняльна</w:t>
      </w:r>
      <w:proofErr w:type="spellEnd"/>
      <w:r w:rsidRPr="002E333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E333F">
        <w:rPr>
          <w:rFonts w:ascii="Times New Roman" w:hAnsi="Times New Roman"/>
          <w:b/>
          <w:sz w:val="26"/>
          <w:szCs w:val="26"/>
        </w:rPr>
        <w:t>таблиця</w:t>
      </w:r>
      <w:proofErr w:type="spellEnd"/>
      <w:r w:rsidRPr="002E333F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2E333F">
        <w:rPr>
          <w:rFonts w:ascii="Times New Roman" w:hAnsi="Times New Roman" w:cs="Times New Roman"/>
          <w:b/>
          <w:sz w:val="26"/>
          <w:szCs w:val="26"/>
          <w:lang w:val="uk-UA"/>
        </w:rPr>
        <w:t>до проекту</w:t>
      </w:r>
      <w:proofErr w:type="gramEnd"/>
      <w:r w:rsidRPr="002E33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рішення</w:t>
      </w:r>
    </w:p>
    <w:tbl>
      <w:tblPr>
        <w:tblStyle w:val="a6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3B23CA" w:rsidRPr="002E333F" w14:paraId="50CC8B82" w14:textId="77777777" w:rsidTr="002E333F">
        <w:trPr>
          <w:trHeight w:val="616"/>
        </w:trPr>
        <w:tc>
          <w:tcPr>
            <w:tcW w:w="2535" w:type="pct"/>
          </w:tcPr>
          <w:p w14:paraId="31A8610A" w14:textId="77777777" w:rsidR="002E333F" w:rsidRDefault="003B23CA" w:rsidP="002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b/>
                <w:sz w:val="24"/>
                <w:szCs w:val="24"/>
              </w:rPr>
              <w:t>Було</w:t>
            </w:r>
            <w:r w:rsidR="002E333F" w:rsidRPr="002E3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B2C7A1" w14:textId="5141514F" w:rsidR="003B23CA" w:rsidRPr="002E333F" w:rsidRDefault="002E333F" w:rsidP="002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закладу культури</w:t>
            </w:r>
          </w:p>
        </w:tc>
        <w:tc>
          <w:tcPr>
            <w:tcW w:w="2465" w:type="pct"/>
          </w:tcPr>
          <w:p w14:paraId="24897919" w14:textId="77777777" w:rsidR="002E333F" w:rsidRDefault="003B23CA" w:rsidP="00D47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  <w:r w:rsidR="002E333F" w:rsidRPr="002E3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E81077" w14:textId="0C39A9E2" w:rsidR="003B23CA" w:rsidRPr="002E333F" w:rsidRDefault="002E333F" w:rsidP="002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закладу культури</w:t>
            </w:r>
          </w:p>
        </w:tc>
      </w:tr>
      <w:tr w:rsidR="003B23CA" w:rsidRPr="002E333F" w14:paraId="591D363D" w14:textId="77777777" w:rsidTr="002E333F">
        <w:tc>
          <w:tcPr>
            <w:tcW w:w="2535" w:type="pct"/>
          </w:tcPr>
          <w:p w14:paraId="2D17491E" w14:textId="77777777" w:rsidR="003B23CA" w:rsidRPr="002E333F" w:rsidRDefault="003B23CA" w:rsidP="002E3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Філія Комунального закладу клубного типу «Культурно-інноваційна платформа «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» Броварської міської ради Броварського району Київської області «Культурно-просвітницький центр «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СвітЛиця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pct"/>
          </w:tcPr>
          <w:p w14:paraId="715CE12E" w14:textId="77777777" w:rsidR="003B23CA" w:rsidRPr="002E333F" w:rsidRDefault="003B23CA" w:rsidP="002E3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Заклад культури «Культурно-просвітницький центр «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СвітЛиця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37A763" w14:textId="77777777" w:rsidR="003B23CA" w:rsidRPr="002E333F" w:rsidRDefault="003B23CA" w:rsidP="002E3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CA" w:rsidRPr="002E333F" w14:paraId="1EF9C6CF" w14:textId="77777777" w:rsidTr="002E333F">
        <w:trPr>
          <w:trHeight w:val="1120"/>
        </w:trPr>
        <w:tc>
          <w:tcPr>
            <w:tcW w:w="2535" w:type="pct"/>
          </w:tcPr>
          <w:p w14:paraId="50B6A19E" w14:textId="77777777" w:rsidR="003B23CA" w:rsidRPr="002E333F" w:rsidRDefault="003B23CA" w:rsidP="002E3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Комунальний заклад клубного типу «Культурно-інноваційна платформа «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» Броварської міської ради Броварського району Київської області</w:t>
            </w:r>
          </w:p>
        </w:tc>
        <w:tc>
          <w:tcPr>
            <w:tcW w:w="2465" w:type="pct"/>
          </w:tcPr>
          <w:p w14:paraId="39020EAD" w14:textId="28AF25A3" w:rsidR="003B23CA" w:rsidRPr="002E333F" w:rsidRDefault="003B23CA" w:rsidP="002E3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Комунальний заклад   «Культурно-інноваційна платформа «</w:t>
            </w:r>
            <w:proofErr w:type="spellStart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2E333F">
              <w:rPr>
                <w:rFonts w:ascii="Times New Roman" w:hAnsi="Times New Roman" w:cs="Times New Roman"/>
                <w:sz w:val="24"/>
                <w:szCs w:val="24"/>
              </w:rPr>
              <w:t>» Броварської міської ради Броварського району Київської області</w:t>
            </w:r>
          </w:p>
        </w:tc>
      </w:tr>
    </w:tbl>
    <w:p w14:paraId="252D3659" w14:textId="77777777" w:rsidR="002E333F" w:rsidRDefault="002E333F" w:rsidP="002E333F">
      <w:p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05B034" w14:textId="777F3641" w:rsidR="009B7D79" w:rsidRPr="002E333F" w:rsidRDefault="003B23CA" w:rsidP="002E333F">
      <w:p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3F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2E333F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proofErr w:type="spellStart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 w:rsidR="002E333F" w:rsidRPr="002E333F">
        <w:rPr>
          <w:rFonts w:ascii="Times New Roman" w:eastAsia="Times New Roman" w:hAnsi="Times New Roman" w:cs="Times New Roman"/>
          <w:sz w:val="28"/>
          <w:szCs w:val="28"/>
        </w:rPr>
        <w:t xml:space="preserve"> ЯРМОЛЕНК</w:t>
      </w:r>
      <w:r w:rsidR="002E333F" w:rsidRPr="002E333F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2E333F"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                                             </w:t>
      </w:r>
    </w:p>
    <w:sectPr w:rsidR="009B7D79" w:rsidRPr="002E333F" w:rsidSect="002E333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461A1"/>
    <w:multiLevelType w:val="hybridMultilevel"/>
    <w:tmpl w:val="CFD6B9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02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77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333F"/>
    <w:rsid w:val="003613A9"/>
    <w:rsid w:val="00361CD8"/>
    <w:rsid w:val="003B23C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80B7A"/>
    <w:rsid w:val="00D92C45"/>
    <w:rsid w:val="00DB3519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E95F"/>
  <w15:docId w15:val="{4DACD4D5-B80E-4250-9301-4B499C0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B23CA"/>
    <w:pPr>
      <w:ind w:left="720"/>
      <w:contextualSpacing/>
    </w:pPr>
  </w:style>
  <w:style w:type="table" w:styleId="a6">
    <w:name w:val="Table Grid"/>
    <w:basedOn w:val="a1"/>
    <w:uiPriority w:val="39"/>
    <w:rsid w:val="003B23CA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2025-04-29T06:44:00Z</dcterms:modified>
</cp:coreProperties>
</file>