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8BDD1" w14:textId="77777777" w:rsidR="000B4CA8" w:rsidRPr="00CB6877" w:rsidRDefault="000B4CA8" w:rsidP="000B4CA8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6186CD6C" w14:textId="77777777" w:rsidR="000B4CA8" w:rsidRPr="00CB6877" w:rsidRDefault="000B4CA8" w:rsidP="000B4CA8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83818D" w14:textId="77777777" w:rsidR="000B4CA8" w:rsidRPr="00CB6877" w:rsidRDefault="000B4CA8" w:rsidP="000B4CA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322E1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F0DC57B" w14:textId="77777777" w:rsidR="000B4CA8" w:rsidRPr="00CB6877" w:rsidRDefault="000B4CA8" w:rsidP="000B4CA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DCF8E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4FF06C8D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14:paraId="558141A0" w14:textId="77777777" w:rsidR="000B4CA8" w:rsidRPr="00CB6877" w:rsidRDefault="000B4CA8" w:rsidP="000B4CA8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5ABF8040" w14:textId="302A316F" w:rsidR="00F016EC" w:rsidRPr="00DA78F5" w:rsidRDefault="0062074D" w:rsidP="006207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62074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з</w:t>
      </w:r>
      <w:r w:rsidRPr="0062074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ношеність компонентів ГРЩ </w:t>
      </w:r>
      <w:r w:rsidRPr="006207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(автоматичні вимикачі, контактори, запобіжники, шини, ізоляція тощо)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</w:t>
      </w:r>
      <w:r w:rsidRPr="006207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приводить до частих спрацювань захисту, перегріву, втрати контакту та інших </w:t>
      </w:r>
      <w:proofErr w:type="spellStart"/>
      <w:r w:rsidRPr="006207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несправностей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також обмежена функціональність застарілих ГРЩ, які розраховані на менші потужності і не відповідають зростаючим потребам багатоквартирних будинків в електроенергії та сучасним вимогам безпеки, мають обмежену функціональність </w:t>
      </w:r>
      <w:r w:rsidR="00F016EC" w:rsidRPr="00CB6877">
        <w:rPr>
          <w:rStyle w:val="a4"/>
          <w:rFonts w:ascii="Times New Roman" w:hAnsi="Times New Roman" w:cs="Times New Roman"/>
          <w:b w:val="0"/>
          <w:spacing w:val="7"/>
          <w:sz w:val="28"/>
          <w:szCs w:val="28"/>
          <w:shd w:val="clear" w:color="auto" w:fill="FFFFFF"/>
          <w:lang w:val="uk-UA"/>
        </w:rPr>
        <w:t>виникає потреба у фінансування заходу 1.1.</w:t>
      </w:r>
      <w:r w:rsidR="00480802">
        <w:rPr>
          <w:rStyle w:val="a4"/>
          <w:rFonts w:ascii="Times New Roman" w:hAnsi="Times New Roman" w:cs="Times New Roman"/>
          <w:b w:val="0"/>
          <w:spacing w:val="7"/>
          <w:sz w:val="28"/>
          <w:szCs w:val="28"/>
          <w:shd w:val="clear" w:color="auto" w:fill="FFFFFF"/>
          <w:lang w:val="uk-UA"/>
        </w:rPr>
        <w:t>3</w:t>
      </w:r>
      <w:r w:rsidR="00F016EC" w:rsidRPr="00CB6877">
        <w:rPr>
          <w:rStyle w:val="a4"/>
          <w:rFonts w:ascii="Times New Roman" w:hAnsi="Times New Roman" w:cs="Times New Roman"/>
          <w:b w:val="0"/>
          <w:spacing w:val="7"/>
          <w:sz w:val="28"/>
          <w:szCs w:val="28"/>
          <w:shd w:val="clear" w:color="auto" w:fill="FFFFFF"/>
          <w:lang w:val="uk-UA"/>
        </w:rPr>
        <w:t xml:space="preserve">. </w:t>
      </w:r>
      <w:r w:rsidR="00F016EC" w:rsidRPr="004C50D2">
        <w:rPr>
          <w:rStyle w:val="a4"/>
          <w:rFonts w:ascii="Times New Roman" w:hAnsi="Times New Roman" w:cs="Times New Roman"/>
          <w:b w:val="0"/>
          <w:spacing w:val="7"/>
          <w:sz w:val="28"/>
          <w:szCs w:val="28"/>
          <w:shd w:val="clear" w:color="auto" w:fill="FFFFFF"/>
          <w:lang w:val="uk-UA"/>
        </w:rPr>
        <w:t>«</w:t>
      </w:r>
      <w:r w:rsidR="004C50D2" w:rsidRPr="004C50D2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Реконструкція, капітальний ремонт </w:t>
      </w:r>
      <w:proofErr w:type="spellStart"/>
      <w:r w:rsidR="004C50D2" w:rsidRPr="004C50D2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="004C50D2" w:rsidRPr="004C50D2">
        <w:rPr>
          <w:rFonts w:ascii="Times New Roman" w:hAnsi="Times New Roman" w:cs="Times New Roman"/>
          <w:sz w:val="28"/>
          <w:szCs w:val="28"/>
          <w:lang w:val="uk-UA"/>
        </w:rPr>
        <w:t xml:space="preserve"> інженерних мереж</w:t>
      </w:r>
      <w:r w:rsidR="00F016EC" w:rsidRPr="004C50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016EC" w:rsidRPr="004C50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769F8" w:rsidRPr="004C50D2">
        <w:rPr>
          <w:rFonts w:ascii="Times New Roman" w:hAnsi="Times New Roman" w:cs="Times New Roman"/>
          <w:sz w:val="28"/>
          <w:szCs w:val="28"/>
          <w:lang w:val="uk-UA"/>
        </w:rPr>
        <w:t>Програмі капітального, поточного ремонту та реконструкції об’єктів</w:t>
      </w:r>
      <w:r w:rsidR="000769F8"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фонду Броварської міської територіальної громади на 2025–2029 роки (далі – Програма), затвердженої рішенням Броварської міської ради Київської області від 28.11.2024 № 1847-82-08 (зі змінами)</w:t>
      </w:r>
      <w:r w:rsidR="000E572C" w:rsidRPr="00CB68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 саме:</w:t>
      </w:r>
    </w:p>
    <w:p w14:paraId="7FA7EB04" w14:textId="1273CBF2" w:rsidR="00F016EC" w:rsidRPr="00DA78F5" w:rsidRDefault="00DA78F5" w:rsidP="00107219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Style w:val="a4"/>
          <w:rFonts w:ascii="Times New Roman" w:hAnsi="Times New Roman" w:cs="Times New Roman"/>
          <w:bCs w:val="0"/>
          <w:sz w:val="28"/>
          <w:szCs w:val="28"/>
          <w:lang w:val="uk-UA" w:eastAsia="zh-CN"/>
        </w:rPr>
      </w:pPr>
      <w:r w:rsidRPr="00DA78F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1. «Підготовка </w:t>
      </w:r>
      <w:r w:rsidR="00480802" w:rsidRPr="00DA78F5">
        <w:rPr>
          <w:rFonts w:ascii="Times New Roman" w:hAnsi="Times New Roman" w:cs="Times New Roman"/>
          <w:sz w:val="28"/>
          <w:szCs w:val="28"/>
          <w:lang w:val="uk-UA" w:eastAsia="zh-CN"/>
        </w:rPr>
        <w:t>об’єктів</w:t>
      </w:r>
      <w:r w:rsidRPr="00DA78F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до опалювального сезону: капітальний ремонт ГРЩ-0,4 кВ багатоквартирного будинку по вул. Грушевського Михайла, 17 в м. Бровари Броварського району Київської області» </w:t>
      </w:r>
      <w:r w:rsidR="000E572C" w:rsidRPr="00DA78F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потребує фінансування у </w:t>
      </w:r>
      <w:r w:rsidR="000E572C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розмірі </w:t>
      </w:r>
      <w:r w:rsidR="00E66BA4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3</w:t>
      </w:r>
      <w:r w:rsidR="00000318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00</w:t>
      </w:r>
      <w:r w:rsidR="00AC223D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,00</w:t>
      </w:r>
      <w:r w:rsidR="000E572C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тис. </w:t>
      </w:r>
      <w:r w:rsidR="000E572C" w:rsidRPr="00DA78F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грн</w:t>
      </w:r>
      <w:r w:rsidR="00C56560" w:rsidRPr="00DA78F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. для </w:t>
      </w:r>
      <w:r w:rsidR="00480802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виконання будівельних робіт</w:t>
      </w:r>
      <w:r w:rsidR="00835A8B" w:rsidRPr="00DA78F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</w:t>
      </w:r>
      <w:r w:rsidR="0062074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Виготовлена проектно-кошторисна документація, загальна кошторисна вартість, станом на </w:t>
      </w:r>
      <w:r w:rsidR="0030525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12</w:t>
      </w:r>
      <w:r w:rsidR="0062074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</w:t>
      </w:r>
      <w:r w:rsidR="0030525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12</w:t>
      </w:r>
      <w:r w:rsidR="0062074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.202</w:t>
      </w:r>
      <w:r w:rsidR="0030525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4</w:t>
      </w:r>
      <w:r w:rsidR="0062074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р.</w:t>
      </w:r>
      <w:r w:rsidR="008458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</w:t>
      </w:r>
      <w:r w:rsidR="0062074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складає – </w:t>
      </w:r>
      <w:r w:rsid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342</w:t>
      </w:r>
      <w:r w:rsidR="0062074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</w:t>
      </w:r>
      <w:r w:rsid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982</w:t>
      </w:r>
      <w:r w:rsidR="0062074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тис. грн.</w:t>
      </w:r>
    </w:p>
    <w:p w14:paraId="335D6751" w14:textId="7F63BB08" w:rsidR="007C1DBF" w:rsidRPr="007C1DBF" w:rsidRDefault="000E572C" w:rsidP="000B1000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Style w:val="a4"/>
          <w:rFonts w:ascii="Times New Roman" w:hAnsi="Times New Roman" w:cs="Times New Roman"/>
          <w:bCs w:val="0"/>
          <w:sz w:val="28"/>
          <w:szCs w:val="28"/>
          <w:lang w:val="uk-UA" w:eastAsia="zh-CN"/>
        </w:rPr>
      </w:pPr>
      <w:r w:rsidRP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2. </w:t>
      </w:r>
      <w:r w:rsidR="00480802" w:rsidRPr="007C1DB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«Підготовка об’єктів до опалювального сезону: капітальний ремонт ГРЩ-0,4 кВ розташованого в під’їзді № 5 багатоквартирного будинку по </w:t>
      </w:r>
      <w:proofErr w:type="spellStart"/>
      <w:r w:rsidR="00480802" w:rsidRPr="007C1DBF">
        <w:rPr>
          <w:rFonts w:ascii="Times New Roman" w:hAnsi="Times New Roman" w:cs="Times New Roman"/>
          <w:sz w:val="28"/>
          <w:szCs w:val="28"/>
          <w:lang w:val="uk-UA" w:eastAsia="zh-CN"/>
        </w:rPr>
        <w:t>бульв</w:t>
      </w:r>
      <w:proofErr w:type="spellEnd"/>
      <w:r w:rsidR="00480802" w:rsidRPr="007C1DB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Незалежності, 11 в м. Бровари Броварського району Київської області» </w:t>
      </w:r>
      <w:r w:rsidR="00480802" w:rsidRP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потребує фінансування у </w:t>
      </w:r>
      <w:r w:rsidR="00480802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розмірі </w:t>
      </w:r>
      <w:r w:rsidR="00E66BA4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3</w:t>
      </w:r>
      <w:r w:rsidR="00480802" w:rsidRP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00,00 тис. </w:t>
      </w:r>
      <w:r w:rsidR="00480802" w:rsidRP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грн. </w:t>
      </w:r>
      <w:r w:rsidR="007C1DBF" w:rsidRPr="00DA78F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для 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виконання будівельних робіт</w:t>
      </w:r>
      <w:r w:rsidR="007C1DBF" w:rsidRPr="00DA78F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Виготовлена проектно-кошторисна документація, загальна кошторисна вартість, станом на </w:t>
      </w:r>
      <w:r w:rsidR="0030525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12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</w:t>
      </w:r>
      <w:r w:rsidR="0030525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12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.202</w:t>
      </w:r>
      <w:r w:rsidR="0030525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4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р.</w:t>
      </w:r>
      <w:r w:rsidR="008458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складає – </w:t>
      </w:r>
      <w:r w:rsid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323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,0</w:t>
      </w:r>
      <w:r w:rsidR="00E66BA4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59</w:t>
      </w:r>
      <w:r w:rsidR="007C1DBF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тис. грн.</w:t>
      </w:r>
    </w:p>
    <w:p w14:paraId="7C9051DC" w14:textId="4B285393" w:rsidR="009D3CC6" w:rsidRPr="00C20255" w:rsidRDefault="000E572C" w:rsidP="00015D2B">
      <w:pPr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Style w:val="a4"/>
          <w:rFonts w:ascii="Times New Roman" w:hAnsi="Times New Roman" w:cs="Times New Roman"/>
          <w:bCs w:val="0"/>
          <w:sz w:val="28"/>
          <w:szCs w:val="28"/>
          <w:lang w:val="uk-UA" w:eastAsia="zh-CN"/>
        </w:rPr>
      </w:pPr>
      <w:r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3. </w:t>
      </w:r>
      <w:r w:rsidR="009D3CC6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«</w:t>
      </w:r>
      <w:r w:rsidR="004C50D2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Капітальний ремонт </w:t>
      </w:r>
      <w:proofErr w:type="spellStart"/>
      <w:r w:rsidR="00DF532C" w:rsidRPr="00C20255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="004C50D2" w:rsidRPr="00C20255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електричних мереж</w:t>
      </w:r>
      <w:r w:rsidR="009D3CC6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</w:t>
      </w:r>
      <w:r w:rsidR="004C50D2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в багатоквартирному будинку по вул. Голуба Аркадія, 1 </w:t>
      </w:r>
      <w:r w:rsidR="009D3CC6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в м. Бровари Броварського району Київської області»</w:t>
      </w:r>
      <w:r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потребує фінансування у розмірі </w:t>
      </w:r>
      <w:r w:rsidR="00E66BA4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14</w:t>
      </w:r>
      <w:r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00</w:t>
      </w:r>
      <w:r w:rsidR="000E6C3E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,00</w:t>
      </w:r>
      <w:r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тис. грн.</w:t>
      </w:r>
      <w:r w:rsidR="00C56560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для </w:t>
      </w:r>
      <w:r w:rsidR="004B47AF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виконання</w:t>
      </w:r>
      <w:r w:rsidR="004C50D2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проектних та</w:t>
      </w:r>
      <w:r w:rsidR="00C56560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будівельних робіт</w:t>
      </w:r>
      <w:r w:rsidR="004B47AF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.</w:t>
      </w:r>
      <w:r w:rsidR="00256D9C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</w:t>
      </w:r>
      <w:bookmarkStart w:id="0" w:name="_GoBack"/>
      <w:bookmarkEnd w:id="0"/>
      <w:r w:rsidR="009315E3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Даний об’єкт передбачає </w:t>
      </w:r>
      <w:r w:rsidR="00845863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ремонт</w:t>
      </w:r>
      <w:r w:rsidR="009315E3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</w:t>
      </w:r>
      <w:proofErr w:type="spellStart"/>
      <w:r w:rsidR="00DF532C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>внутрішньобудинкових</w:t>
      </w:r>
      <w:proofErr w:type="spellEnd"/>
      <w:r w:rsidR="00845863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електричних</w:t>
      </w:r>
      <w:r w:rsidR="009315E3" w:rsidRPr="00C2025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 w:eastAsia="zh-CN"/>
        </w:rPr>
        <w:t xml:space="preserve"> мереж будинку з встановленням ГРЩ.</w:t>
      </w:r>
    </w:p>
    <w:p w14:paraId="1D31D086" w14:textId="0D1126F3" w:rsidR="00C20255" w:rsidRPr="00C20255" w:rsidRDefault="00C20255" w:rsidP="000B4CA8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на вищезазначених об’єктах відповідають п. </w:t>
      </w:r>
      <w:r>
        <w:rPr>
          <w:rFonts w:ascii="Times New Roman" w:hAnsi="Times New Roman" w:cs="Times New Roman"/>
          <w:sz w:val="28"/>
          <w:szCs w:val="28"/>
        </w:rPr>
        <w:t>4.1.4.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Програми, як ліквідація аварійних ситуацій в системах </w:t>
      </w:r>
      <w:proofErr w:type="spellStart"/>
      <w:r w:rsidRPr="00C20255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Pr="00C20255">
        <w:rPr>
          <w:rFonts w:ascii="Times New Roman" w:hAnsi="Times New Roman" w:cs="Times New Roman"/>
          <w:sz w:val="28"/>
          <w:szCs w:val="28"/>
          <w:lang w:val="uk-UA"/>
        </w:rPr>
        <w:t xml:space="preserve"> інженерних мереж </w:t>
      </w:r>
      <w:r w:rsidRPr="00C20255"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r>
        <w:rPr>
          <w:rFonts w:ascii="Times New Roman" w:hAnsi="Times New Roman" w:cs="Times New Roman"/>
          <w:sz w:val="28"/>
          <w:szCs w:val="28"/>
          <w:lang w:val="uk-UA"/>
        </w:rPr>
        <w:t>постачання і передбачають ф</w:t>
      </w:r>
      <w:r w:rsidRPr="00C20255">
        <w:rPr>
          <w:rFonts w:ascii="Times New Roman" w:hAnsi="Times New Roman" w:cs="Times New Roman"/>
          <w:sz w:val="28"/>
          <w:szCs w:val="28"/>
          <w:lang w:val="uk-UA"/>
        </w:rPr>
        <w:t xml:space="preserve">інансування з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розмірі </w:t>
      </w:r>
      <w:r w:rsidRPr="00C20255">
        <w:rPr>
          <w:rFonts w:ascii="Times New Roman" w:hAnsi="Times New Roman" w:cs="Times New Roman"/>
          <w:sz w:val="28"/>
          <w:szCs w:val="28"/>
          <w:lang w:val="uk-UA"/>
        </w:rPr>
        <w:t>100%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32A87B" w14:textId="77777777" w:rsidR="000B4CA8" w:rsidRPr="00CB6877" w:rsidRDefault="000B4CA8" w:rsidP="000B4CA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 Мета і шляхи її досягнення</w:t>
      </w:r>
    </w:p>
    <w:p w14:paraId="30763014" w14:textId="77777777" w:rsidR="000B4CA8" w:rsidRPr="00CB6877" w:rsidRDefault="00407C99" w:rsidP="000B4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Збереження цілісності будівлі, з</w:t>
      </w:r>
      <w:r w:rsidR="00971018" w:rsidRPr="00CB6877">
        <w:rPr>
          <w:rFonts w:ascii="Times New Roman" w:hAnsi="Times New Roman" w:cs="Times New Roman"/>
          <w:sz w:val="28"/>
          <w:szCs w:val="28"/>
          <w:lang w:val="uk-UA"/>
        </w:rPr>
        <w:t>абезпечення комфортного та безпечного проживання мешканців</w:t>
      </w:r>
      <w:r w:rsidR="00604B68" w:rsidRPr="00CB6877">
        <w:rPr>
          <w:rFonts w:ascii="Times New Roman" w:hAnsi="Times New Roman" w:cs="Times New Roman"/>
          <w:sz w:val="28"/>
          <w:szCs w:val="28"/>
          <w:lang w:val="uk-UA"/>
        </w:rPr>
        <w:t>, покращення естетичного вигляду будинку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0D996D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lastRenderedPageBreak/>
        <w:t>3. Правові аспекти</w:t>
      </w:r>
    </w:p>
    <w:p w14:paraId="49C3D66B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та інших нормативно-правових актів у сфері житлово-комунальних послуг.</w:t>
      </w:r>
    </w:p>
    <w:p w14:paraId="7905AF51" w14:textId="77777777" w:rsidR="00E34932" w:rsidRPr="00CB6877" w:rsidRDefault="00E34932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6A23BE91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852C286" w14:textId="2130BCCD" w:rsidR="000B4CA8" w:rsidRPr="00CB6877" w:rsidRDefault="000B4CA8" w:rsidP="000B4C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Очікуваний обсяг фінансування Програми на 2025-2029 роки </w:t>
      </w:r>
      <w:r w:rsidR="00DE645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DE645E">
        <w:rPr>
          <w:rFonts w:ascii="Times New Roman" w:hAnsi="Times New Roman" w:cs="Times New Roman"/>
          <w:sz w:val="28"/>
          <w:szCs w:val="28"/>
          <w:lang w:val="uk-UA" w:eastAsia="zh-CN"/>
        </w:rPr>
        <w:t>20</w:t>
      </w:r>
      <w:r w:rsidR="00FD4C4C" w:rsidRPr="00CB6877">
        <w:rPr>
          <w:rFonts w:ascii="Times New Roman" w:hAnsi="Times New Roman" w:cs="Times New Roman"/>
          <w:sz w:val="28"/>
          <w:szCs w:val="28"/>
          <w:lang w:val="uk-UA" w:eastAsia="zh-CN"/>
        </w:rPr>
        <w:t>5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00</w:t>
      </w: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»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тис. грн. </w:t>
      </w:r>
    </w:p>
    <w:p w14:paraId="19FD8691" w14:textId="77777777" w:rsidR="000B4CA8" w:rsidRPr="00CB6877" w:rsidRDefault="000B4CA8" w:rsidP="000B4CA8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14:paraId="2E203421" w14:textId="77777777" w:rsidR="000B4CA8" w:rsidRPr="00CB6877" w:rsidRDefault="000B4CA8" w:rsidP="000B4CA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1FD0AB39" w14:textId="7D3BF8DB" w:rsidR="001C017F" w:rsidRDefault="00DA78F5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78F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ГРЩ призведе до значного підвищення надійності, безпеки та ефективності системи електропостачання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будинків</w:t>
      </w:r>
      <w:r w:rsidRPr="00DA78F5">
        <w:rPr>
          <w:rFonts w:ascii="Times New Roman" w:hAnsi="Times New Roman" w:cs="Times New Roman"/>
          <w:sz w:val="28"/>
          <w:szCs w:val="28"/>
          <w:lang w:val="uk-UA"/>
        </w:rPr>
        <w:t>, знизить ризик аварій та витрати на обслуговування, а також створить основу для подальшого розвитку та модернізації електромережі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320170" w14:textId="77777777" w:rsidR="00DA78F5" w:rsidRPr="00DA78F5" w:rsidRDefault="00DA78F5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34560B5" w14:textId="77777777" w:rsidR="00B54BA8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проекту рішення</w:t>
      </w:r>
    </w:p>
    <w:p w14:paraId="379BD6AC" w14:textId="77777777" w:rsidR="000B4CA8" w:rsidRPr="00CB6877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708752EF" w14:textId="77777777" w:rsidR="000B4CA8" w:rsidRPr="00CB6877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2857B7C" w14:textId="77777777" w:rsidR="000B4CA8" w:rsidRPr="00CB6877" w:rsidRDefault="000B4CA8" w:rsidP="000B4C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CB6877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CB6877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25DF03D0" w14:textId="77777777" w:rsidR="00CB6877" w:rsidRDefault="00CB687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77A20C24" w14:textId="77777777" w:rsidR="000B4CA8" w:rsidRPr="00CB6877" w:rsidRDefault="000B4CA8" w:rsidP="000B4CA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Порівняльна таблиця</w:t>
      </w:r>
    </w:p>
    <w:tbl>
      <w:tblPr>
        <w:tblW w:w="991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983"/>
        <w:gridCol w:w="4819"/>
        <w:gridCol w:w="1418"/>
        <w:gridCol w:w="1417"/>
        <w:gridCol w:w="1276"/>
      </w:tblGrid>
      <w:tr w:rsidR="000B4CA8" w:rsidRPr="00FF7536" w14:paraId="44EB7DDE" w14:textId="77777777" w:rsidTr="00CB6877">
        <w:trPr>
          <w:trHeight w:val="306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8A928" w14:textId="77777777" w:rsidR="000B4CA8" w:rsidRPr="00FF7536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3E228C" w14:textId="77777777" w:rsidR="000B4CA8" w:rsidRPr="00FF7536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Заходи реалізації Програми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57B" w14:textId="77777777" w:rsidR="00B73098" w:rsidRPr="00FF7536" w:rsidRDefault="000B4CA8" w:rsidP="0084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Обсяг фінансування Програми у 2025 році, </w:t>
            </w:r>
          </w:p>
          <w:p w14:paraId="3D6ACA9B" w14:textId="77777777" w:rsidR="000B4CA8" w:rsidRPr="00FF7536" w:rsidRDefault="000B4CA8" w:rsidP="00847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тис. грн.</w:t>
            </w:r>
          </w:p>
        </w:tc>
      </w:tr>
      <w:tr w:rsidR="000B4CA8" w:rsidRPr="00FF7536" w14:paraId="65E7C1DD" w14:textId="77777777" w:rsidTr="001C0ADA">
        <w:trPr>
          <w:trHeight w:val="264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87429" w14:textId="77777777" w:rsidR="000B4CA8" w:rsidRPr="00FF7536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9CF974" w14:textId="77777777" w:rsidR="000B4CA8" w:rsidRPr="00FF7536" w:rsidRDefault="000B4CA8" w:rsidP="00095ED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7F3B" w14:textId="77777777" w:rsidR="000B4CA8" w:rsidRPr="00FF7536" w:rsidRDefault="000B4CA8" w:rsidP="001C0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B4BB" w14:textId="77777777" w:rsidR="000B4CA8" w:rsidRPr="00FF7536" w:rsidRDefault="000B4CA8" w:rsidP="001C0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98D" w14:textId="77777777" w:rsidR="000B4CA8" w:rsidRPr="00FF7536" w:rsidRDefault="000B4CA8" w:rsidP="001C0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стало</w:t>
            </w:r>
          </w:p>
        </w:tc>
      </w:tr>
      <w:tr w:rsidR="00847E9B" w:rsidRPr="00FF7536" w14:paraId="5A70D574" w14:textId="77777777" w:rsidTr="00730337">
        <w:trPr>
          <w:trHeight w:val="14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52B9B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6977F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Всього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EDA33" w14:textId="10E8FACD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18500,00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221" w14:textId="3C59D94B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064" w14:textId="72883903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20500,00</w:t>
            </w:r>
          </w:p>
        </w:tc>
      </w:tr>
      <w:tr w:rsidR="00847E9B" w:rsidRPr="00FF7536" w14:paraId="6EB971F4" w14:textId="77777777" w:rsidTr="00730337">
        <w:trPr>
          <w:trHeight w:val="1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996E9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DF4555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Житлове господарство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39BCE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415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FBA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847E9B" w:rsidRPr="00FF7536" w14:paraId="02522DDC" w14:textId="77777777" w:rsidTr="00847E9B">
        <w:trPr>
          <w:trHeight w:val="37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558BB5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9882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B9CB" w14:textId="54EA5208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12950,0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9A5" w14:textId="5DF1EAA9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D06" w14:textId="47A9450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12950,0</w:t>
            </w:r>
          </w:p>
        </w:tc>
      </w:tr>
      <w:tr w:rsidR="00847E9B" w:rsidRPr="00FF7536" w14:paraId="213AE0D8" w14:textId="77777777" w:rsidTr="00B73098">
        <w:trPr>
          <w:trHeight w:val="5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B5F9C2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6118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</w:t>
            </w:r>
            <w:proofErr w:type="spellStart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внутрішньобудинкових</w:t>
            </w:r>
            <w:proofErr w:type="spellEnd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97C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D18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616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847E9B" w:rsidRPr="00FF7536" w14:paraId="171A9053" w14:textId="77777777" w:rsidTr="00B73098">
        <w:trPr>
          <w:trHeight w:val="27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D07072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A52C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</w:t>
            </w:r>
            <w:proofErr w:type="spellStart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внутрішньобудинкових</w:t>
            </w:r>
            <w:proofErr w:type="spellEnd"/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 інженерних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6838" w14:textId="3849A133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103" w14:textId="6887AECB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+ 2000,00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B3AB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847E9B" w:rsidRPr="00FF7536" w14:paraId="143BC015" w14:textId="77777777" w:rsidTr="00B73098">
        <w:trPr>
          <w:trHeight w:val="27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1F7486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379B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proofErr w:type="spellStart"/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Термосанація</w:t>
            </w:r>
            <w:proofErr w:type="spellEnd"/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A1E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7EC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6880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847E9B" w:rsidRPr="00FF7536" w14:paraId="7B92EF0A" w14:textId="77777777" w:rsidTr="00B73098">
        <w:trPr>
          <w:trHeight w:val="26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4A757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99E9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94C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D7A6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0300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847E9B" w:rsidRPr="00FF7536" w14:paraId="17DDE847" w14:textId="77777777" w:rsidTr="00B73098">
        <w:trPr>
          <w:trHeight w:val="22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93CE1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</w:rPr>
              <w:br w:type="page"/>
            </w: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1.1.6.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7374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22AC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1227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AB3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847E9B" w:rsidRPr="00FF7536" w14:paraId="04C7AE56" w14:textId="77777777" w:rsidTr="00847E9B">
        <w:trPr>
          <w:trHeight w:val="657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2497B4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1.1.7.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98CE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417" w14:textId="6B230B88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B78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0C3" w14:textId="46CCB454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550,0</w:t>
            </w:r>
          </w:p>
        </w:tc>
      </w:tr>
      <w:tr w:rsidR="00847E9B" w:rsidRPr="00FF7536" w14:paraId="017FA27C" w14:textId="77777777" w:rsidTr="00847E9B">
        <w:trPr>
          <w:trHeight w:val="27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7D661" w14:textId="77777777" w:rsidR="00847E9B" w:rsidRPr="00FF7536" w:rsidRDefault="00847E9B" w:rsidP="00847E9B">
            <w:pPr>
              <w:spacing w:after="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1.1.8.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FD5" w14:textId="77777777" w:rsidR="00847E9B" w:rsidRPr="00FF7536" w:rsidRDefault="00847E9B" w:rsidP="00847E9B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D51" w14:textId="3A7E6375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538" w14:textId="77777777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969" w14:textId="362EDA0D" w:rsidR="00847E9B" w:rsidRPr="00FF7536" w:rsidRDefault="00847E9B" w:rsidP="00847E9B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5000,0</w:t>
            </w:r>
          </w:p>
        </w:tc>
      </w:tr>
    </w:tbl>
    <w:p w14:paraId="18893183" w14:textId="77777777" w:rsidR="000B4CA8" w:rsidRPr="00CB6877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623D267C" w14:textId="77777777" w:rsidR="000B4CA8" w:rsidRPr="00CB6877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319C456F" w14:textId="77777777" w:rsidR="00FF7536" w:rsidRDefault="00FF7536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0B4CA8"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управління будівництва,</w:t>
      </w:r>
    </w:p>
    <w:p w14:paraId="7DA579F8" w14:textId="77777777" w:rsidR="00FF7536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житлово-комунального господарства,</w:t>
      </w:r>
    </w:p>
    <w:p w14:paraId="41FAE0D9" w14:textId="77777777" w:rsidR="00FF7536" w:rsidRDefault="000B4CA8" w:rsidP="000B4CA8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інфраструктури</w:t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 транспорту Броварської</w:t>
      </w:r>
    </w:p>
    <w:p w14:paraId="20B103EE" w14:textId="77777777" w:rsidR="00FF7536" w:rsidRDefault="000B4CA8" w:rsidP="00FF753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міської ради Броварського району</w:t>
      </w:r>
    </w:p>
    <w:p w14:paraId="182FB178" w14:textId="42BCD619" w:rsidR="00885876" w:rsidRPr="00CB6877" w:rsidRDefault="000B4CA8" w:rsidP="00FF7536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Київської області</w:t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 w:rsidR="00FF7536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  <w:t xml:space="preserve">    Світлана РЕШЕТОВА</w:t>
      </w:r>
    </w:p>
    <w:sectPr w:rsidR="00885876" w:rsidRPr="00CB687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576689"/>
    <w:multiLevelType w:val="multilevel"/>
    <w:tmpl w:val="B37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863DF"/>
    <w:multiLevelType w:val="multilevel"/>
    <w:tmpl w:val="6662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0318"/>
    <w:rsid w:val="00066A9D"/>
    <w:rsid w:val="000726CB"/>
    <w:rsid w:val="000769F8"/>
    <w:rsid w:val="000B4CA8"/>
    <w:rsid w:val="000E572C"/>
    <w:rsid w:val="000E6C3E"/>
    <w:rsid w:val="00126B69"/>
    <w:rsid w:val="001A3FF0"/>
    <w:rsid w:val="001C017F"/>
    <w:rsid w:val="001C0ADA"/>
    <w:rsid w:val="001E55E3"/>
    <w:rsid w:val="00244FF9"/>
    <w:rsid w:val="00256D9C"/>
    <w:rsid w:val="00301E77"/>
    <w:rsid w:val="0030525F"/>
    <w:rsid w:val="00322E14"/>
    <w:rsid w:val="00331250"/>
    <w:rsid w:val="003613A9"/>
    <w:rsid w:val="00361CD8"/>
    <w:rsid w:val="00407C99"/>
    <w:rsid w:val="0045395A"/>
    <w:rsid w:val="00480802"/>
    <w:rsid w:val="004B47AF"/>
    <w:rsid w:val="004C50D2"/>
    <w:rsid w:val="00525C68"/>
    <w:rsid w:val="00583ADC"/>
    <w:rsid w:val="005B1C08"/>
    <w:rsid w:val="005F334B"/>
    <w:rsid w:val="00604B68"/>
    <w:rsid w:val="0062074D"/>
    <w:rsid w:val="00696599"/>
    <w:rsid w:val="006A095C"/>
    <w:rsid w:val="006C396C"/>
    <w:rsid w:val="007201CF"/>
    <w:rsid w:val="0074644B"/>
    <w:rsid w:val="007963CE"/>
    <w:rsid w:val="007C1DBF"/>
    <w:rsid w:val="007E7FBA"/>
    <w:rsid w:val="00827775"/>
    <w:rsid w:val="00835A8B"/>
    <w:rsid w:val="00845863"/>
    <w:rsid w:val="00847E9B"/>
    <w:rsid w:val="00881846"/>
    <w:rsid w:val="00885876"/>
    <w:rsid w:val="009315E3"/>
    <w:rsid w:val="00971018"/>
    <w:rsid w:val="0098610F"/>
    <w:rsid w:val="009B7D79"/>
    <w:rsid w:val="009C0EEF"/>
    <w:rsid w:val="009D3CC6"/>
    <w:rsid w:val="00A218AE"/>
    <w:rsid w:val="00AC223D"/>
    <w:rsid w:val="00B35D4C"/>
    <w:rsid w:val="00B36737"/>
    <w:rsid w:val="00B46089"/>
    <w:rsid w:val="00B54BA8"/>
    <w:rsid w:val="00B73098"/>
    <w:rsid w:val="00B80167"/>
    <w:rsid w:val="00BF6942"/>
    <w:rsid w:val="00C10D1E"/>
    <w:rsid w:val="00C20255"/>
    <w:rsid w:val="00C56560"/>
    <w:rsid w:val="00CB6877"/>
    <w:rsid w:val="00CF71C0"/>
    <w:rsid w:val="00D5049E"/>
    <w:rsid w:val="00D92C45"/>
    <w:rsid w:val="00DA78F5"/>
    <w:rsid w:val="00DD7BFD"/>
    <w:rsid w:val="00DE645E"/>
    <w:rsid w:val="00DF532C"/>
    <w:rsid w:val="00E022ED"/>
    <w:rsid w:val="00E34932"/>
    <w:rsid w:val="00E66BA4"/>
    <w:rsid w:val="00F016EC"/>
    <w:rsid w:val="00FC33D9"/>
    <w:rsid w:val="00FD4C4C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AF54"/>
  <w15:docId w15:val="{E0906241-2632-49AC-AE7B-F5EEED61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B4CA8"/>
    <w:pPr>
      <w:ind w:left="720"/>
      <w:contextualSpacing/>
    </w:pPr>
  </w:style>
  <w:style w:type="character" w:styleId="a6">
    <w:name w:val="Emphasis"/>
    <w:basedOn w:val="a0"/>
    <w:uiPriority w:val="20"/>
    <w:qFormat/>
    <w:rsid w:val="00C20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3814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22</cp:revision>
  <cp:lastPrinted>2025-05-09T10:56:00Z</cp:lastPrinted>
  <dcterms:created xsi:type="dcterms:W3CDTF">2025-05-09T09:00:00Z</dcterms:created>
  <dcterms:modified xsi:type="dcterms:W3CDTF">2025-05-09T10:58:00Z</dcterms:modified>
</cp:coreProperties>
</file>