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D76ED4" w:rsidRPr="0015067E" w:rsidP="00D76ED4" w14:paraId="35FABB88" w14:textId="77777777">
      <w:pPr>
        <w:tabs>
          <w:tab w:val="left" w:pos="5610"/>
          <w:tab w:val="left" w:pos="6358"/>
        </w:tabs>
        <w:spacing w:after="0"/>
        <w:ind w:left="5103"/>
        <w:jc w:val="center"/>
        <w:rPr>
          <w:rFonts w:ascii="Times New Roman" w:eastAsia="Times New Roman" w:hAnsi="Times New Roman" w:cs="Times New Roman"/>
          <w:sz w:val="28"/>
          <w:szCs w:val="28"/>
        </w:rPr>
      </w:pPr>
      <w:permStart w:id="0" w:edGrp="everyone"/>
      <w:r w:rsidRPr="0015067E">
        <w:rPr>
          <w:rFonts w:ascii="Times New Roman" w:eastAsia="Times New Roman" w:hAnsi="Times New Roman" w:cs="Times New Roman"/>
          <w:sz w:val="28"/>
          <w:szCs w:val="28"/>
        </w:rPr>
        <w:t>Додаток</w:t>
      </w:r>
    </w:p>
    <w:p w:rsidR="00D76ED4" w:rsidRPr="0015067E" w:rsidP="00D76ED4" w14:paraId="6EF923E0" w14:textId="77777777">
      <w:pPr>
        <w:tabs>
          <w:tab w:val="left" w:pos="5610"/>
          <w:tab w:val="left" w:pos="6358"/>
        </w:tabs>
        <w:spacing w:after="0"/>
        <w:ind w:left="5103"/>
        <w:jc w:val="center"/>
        <w:rPr>
          <w:rFonts w:ascii="Times New Roman" w:eastAsia="Times New Roman" w:hAnsi="Times New Roman" w:cs="Times New Roman"/>
          <w:sz w:val="28"/>
          <w:szCs w:val="28"/>
        </w:rPr>
      </w:pPr>
      <w:r w:rsidRPr="0015067E">
        <w:rPr>
          <w:rFonts w:ascii="Times New Roman" w:eastAsia="Times New Roman" w:hAnsi="Times New Roman" w:cs="Times New Roman"/>
          <w:sz w:val="28"/>
          <w:szCs w:val="28"/>
        </w:rPr>
        <w:t>ЗАТВЕРДЖЕНО</w:t>
      </w:r>
    </w:p>
    <w:p w:rsidR="00D76ED4" w:rsidRPr="0015067E" w:rsidP="00D76ED4" w14:paraId="66E22F8D" w14:textId="77777777">
      <w:pPr>
        <w:tabs>
          <w:tab w:val="left" w:pos="5610"/>
          <w:tab w:val="left" w:pos="6358"/>
        </w:tabs>
        <w:spacing w:after="0"/>
        <w:ind w:left="5103"/>
        <w:jc w:val="center"/>
        <w:rPr>
          <w:rFonts w:ascii="Times New Roman" w:eastAsia="Times New Roman" w:hAnsi="Times New Roman" w:cs="Times New Roman"/>
          <w:sz w:val="28"/>
          <w:szCs w:val="28"/>
        </w:rPr>
      </w:pPr>
      <w:r w:rsidRPr="0015067E">
        <w:rPr>
          <w:rFonts w:ascii="Times New Roman" w:eastAsia="Times New Roman" w:hAnsi="Times New Roman" w:cs="Times New Roman"/>
          <w:sz w:val="28"/>
          <w:szCs w:val="28"/>
        </w:rPr>
        <w:t>Рішення виконавчого комітету Броварської міської ради</w:t>
      </w:r>
    </w:p>
    <w:p w:rsidR="00D76ED4" w:rsidRPr="0015067E" w:rsidP="00D76ED4" w14:paraId="0E4712B6" w14:textId="77777777">
      <w:pPr>
        <w:tabs>
          <w:tab w:val="left" w:pos="5610"/>
          <w:tab w:val="left" w:pos="6358"/>
        </w:tabs>
        <w:spacing w:after="0"/>
        <w:ind w:left="5103"/>
        <w:jc w:val="center"/>
        <w:rPr>
          <w:rFonts w:ascii="Times New Roman" w:eastAsia="Times New Roman" w:hAnsi="Times New Roman" w:cs="Times New Roman"/>
          <w:sz w:val="28"/>
          <w:szCs w:val="28"/>
        </w:rPr>
      </w:pPr>
      <w:r w:rsidRPr="0015067E">
        <w:rPr>
          <w:rFonts w:ascii="Times New Roman" w:eastAsia="Times New Roman" w:hAnsi="Times New Roman" w:cs="Times New Roman"/>
          <w:sz w:val="28"/>
          <w:szCs w:val="28"/>
        </w:rPr>
        <w:t>Броварського району</w:t>
      </w:r>
    </w:p>
    <w:p w:rsidR="00D76ED4" w:rsidRPr="0015067E" w:rsidP="00D76ED4" w14:paraId="44386E7C" w14:textId="16AAA3D3">
      <w:pPr>
        <w:tabs>
          <w:tab w:val="left" w:pos="5610"/>
          <w:tab w:val="left" w:pos="6358"/>
        </w:tabs>
        <w:spacing w:after="0"/>
        <w:ind w:left="5103"/>
        <w:jc w:val="center"/>
        <w:rPr>
          <w:rFonts w:ascii="Times New Roman" w:eastAsia="Times New Roman" w:hAnsi="Times New Roman" w:cs="Times New Roman"/>
          <w:sz w:val="28"/>
          <w:szCs w:val="28"/>
        </w:rPr>
      </w:pPr>
      <w:r w:rsidRPr="0015067E">
        <w:rPr>
          <w:rFonts w:ascii="Times New Roman" w:eastAsia="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13.05.2025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388</w:t>
      </w:r>
    </w:p>
    <w:p w:rsidR="004208DA" w:rsidRPr="007C582E" w:rsidP="004208DA" w14:paraId="0A449B32" w14:textId="77777777">
      <w:pPr>
        <w:spacing w:after="0"/>
        <w:rPr>
          <w:rFonts w:ascii="Times New Roman" w:hAnsi="Times New Roman" w:cs="Times New Roman"/>
          <w:sz w:val="28"/>
          <w:szCs w:val="28"/>
        </w:rPr>
      </w:pPr>
    </w:p>
    <w:p w:rsidR="00D76ED4" w:rsidRPr="0015067E" w:rsidP="00D76ED4" w14:paraId="6D2939BE" w14:textId="77777777">
      <w:pPr>
        <w:tabs>
          <w:tab w:val="left" w:pos="5610"/>
          <w:tab w:val="left" w:pos="6358"/>
        </w:tabs>
        <w:spacing w:after="0" w:line="240" w:lineRule="auto"/>
        <w:jc w:val="center"/>
        <w:rPr>
          <w:rFonts w:ascii="Times New Roman" w:eastAsia="Times New Roman" w:hAnsi="Times New Roman" w:cs="Times New Roman"/>
          <w:b/>
          <w:bCs/>
          <w:sz w:val="28"/>
          <w:szCs w:val="28"/>
        </w:rPr>
      </w:pPr>
      <w:permStart w:id="1" w:edGrp="everyone"/>
      <w:r w:rsidRPr="0015067E">
        <w:rPr>
          <w:rFonts w:ascii="Times New Roman" w:eastAsia="Times New Roman" w:hAnsi="Times New Roman" w:cs="Times New Roman"/>
          <w:b/>
          <w:bCs/>
          <w:sz w:val="28"/>
          <w:szCs w:val="28"/>
        </w:rPr>
        <w:t>ПОЛОЖЕННЯ</w:t>
      </w:r>
    </w:p>
    <w:p w:rsidR="00D76ED4" w:rsidRPr="0015067E" w:rsidP="00D76ED4" w14:paraId="61991A38" w14:textId="77777777">
      <w:pPr>
        <w:tabs>
          <w:tab w:val="left" w:pos="5610"/>
          <w:tab w:val="left" w:pos="6358"/>
        </w:tabs>
        <w:spacing w:after="0" w:line="240" w:lineRule="auto"/>
        <w:jc w:val="center"/>
        <w:rPr>
          <w:rFonts w:ascii="Times New Roman" w:eastAsia="Times New Roman" w:hAnsi="Times New Roman" w:cs="Times New Roman"/>
          <w:b/>
          <w:bCs/>
          <w:sz w:val="28"/>
          <w:szCs w:val="28"/>
        </w:rPr>
      </w:pPr>
      <w:r w:rsidRPr="0015067E">
        <w:rPr>
          <w:rFonts w:ascii="Times New Roman" w:eastAsia="Times New Roman" w:hAnsi="Times New Roman" w:cs="Times New Roman"/>
          <w:b/>
          <w:bCs/>
          <w:sz w:val="28"/>
          <w:szCs w:val="28"/>
        </w:rPr>
        <w:t>про виплату грошової компенсації витрат на автомобільне</w:t>
      </w:r>
    </w:p>
    <w:p w:rsidR="00D76ED4" w:rsidRPr="0015067E" w:rsidP="00D76ED4" w14:paraId="498FBB46" w14:textId="77777777">
      <w:pPr>
        <w:tabs>
          <w:tab w:val="left" w:pos="5610"/>
          <w:tab w:val="left" w:pos="6358"/>
        </w:tabs>
        <w:spacing w:after="0" w:line="240" w:lineRule="auto"/>
        <w:jc w:val="center"/>
        <w:rPr>
          <w:rFonts w:ascii="Times New Roman" w:eastAsia="Times New Roman" w:hAnsi="Times New Roman" w:cs="Times New Roman"/>
          <w:b/>
          <w:bCs/>
          <w:sz w:val="28"/>
          <w:szCs w:val="28"/>
        </w:rPr>
      </w:pPr>
      <w:r w:rsidRPr="0015067E">
        <w:rPr>
          <w:rFonts w:ascii="Times New Roman" w:eastAsia="Times New Roman" w:hAnsi="Times New Roman" w:cs="Times New Roman"/>
          <w:b/>
          <w:bCs/>
          <w:sz w:val="28"/>
          <w:szCs w:val="28"/>
        </w:rPr>
        <w:t xml:space="preserve"> паливо особам, які мають особливі заслуги перед Батьківщиною</w:t>
      </w:r>
    </w:p>
    <w:p w:rsidR="00D76ED4" w:rsidRPr="0015067E" w:rsidP="00D76ED4" w14:paraId="2A10399C" w14:textId="77777777">
      <w:pPr>
        <w:tabs>
          <w:tab w:val="left" w:pos="5610"/>
          <w:tab w:val="left" w:pos="6358"/>
        </w:tabs>
        <w:spacing w:after="0"/>
        <w:jc w:val="center"/>
        <w:rPr>
          <w:rFonts w:ascii="Times New Roman" w:eastAsia="Times New Roman" w:hAnsi="Times New Roman" w:cs="Times New Roman"/>
          <w:sz w:val="28"/>
          <w:szCs w:val="28"/>
        </w:rPr>
      </w:pPr>
    </w:p>
    <w:p w:rsidR="00D76ED4" w:rsidRPr="0015067E" w:rsidP="00D76ED4" w14:paraId="4B7ECC98" w14:textId="77777777">
      <w:pPr>
        <w:spacing w:after="0" w:line="240" w:lineRule="auto"/>
        <w:jc w:val="center"/>
        <w:rPr>
          <w:rFonts w:ascii="Times New Roman" w:eastAsia="Times New Roman" w:hAnsi="Times New Roman" w:cs="Times New Roman"/>
          <w:sz w:val="28"/>
          <w:szCs w:val="28"/>
        </w:rPr>
      </w:pPr>
      <w:r w:rsidRPr="0015067E">
        <w:rPr>
          <w:rFonts w:ascii="Times New Roman" w:eastAsia="Times New Roman" w:hAnsi="Times New Roman" w:cs="Times New Roman"/>
          <w:sz w:val="28"/>
          <w:szCs w:val="28"/>
        </w:rPr>
        <w:t>І. Загальні положення.</w:t>
      </w:r>
    </w:p>
    <w:p w:rsidR="00D76ED4" w:rsidRPr="0015067E" w:rsidP="00D76ED4" w14:paraId="5A7BC287" w14:textId="77777777">
      <w:pPr>
        <w:spacing w:after="0" w:line="240" w:lineRule="auto"/>
        <w:jc w:val="center"/>
        <w:rPr>
          <w:rFonts w:ascii="Times New Roman" w:eastAsia="Times New Roman" w:hAnsi="Times New Roman" w:cs="Times New Roman"/>
          <w:sz w:val="28"/>
          <w:szCs w:val="28"/>
        </w:rPr>
      </w:pPr>
    </w:p>
    <w:p w:rsidR="00D76ED4" w:rsidRPr="0015067E" w:rsidP="00D76ED4" w14:paraId="58E290AE" w14:textId="77777777">
      <w:pPr>
        <w:spacing w:after="0" w:line="240" w:lineRule="auto"/>
        <w:ind w:firstLine="567"/>
        <w:jc w:val="both"/>
        <w:rPr>
          <w:rFonts w:ascii="Times New Roman" w:eastAsia="Times New Roman" w:hAnsi="Times New Roman" w:cs="Times New Roman"/>
          <w:sz w:val="28"/>
          <w:szCs w:val="28"/>
        </w:rPr>
      </w:pPr>
      <w:r w:rsidRPr="0015067E">
        <w:rPr>
          <w:rFonts w:ascii="Times New Roman" w:eastAsia="Times New Roman" w:hAnsi="Times New Roman" w:cs="Times New Roman"/>
          <w:sz w:val="28"/>
          <w:szCs w:val="28"/>
        </w:rPr>
        <w:t>1. Це Положення визначає механізм надання щомісячної виплати грошової компенсації витрат на автомобільне паливо особам, які мають особливі заслуги перед Батьківщиною, яким присвоєно звання Героя України із врученням ордена «Золота Зірка», зареєстрованим на території Броварської міської територіальної громади.</w:t>
      </w:r>
    </w:p>
    <w:p w:rsidR="00D76ED4" w:rsidRPr="0015067E" w:rsidP="00D76ED4" w14:paraId="06D542AC" w14:textId="77777777">
      <w:pPr>
        <w:spacing w:after="0" w:line="240" w:lineRule="auto"/>
        <w:ind w:firstLine="567"/>
        <w:jc w:val="both"/>
        <w:rPr>
          <w:rFonts w:ascii="Times New Roman" w:eastAsia="Times New Roman" w:hAnsi="Times New Roman" w:cs="Times New Roman"/>
          <w:sz w:val="28"/>
          <w:szCs w:val="28"/>
        </w:rPr>
      </w:pPr>
      <w:r w:rsidRPr="0015067E">
        <w:rPr>
          <w:rFonts w:ascii="Times New Roman" w:eastAsia="Times New Roman" w:hAnsi="Times New Roman" w:cs="Times New Roman"/>
          <w:sz w:val="28"/>
          <w:szCs w:val="28"/>
        </w:rPr>
        <w:t>2. Грошова компенсація надається за рахунок коштів місцевого бюджету відповідно до Програми підтримки Захисників і Захисниць України, членів сімей загиблих на 2024 – 2026 роки, затвердженої рішенням Броварської міської ради Броварського району Київської області від 27.02.2025 року          № 2002-88-08 (в новій редакції).</w:t>
      </w:r>
    </w:p>
    <w:p w:rsidR="00D76ED4" w:rsidRPr="0015067E" w:rsidP="00D76ED4" w14:paraId="3E6B83B2" w14:textId="77777777">
      <w:pPr>
        <w:spacing w:after="0" w:line="240" w:lineRule="auto"/>
        <w:ind w:firstLine="567"/>
        <w:jc w:val="both"/>
        <w:rPr>
          <w:rFonts w:ascii="Times New Roman" w:eastAsia="Times New Roman" w:hAnsi="Times New Roman" w:cs="Times New Roman"/>
          <w:sz w:val="28"/>
          <w:szCs w:val="28"/>
        </w:rPr>
      </w:pPr>
      <w:r w:rsidRPr="0015067E">
        <w:rPr>
          <w:rFonts w:ascii="Times New Roman" w:eastAsia="Times New Roman" w:hAnsi="Times New Roman" w:cs="Times New Roman"/>
          <w:sz w:val="28"/>
          <w:szCs w:val="28"/>
        </w:rPr>
        <w:t>3. Метою  використання бюджетних коштів є забезпечення соціальною підтримкою осіб, які мають  особливі заслуги перед Батьківщиною.</w:t>
      </w:r>
    </w:p>
    <w:p w:rsidR="00D76ED4" w:rsidRPr="0015067E" w:rsidP="00D76ED4" w14:paraId="3DA81AE2" w14:textId="77777777">
      <w:pPr>
        <w:spacing w:after="0" w:line="240" w:lineRule="auto"/>
        <w:jc w:val="both"/>
        <w:rPr>
          <w:rFonts w:ascii="Times New Roman" w:eastAsia="Times New Roman" w:hAnsi="Times New Roman" w:cs="Times New Roman"/>
          <w:sz w:val="28"/>
          <w:szCs w:val="28"/>
        </w:rPr>
      </w:pPr>
    </w:p>
    <w:p w:rsidR="00D76ED4" w:rsidRPr="0015067E" w:rsidP="00D76ED4" w14:paraId="751C140F" w14:textId="105414B5">
      <w:pPr>
        <w:spacing w:after="0" w:line="240" w:lineRule="auto"/>
        <w:jc w:val="center"/>
        <w:rPr>
          <w:rFonts w:ascii="Times New Roman" w:eastAsia="Times New Roman" w:hAnsi="Times New Roman" w:cs="Times New Roman"/>
          <w:sz w:val="28"/>
          <w:szCs w:val="28"/>
        </w:rPr>
      </w:pPr>
      <w:r w:rsidRPr="0015067E">
        <w:rPr>
          <w:rFonts w:ascii="Times New Roman" w:eastAsia="Times New Roman" w:hAnsi="Times New Roman" w:cs="Times New Roman"/>
          <w:sz w:val="28"/>
          <w:szCs w:val="28"/>
        </w:rPr>
        <w:t>ІІ. Надання грошової компенсації витрат на автомобільне паливо.</w:t>
      </w:r>
    </w:p>
    <w:p w:rsidR="00D76ED4" w:rsidRPr="0015067E" w:rsidP="00D76ED4" w14:paraId="513A79FC" w14:textId="77777777">
      <w:pPr>
        <w:spacing w:after="0" w:line="240" w:lineRule="auto"/>
        <w:jc w:val="both"/>
        <w:rPr>
          <w:rFonts w:ascii="Times New Roman" w:eastAsia="Times New Roman" w:hAnsi="Times New Roman" w:cs="Times New Roman"/>
          <w:sz w:val="28"/>
          <w:szCs w:val="28"/>
        </w:rPr>
      </w:pPr>
    </w:p>
    <w:p w:rsidR="00D76ED4" w:rsidRPr="0015067E" w:rsidP="00D76ED4" w14:paraId="4B66A02C" w14:textId="77777777">
      <w:pPr>
        <w:tabs>
          <w:tab w:val="left" w:pos="0"/>
        </w:tabs>
        <w:spacing w:after="0" w:line="240" w:lineRule="auto"/>
        <w:ind w:firstLine="567"/>
        <w:contextualSpacing/>
        <w:jc w:val="both"/>
        <w:rPr>
          <w:rFonts w:ascii="Times New Roman" w:eastAsia="Calibri" w:hAnsi="Times New Roman" w:cs="Times New Roman"/>
          <w:sz w:val="28"/>
          <w:szCs w:val="28"/>
        </w:rPr>
      </w:pPr>
      <w:r w:rsidRPr="0015067E">
        <w:rPr>
          <w:rFonts w:ascii="Times New Roman" w:eastAsia="Calibri" w:hAnsi="Times New Roman" w:cs="Times New Roman"/>
          <w:sz w:val="28"/>
          <w:szCs w:val="28"/>
        </w:rPr>
        <w:t xml:space="preserve">1. Для одержання грошової компенсації витрат на автомобільне паливо заявником подається заява до управління з питань ветеранської політики Броварської міської ради Броварського району Київської області (далі -  Управління). </w:t>
      </w:r>
    </w:p>
    <w:p w:rsidR="00D76ED4" w:rsidRPr="0015067E" w:rsidP="00D76ED4" w14:paraId="3B1B99D7" w14:textId="77777777">
      <w:pPr>
        <w:tabs>
          <w:tab w:val="left" w:pos="426"/>
        </w:tabs>
        <w:spacing w:after="0" w:line="240" w:lineRule="auto"/>
        <w:ind w:firstLine="567"/>
        <w:contextualSpacing/>
        <w:jc w:val="both"/>
        <w:rPr>
          <w:rFonts w:ascii="Times New Roman" w:eastAsia="Calibri" w:hAnsi="Times New Roman" w:cs="Times New Roman"/>
          <w:sz w:val="28"/>
          <w:szCs w:val="28"/>
        </w:rPr>
      </w:pPr>
      <w:r w:rsidRPr="0015067E">
        <w:rPr>
          <w:rFonts w:ascii="Times New Roman" w:eastAsia="Calibri" w:hAnsi="Times New Roman" w:cs="Times New Roman"/>
          <w:sz w:val="28"/>
          <w:szCs w:val="28"/>
        </w:rPr>
        <w:t xml:space="preserve">2. До заяви додаються наступні документи: </w:t>
      </w:r>
    </w:p>
    <w:p w:rsidR="00D76ED4" w:rsidRPr="0015067E" w:rsidP="00D76ED4" w14:paraId="2CE9AF7D" w14:textId="77777777">
      <w:pPr>
        <w:numPr>
          <w:ilvl w:val="0"/>
          <w:numId w:val="1"/>
        </w:numPr>
        <w:spacing w:after="0" w:line="240" w:lineRule="auto"/>
        <w:contextualSpacing/>
        <w:jc w:val="both"/>
        <w:rPr>
          <w:rFonts w:ascii="Times New Roman" w:eastAsia="Calibri" w:hAnsi="Times New Roman" w:cs="Times New Roman"/>
          <w:sz w:val="28"/>
          <w:szCs w:val="28"/>
        </w:rPr>
      </w:pPr>
      <w:r w:rsidRPr="0015067E">
        <w:rPr>
          <w:rFonts w:ascii="Times New Roman" w:eastAsia="Calibri" w:hAnsi="Times New Roman" w:cs="Times New Roman"/>
          <w:sz w:val="28"/>
          <w:szCs w:val="28"/>
        </w:rPr>
        <w:t xml:space="preserve">копія </w:t>
      </w:r>
      <w:r w:rsidRPr="0015067E">
        <w:rPr>
          <w:rFonts w:ascii="Times New Roman" w:eastAsia="Calibri" w:hAnsi="Times New Roman" w:cs="Times New Roman"/>
          <w:sz w:val="28"/>
          <w:szCs w:val="28"/>
          <w:lang w:val="en-US"/>
        </w:rPr>
        <w:t>ID</w:t>
      </w:r>
      <w:r w:rsidRPr="0015067E">
        <w:rPr>
          <w:rFonts w:ascii="Times New Roman" w:eastAsia="Calibri" w:hAnsi="Times New Roman" w:cs="Times New Roman"/>
          <w:sz w:val="28"/>
          <w:szCs w:val="28"/>
          <w:lang w:val="ru-RU"/>
        </w:rPr>
        <w:t xml:space="preserve">- </w:t>
      </w:r>
      <w:r w:rsidRPr="0015067E">
        <w:rPr>
          <w:rFonts w:ascii="Times New Roman" w:eastAsia="Calibri" w:hAnsi="Times New Roman" w:cs="Times New Roman"/>
          <w:sz w:val="28"/>
          <w:szCs w:val="28"/>
        </w:rPr>
        <w:t>картки з довідкою про реєстрацію місця проживання особи  або паспорта заявника;</w:t>
      </w:r>
    </w:p>
    <w:p w:rsidR="00D76ED4" w:rsidRPr="0015067E" w:rsidP="00D76ED4" w14:paraId="1BFE14D8" w14:textId="77777777">
      <w:pPr>
        <w:numPr>
          <w:ilvl w:val="0"/>
          <w:numId w:val="1"/>
        </w:numPr>
        <w:spacing w:after="0" w:line="240" w:lineRule="auto"/>
        <w:contextualSpacing/>
        <w:jc w:val="both"/>
        <w:rPr>
          <w:rFonts w:ascii="Times New Roman" w:eastAsia="Calibri" w:hAnsi="Times New Roman" w:cs="Times New Roman"/>
          <w:sz w:val="28"/>
          <w:szCs w:val="28"/>
        </w:rPr>
      </w:pPr>
      <w:r w:rsidRPr="0015067E">
        <w:rPr>
          <w:rFonts w:ascii="Times New Roman" w:eastAsia="Calibri" w:hAnsi="Times New Roman" w:cs="Times New Roman"/>
          <w:sz w:val="28"/>
          <w:szCs w:val="28"/>
        </w:rPr>
        <w:t xml:space="preserve">копія ідентифікаційного номера заявника (крім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податкової служби і мають відмітку в паспорті); </w:t>
      </w:r>
    </w:p>
    <w:p w:rsidR="00D76ED4" w:rsidRPr="0015067E" w:rsidP="00D76ED4" w14:paraId="7D72726A" w14:textId="77777777">
      <w:pPr>
        <w:numPr>
          <w:ilvl w:val="0"/>
          <w:numId w:val="1"/>
        </w:numPr>
        <w:spacing w:after="0" w:line="240" w:lineRule="auto"/>
        <w:contextualSpacing/>
        <w:jc w:val="both"/>
        <w:rPr>
          <w:rFonts w:ascii="Times New Roman" w:eastAsia="Calibri" w:hAnsi="Times New Roman" w:cs="Times New Roman"/>
          <w:sz w:val="28"/>
          <w:szCs w:val="28"/>
        </w:rPr>
      </w:pPr>
      <w:r w:rsidRPr="0015067E">
        <w:rPr>
          <w:rFonts w:ascii="Times New Roman" w:eastAsia="Calibri" w:hAnsi="Times New Roman" w:cs="Times New Roman"/>
          <w:sz w:val="28"/>
          <w:szCs w:val="28"/>
        </w:rPr>
        <w:t>копія посвідчення, що підтверджує  право на отримання компенсації;</w:t>
      </w:r>
    </w:p>
    <w:p w:rsidR="00D76ED4" w:rsidRPr="0015067E" w:rsidP="00D76ED4" w14:paraId="2A9C4572" w14:textId="77777777">
      <w:pPr>
        <w:numPr>
          <w:ilvl w:val="0"/>
          <w:numId w:val="1"/>
        </w:numPr>
        <w:spacing w:after="0" w:line="240" w:lineRule="auto"/>
        <w:contextualSpacing/>
        <w:jc w:val="both"/>
        <w:rPr>
          <w:rFonts w:ascii="Times New Roman" w:eastAsia="Calibri" w:hAnsi="Times New Roman" w:cs="Times New Roman"/>
          <w:sz w:val="28"/>
          <w:szCs w:val="28"/>
        </w:rPr>
      </w:pPr>
      <w:r w:rsidRPr="0015067E">
        <w:rPr>
          <w:rFonts w:ascii="Times New Roman" w:eastAsia="Calibri" w:hAnsi="Times New Roman" w:cs="Times New Roman"/>
          <w:sz w:val="28"/>
          <w:szCs w:val="28"/>
        </w:rPr>
        <w:t xml:space="preserve">копія свідоцтва про реєстрацію транспортного засобу на </w:t>
      </w:r>
      <w:r w:rsidRPr="0015067E">
        <w:rPr>
          <w:rFonts w:ascii="Times New Roman" w:eastAsia="Calibri" w:hAnsi="Times New Roman" w:cs="Times New Roman"/>
          <w:sz w:val="28"/>
          <w:szCs w:val="28"/>
        </w:rPr>
        <w:t>ім</w:t>
      </w:r>
      <w:r w:rsidRPr="0015067E">
        <w:rPr>
          <w:rFonts w:ascii="Times New Roman" w:eastAsia="Calibri" w:hAnsi="Times New Roman" w:cs="Times New Roman"/>
          <w:sz w:val="28"/>
          <w:szCs w:val="28"/>
          <w:lang w:val="ru-RU"/>
        </w:rPr>
        <w:t>`</w:t>
      </w:r>
      <w:r w:rsidRPr="0015067E">
        <w:rPr>
          <w:rFonts w:ascii="Times New Roman" w:eastAsia="Calibri" w:hAnsi="Times New Roman" w:cs="Times New Roman"/>
          <w:sz w:val="28"/>
          <w:szCs w:val="28"/>
        </w:rPr>
        <w:t>я одержувача компенсації.</w:t>
      </w:r>
    </w:p>
    <w:p w:rsidR="00D76ED4" w:rsidRPr="0015067E" w:rsidP="00D76ED4" w14:paraId="4820E07C" w14:textId="77777777">
      <w:pPr>
        <w:spacing w:after="0" w:line="240" w:lineRule="auto"/>
        <w:ind w:firstLine="567"/>
        <w:contextualSpacing/>
        <w:jc w:val="both"/>
        <w:rPr>
          <w:rFonts w:ascii="Times New Roman" w:eastAsia="Calibri" w:hAnsi="Times New Roman" w:cs="Times New Roman"/>
          <w:sz w:val="28"/>
          <w:szCs w:val="28"/>
        </w:rPr>
      </w:pPr>
      <w:r w:rsidRPr="0015067E">
        <w:rPr>
          <w:rFonts w:ascii="Times New Roman" w:eastAsia="Calibri" w:hAnsi="Times New Roman" w:cs="Times New Roman"/>
          <w:sz w:val="28"/>
          <w:szCs w:val="28"/>
        </w:rPr>
        <w:t xml:space="preserve"> Під час подання  копій документів заявники надають їх оригінали для перевірки.</w:t>
      </w:r>
    </w:p>
    <w:p w:rsidR="00D76ED4" w:rsidRPr="0015067E" w:rsidP="00D76ED4" w14:paraId="3050C61F" w14:textId="77777777">
      <w:pPr>
        <w:tabs>
          <w:tab w:val="left" w:pos="0"/>
        </w:tabs>
        <w:spacing w:after="0" w:line="240" w:lineRule="auto"/>
        <w:ind w:firstLine="567"/>
        <w:contextualSpacing/>
        <w:jc w:val="both"/>
        <w:rPr>
          <w:rFonts w:ascii="Times New Roman" w:eastAsia="Calibri" w:hAnsi="Times New Roman" w:cs="Times New Roman"/>
          <w:sz w:val="28"/>
          <w:szCs w:val="28"/>
        </w:rPr>
      </w:pPr>
      <w:r w:rsidRPr="0015067E">
        <w:rPr>
          <w:rFonts w:ascii="Times New Roman" w:eastAsia="Calibri" w:hAnsi="Times New Roman" w:cs="Times New Roman"/>
          <w:sz w:val="28"/>
          <w:szCs w:val="28"/>
        </w:rPr>
        <w:t>3. Грошова компенсація надається за місцем реєстрації пільговика, що підтверджено  відповідними документами, та за умови перебування на обліку в Єдиному державному автоматизованому реєстрі осіб, які мають право на пільги.</w:t>
      </w:r>
    </w:p>
    <w:p w:rsidR="00D76ED4" w:rsidRPr="0015067E" w:rsidP="00D76ED4" w14:paraId="25CD5B45" w14:textId="77777777">
      <w:pPr>
        <w:tabs>
          <w:tab w:val="left" w:pos="0"/>
        </w:tabs>
        <w:spacing w:after="0" w:line="240" w:lineRule="auto"/>
        <w:ind w:firstLine="567"/>
        <w:contextualSpacing/>
        <w:jc w:val="both"/>
        <w:rPr>
          <w:rFonts w:ascii="Times New Roman" w:eastAsia="Calibri" w:hAnsi="Times New Roman" w:cs="Times New Roman"/>
          <w:sz w:val="28"/>
          <w:szCs w:val="28"/>
        </w:rPr>
      </w:pPr>
      <w:r w:rsidRPr="0015067E">
        <w:rPr>
          <w:rFonts w:ascii="Times New Roman" w:eastAsia="Calibri" w:hAnsi="Times New Roman" w:cs="Times New Roman"/>
          <w:sz w:val="28"/>
          <w:szCs w:val="28"/>
        </w:rPr>
        <w:t>4. Виплата грошової компенсації витрат на автомобільне паливо проводиться щомісячно з розрахунку 50 літрів високооктанового бензину на місяць,  відповідно до діючих цін на паливо на підставі інформації з сайту Міністерства Фінансів України, та за наявністю особистого транспортного засобу.</w:t>
      </w:r>
    </w:p>
    <w:p w:rsidR="00D76ED4" w:rsidRPr="0015067E" w:rsidP="00D76ED4" w14:paraId="52332EE5" w14:textId="77777777">
      <w:pPr>
        <w:tabs>
          <w:tab w:val="left" w:pos="426"/>
        </w:tabs>
        <w:spacing w:after="0" w:line="240" w:lineRule="auto"/>
        <w:ind w:firstLine="567"/>
        <w:contextualSpacing/>
        <w:jc w:val="both"/>
        <w:rPr>
          <w:rFonts w:ascii="Times New Roman" w:eastAsia="Calibri" w:hAnsi="Times New Roman" w:cs="Times New Roman"/>
          <w:sz w:val="28"/>
          <w:szCs w:val="28"/>
        </w:rPr>
      </w:pPr>
      <w:r w:rsidRPr="0015067E">
        <w:rPr>
          <w:rFonts w:ascii="Times New Roman" w:eastAsia="Calibri" w:hAnsi="Times New Roman" w:cs="Times New Roman"/>
          <w:sz w:val="28"/>
          <w:szCs w:val="28"/>
        </w:rPr>
        <w:t xml:space="preserve">5. Заявник зобов’язаний надавати щомісячно до 20 числа Управлінню квитанції (чеки) із автозаправних станцій (АЗС) про використання коштів для придбання високооктанового бензину з розрахунку 50 літрів на місяць.  </w:t>
      </w:r>
    </w:p>
    <w:p w:rsidR="00D76ED4" w:rsidRPr="0015067E" w:rsidP="00D76ED4" w14:paraId="109AF650" w14:textId="77777777">
      <w:pPr>
        <w:spacing w:after="0" w:line="240" w:lineRule="auto"/>
        <w:jc w:val="both"/>
        <w:rPr>
          <w:rFonts w:ascii="Times New Roman" w:eastAsia="Times New Roman" w:hAnsi="Times New Roman" w:cs="Times New Roman"/>
          <w:sz w:val="28"/>
          <w:szCs w:val="28"/>
        </w:rPr>
      </w:pPr>
    </w:p>
    <w:p w:rsidR="00D76ED4" w:rsidRPr="0015067E" w:rsidP="00D76ED4" w14:paraId="23E81CDA" w14:textId="77777777">
      <w:pPr>
        <w:spacing w:after="0" w:line="240" w:lineRule="auto"/>
        <w:jc w:val="center"/>
        <w:rPr>
          <w:rFonts w:ascii="Times New Roman" w:eastAsia="Times New Roman" w:hAnsi="Times New Roman" w:cs="Times New Roman"/>
          <w:sz w:val="28"/>
          <w:szCs w:val="28"/>
        </w:rPr>
      </w:pPr>
      <w:r w:rsidRPr="0015067E">
        <w:rPr>
          <w:rFonts w:ascii="Times New Roman" w:eastAsia="Times New Roman" w:hAnsi="Times New Roman" w:cs="Times New Roman"/>
          <w:sz w:val="28"/>
          <w:szCs w:val="28"/>
        </w:rPr>
        <w:t>ІІІ. Фінансування видатків на виплату грошової  компенсації.</w:t>
      </w:r>
    </w:p>
    <w:p w:rsidR="00D76ED4" w:rsidRPr="0015067E" w:rsidP="00D76ED4" w14:paraId="1AA79D1B" w14:textId="77777777">
      <w:pPr>
        <w:spacing w:after="0" w:line="240" w:lineRule="auto"/>
        <w:jc w:val="center"/>
        <w:rPr>
          <w:rFonts w:ascii="Times New Roman" w:eastAsia="Times New Roman" w:hAnsi="Times New Roman" w:cs="Times New Roman"/>
          <w:sz w:val="28"/>
          <w:szCs w:val="28"/>
        </w:rPr>
      </w:pPr>
    </w:p>
    <w:p w:rsidR="00D76ED4" w:rsidRPr="0015067E" w:rsidP="00D76ED4" w14:paraId="2B42DA58" w14:textId="77777777">
      <w:pPr>
        <w:tabs>
          <w:tab w:val="left" w:pos="426"/>
        </w:tabs>
        <w:spacing w:after="0" w:line="240" w:lineRule="auto"/>
        <w:ind w:firstLine="567"/>
        <w:contextualSpacing/>
        <w:jc w:val="both"/>
        <w:rPr>
          <w:rFonts w:ascii="Times New Roman" w:eastAsia="Calibri" w:hAnsi="Times New Roman" w:cs="Times New Roman"/>
          <w:sz w:val="28"/>
          <w:szCs w:val="28"/>
        </w:rPr>
      </w:pPr>
      <w:r w:rsidRPr="0015067E">
        <w:rPr>
          <w:rFonts w:ascii="Times New Roman" w:eastAsia="Calibri" w:hAnsi="Times New Roman" w:cs="Times New Roman"/>
          <w:sz w:val="28"/>
          <w:szCs w:val="28"/>
        </w:rPr>
        <w:t>1. На підставі розрахунку грошової компенсації витрат на автомобільне паливо особам, які мають особливі заслуги перед Батьківщиною розпорядник бюджетних коштів перераховує кошти грошової компенсації на особистий рахунок заявника, в межах бюджетних призначень, передбачених в місцевому бюджеті на відповідний рік.</w:t>
      </w:r>
    </w:p>
    <w:p w:rsidR="00D76ED4" w:rsidRPr="0015067E" w:rsidP="00D76ED4" w14:paraId="3EBF2B06" w14:textId="77777777">
      <w:pPr>
        <w:tabs>
          <w:tab w:val="left" w:pos="426"/>
        </w:tabs>
        <w:spacing w:after="0" w:line="240" w:lineRule="auto"/>
        <w:ind w:firstLine="567"/>
        <w:contextualSpacing/>
        <w:jc w:val="both"/>
        <w:rPr>
          <w:rFonts w:ascii="Times New Roman" w:eastAsia="Calibri" w:hAnsi="Times New Roman" w:cs="Times New Roman"/>
          <w:sz w:val="28"/>
          <w:szCs w:val="28"/>
        </w:rPr>
      </w:pPr>
      <w:r w:rsidRPr="0015067E">
        <w:rPr>
          <w:rFonts w:ascii="Times New Roman" w:eastAsia="Calibri" w:hAnsi="Times New Roman" w:cs="Times New Roman"/>
          <w:sz w:val="28"/>
          <w:szCs w:val="28"/>
        </w:rPr>
        <w:t>2. Контроль за цільовим використанням коштів здійснюється в порядку, визначеному чинним законодавством України.</w:t>
      </w:r>
    </w:p>
    <w:p w:rsidR="00D76ED4" w:rsidRPr="0015067E" w:rsidP="00D76ED4" w14:paraId="46E262D7" w14:textId="77777777">
      <w:pPr>
        <w:spacing w:after="0" w:line="240" w:lineRule="auto"/>
        <w:jc w:val="both"/>
        <w:rPr>
          <w:rFonts w:ascii="Times New Roman" w:eastAsia="Times New Roman" w:hAnsi="Times New Roman" w:cs="Times New Roman"/>
          <w:sz w:val="28"/>
          <w:szCs w:val="28"/>
        </w:rPr>
      </w:pPr>
    </w:p>
    <w:p w:rsidR="00D76ED4" w:rsidRPr="0015067E" w:rsidP="00D76ED4" w14:paraId="75F6ADE4" w14:textId="77777777">
      <w:pPr>
        <w:spacing w:after="0" w:line="240" w:lineRule="auto"/>
        <w:jc w:val="both"/>
        <w:rPr>
          <w:rFonts w:ascii="Times New Roman" w:eastAsia="Times New Roman" w:hAnsi="Times New Roman" w:cs="Times New Roman"/>
          <w:sz w:val="28"/>
          <w:szCs w:val="28"/>
        </w:rPr>
      </w:pPr>
    </w:p>
    <w:p w:rsidR="00D76ED4" w:rsidRPr="0015067E" w:rsidP="00D76ED4" w14:paraId="1379F13A" w14:textId="77777777">
      <w:pPr>
        <w:spacing w:after="0" w:line="240" w:lineRule="auto"/>
        <w:jc w:val="both"/>
        <w:rPr>
          <w:rFonts w:ascii="Times New Roman" w:eastAsia="Times New Roman" w:hAnsi="Times New Roman" w:cs="Times New Roman"/>
          <w:sz w:val="28"/>
          <w:szCs w:val="28"/>
        </w:rPr>
      </w:pPr>
    </w:p>
    <w:p w:rsidR="00D76ED4" w:rsidRPr="0015067E" w:rsidP="00D76ED4" w14:paraId="4827F90A" w14:textId="77777777">
      <w:pPr>
        <w:spacing w:after="0" w:line="240" w:lineRule="auto"/>
        <w:jc w:val="both"/>
        <w:rPr>
          <w:rFonts w:ascii="Times New Roman" w:eastAsia="Times New Roman" w:hAnsi="Times New Roman" w:cs="Times New Roman"/>
          <w:sz w:val="28"/>
          <w:szCs w:val="28"/>
        </w:rPr>
      </w:pPr>
    </w:p>
    <w:p w:rsidR="00D76ED4" w:rsidRPr="0015067E" w:rsidP="00D76ED4" w14:paraId="4089CC99" w14:textId="77777777">
      <w:pPr>
        <w:shd w:val="clear" w:color="auto" w:fill="FFFFFF"/>
        <w:spacing w:after="0" w:line="240" w:lineRule="auto"/>
        <w:jc w:val="both"/>
        <w:rPr>
          <w:rFonts w:ascii="Times New Roman" w:eastAsia="Times New Roman" w:hAnsi="Times New Roman" w:cs="Times New Roman"/>
          <w:sz w:val="28"/>
          <w:szCs w:val="28"/>
        </w:rPr>
      </w:pPr>
      <w:r w:rsidRPr="0015067E">
        <w:rPr>
          <w:rFonts w:ascii="Times New Roman" w:eastAsia="Times New Roman" w:hAnsi="Times New Roman" w:cs="Times New Roman"/>
          <w:sz w:val="28"/>
          <w:szCs w:val="28"/>
        </w:rPr>
        <w:t>Міський голова                                                              Ігор САПОЖКО</w:t>
      </w:r>
    </w:p>
    <w:permEnd w:id="1"/>
    <w:p w:rsidR="004F7CAD" w:rsidRPr="00EE06C3" w:rsidP="00D76ED4" w14:paraId="5FF0D8BD" w14:textId="62F85D89">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CB92998"/>
    <w:multiLevelType w:val="hybridMultilevel"/>
    <w:tmpl w:val="89809CBE"/>
    <w:lvl w:ilvl="0">
      <w:start w:val="1"/>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E0637"/>
    <w:rsid w:val="000E7ADA"/>
    <w:rsid w:val="0015067E"/>
    <w:rsid w:val="001849EE"/>
    <w:rsid w:val="0019083E"/>
    <w:rsid w:val="002D71B2"/>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B6EF2"/>
    <w:rsid w:val="00A84A56"/>
    <w:rsid w:val="00B20C04"/>
    <w:rsid w:val="00B3670E"/>
    <w:rsid w:val="00CB633A"/>
    <w:rsid w:val="00D76ED4"/>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C6071D"/>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2096</Words>
  <Characters>1196</Characters>
  <Application>Microsoft Office Word</Application>
  <DocSecurity>8</DocSecurity>
  <Lines>9</Lines>
  <Paragraphs>6</Paragraphs>
  <ScaleCrop>false</ScaleCrop>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Nat</cp:lastModifiedBy>
  <cp:revision>28</cp:revision>
  <dcterms:created xsi:type="dcterms:W3CDTF">2021-08-31T06:42:00Z</dcterms:created>
  <dcterms:modified xsi:type="dcterms:W3CDTF">2025-05-12T10:31:00Z</dcterms:modified>
</cp:coreProperties>
</file>