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5777" w:rsidRPr="00B75777" w:rsidP="00B75777" w14:paraId="69B5891B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permStart w:id="1" w:edGrp="everyone"/>
      <w:r w:rsidRPr="00B75777">
        <w:rPr>
          <w:rFonts w:ascii="Times New Roman" w:eastAsia="Times New Roman" w:hAnsi="Times New Roman" w:cs="Times New Roman"/>
          <w:bCs/>
          <w:sz w:val="24"/>
          <w:szCs w:val="24"/>
        </w:rPr>
        <w:t>Додаток 1</w:t>
      </w:r>
    </w:p>
    <w:p w:rsidR="00B75777" w:rsidRPr="00B75777" w:rsidP="00B75777" w14:paraId="7459C399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5777">
        <w:rPr>
          <w:rFonts w:ascii="Times New Roman" w:eastAsia="Times New Roman" w:hAnsi="Times New Roman" w:cs="Times New Roman"/>
          <w:sz w:val="24"/>
          <w:szCs w:val="24"/>
        </w:rPr>
        <w:t>ЗАТВЕРДЖЕНО</w:t>
      </w:r>
    </w:p>
    <w:p w:rsidR="00B75777" w:rsidRPr="00B75777" w:rsidP="00B75777" w14:paraId="32B1A8EA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5777">
        <w:rPr>
          <w:rFonts w:ascii="Times New Roman" w:eastAsia="Times New Roman" w:hAnsi="Times New Roman" w:cs="Times New Roman"/>
          <w:bCs/>
          <w:sz w:val="24"/>
          <w:szCs w:val="24"/>
        </w:rPr>
        <w:t xml:space="preserve">рішення виконавчого комітету Броварської міської ради Броварського району </w:t>
      </w:r>
    </w:p>
    <w:p w:rsidR="00B75777" w:rsidRPr="00B75777" w:rsidP="00B75777" w14:paraId="64A9D4E0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777">
        <w:rPr>
          <w:rFonts w:ascii="Times New Roman" w:eastAsia="Times New Roman" w:hAnsi="Times New Roman" w:cs="Times New Roman"/>
          <w:bCs/>
          <w:sz w:val="24"/>
          <w:szCs w:val="24"/>
        </w:rPr>
        <w:t>Київської області</w:t>
      </w:r>
    </w:p>
    <w:p w:rsidR="00B75777" w:rsidRPr="00CD5A21" w:rsidP="00B75777" w14:paraId="7D7F53E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75777" w:rsidRPr="00B75777" w:rsidP="00B75777" w14:paraId="5B73A44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57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B75777" w:rsidRPr="00B75777" w:rsidP="00B75777" w14:paraId="7E71265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57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  <w:bookmarkStart w:id="2" w:name="bookmark=id.30j0zll" w:colFirst="0" w:colLast="0"/>
      <w:bookmarkEnd w:id="2"/>
    </w:p>
    <w:p w:rsidR="00B75777" w:rsidRPr="00B75777" w:rsidP="00B75777" w14:paraId="55D95B9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5777">
        <w:rPr>
          <w:rFonts w:ascii="Times New Roman" w:eastAsia="Times New Roman" w:hAnsi="Times New Roman" w:cs="Times New Roman"/>
          <w:b/>
          <w:sz w:val="24"/>
          <w:szCs w:val="24"/>
        </w:rPr>
        <w:t>„ВИДАЧА ОСОБІ ПОДАННЯ ПРО МОЖЛИВІСТЬ ПРИЗНАЧЕННЯ ЇЇ ОПІКУНОМ АБО ПІКЛУВАЛЬНИКОМ ПОВНОЛІТНЬОЇ НЕДІЄЗДАТНОЇ ОСОБИ АБО ОСОБИ, ЦИВІЛЬНА ДІЄЗДАТНІСТЬ ЯКОЇ ОБМЕЖЕНА”</w:t>
      </w:r>
    </w:p>
    <w:p w:rsidR="00B75777" w:rsidRPr="00B75777" w:rsidP="00B75777" w14:paraId="0E9C2E8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777" w:rsidRPr="00B75777" w:rsidP="00B75777" w14:paraId="18B226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777">
        <w:rPr>
          <w:rFonts w:ascii="Times New Roman" w:eastAsia="Times New Roman" w:hAnsi="Times New Roman" w:cs="Times New Roman"/>
          <w:sz w:val="28"/>
          <w:szCs w:val="28"/>
        </w:rPr>
        <w:t xml:space="preserve">Виконавчий комітет Броварської міської ради </w:t>
      </w:r>
    </w:p>
    <w:p w:rsidR="00B75777" w:rsidRPr="00B75777" w:rsidP="00B75777" w14:paraId="0588131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777"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B75777" w:rsidRPr="00B75777" w:rsidP="00B75777" w14:paraId="50513A2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562"/>
        <w:gridCol w:w="6243"/>
      </w:tblGrid>
      <w:tr w14:paraId="144420F7" w14:textId="77777777" w:rsidTr="00ED42A1">
        <w:tblPrEx>
          <w:tblW w:w="962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57312A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bookmark=id.1fob9te" w:colFirst="0" w:colLast="0"/>
            <w:bookmarkEnd w:id="3"/>
            <w:r w:rsidRPr="00B757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14:paraId="24DD7692" w14:textId="77777777" w:rsidTr="00CD5A2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14B16E7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75E675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bookmarkStart w:id="4" w:name="_GoBack"/>
            <w:bookmarkEnd w:id="4"/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ісцезнаходження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25436098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57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6FC2BD15" w14:textId="77777777" w:rsidTr="00CD5A2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5F1A80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16B60B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60F59C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B75777" w:rsidRPr="00B75777" w:rsidP="00B75777" w14:paraId="4981ED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B75777" w:rsidRPr="00B75777" w:rsidP="00B75777" w14:paraId="1878DC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27CFCD7E" w14:textId="77777777" w:rsidTr="00CD5A2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1CDCD3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5EA6EB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44986E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B75777" w:rsidRPr="00B75777" w:rsidP="00B75777" w14:paraId="26D1CA22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B757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B75777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B75777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B75777" w:rsidRPr="00B75777" w:rsidP="00B75777" w14:paraId="59442F1A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B757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461D1430" w14:textId="77777777" w:rsidTr="00ED42A1">
        <w:tblPrEx>
          <w:tblW w:w="9622" w:type="dxa"/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6A0B147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10B6D77E" w14:textId="77777777" w:rsidTr="00CD5A21">
        <w:tblPrEx>
          <w:tblW w:w="9622" w:type="dxa"/>
          <w:tblLayout w:type="fixed"/>
          <w:tblLook w:val="0400"/>
        </w:tblPrEx>
        <w:trPr>
          <w:trHeight w:val="50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649C520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5C0483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343C8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Цивільний кодекс України від 16.01.2003 № 435-IV, Цивільний процесуальний кодекс України від 18.03.2004 </w:t>
            </w: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 1618-IV</w:t>
            </w:r>
          </w:p>
        </w:tc>
      </w:tr>
      <w:tr w14:paraId="32FD9563" w14:textId="77777777" w:rsidTr="00CD5A21">
        <w:tblPrEx>
          <w:tblW w:w="9622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5175B9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2C532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0D633B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7894BFEE" w14:textId="77777777" w:rsidTr="00ED42A1">
        <w:tblPrEx>
          <w:tblW w:w="9622" w:type="dxa"/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4558BE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E597146" w14:textId="77777777" w:rsidTr="00BF309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7D9411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34641E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7FF2FA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заяви до суду (розгляд у суді справи) про визнання особи недієздатною, встановлення над нею опіки та призначення їй опікуна / про обмеження цивільної дієздатності особи, встановлення над нею піклування та призначення їй піклувальника.</w:t>
            </w:r>
          </w:p>
          <w:p w:rsidR="00B75777" w:rsidRPr="00B75777" w:rsidP="00B75777" w14:paraId="276EBD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заяви до суду (розгляд у суді справи) про призначення опікуна / піклувальника особі, визнаній судом недієздатною / обмеженій судом у цивільній дієздатності</w:t>
            </w:r>
          </w:p>
        </w:tc>
      </w:tr>
      <w:tr w14:paraId="39B9F3E8" w14:textId="77777777" w:rsidTr="00BF309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285B7A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587DF6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7355E5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Заява до опікунської ради виконавчого комітету Броварської міської ради Броварського району Київської </w:t>
            </w: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області про отримання подання про можливість призначення опікуном або піклувальником повнолітньої недієздатної особи або особи, цивільна дієздатність якої обмежена (далі – подання);</w:t>
            </w:r>
          </w:p>
          <w:p w:rsidR="00B75777" w:rsidRPr="00B75777" w:rsidP="00B75777" w14:paraId="414CC5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копія рішення / ухвали суду;</w:t>
            </w:r>
          </w:p>
          <w:p w:rsidR="00B75777" w:rsidRPr="00B75777" w:rsidP="00B75777" w14:paraId="394479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рішення про визнання потенційного підопічного недієздатною особою або про обмеження його цивільної дієздатності (за наявності у потенційного підопічного такого правового статусу);</w:t>
            </w:r>
          </w:p>
          <w:p w:rsidR="00B75777" w:rsidRPr="00B75777" w:rsidP="00B75777" w14:paraId="12F379C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ухвала суду про відкриття провадження у справі, якщо судом розглядається справа про визнання фізичної особи недієздатною, встановлення над нею опіки та призначення їй опікуна / призначення опікуна особі, визнаній недієздатною, чи про обмеження цивільної дієздатності фізичної особи, встановлення над нею піклування та призначення їй піклувальника / призначення піклувальника особі, обмеженій у цивільній дієздатності;</w:t>
            </w:r>
          </w:p>
          <w:p w:rsidR="00B75777" w:rsidRPr="00B75777" w:rsidP="00B75777" w14:paraId="2193BB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копії паспортів </w:t>
            </w: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громадянина України </w:t>
            </w: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потенційного опікуна / піклувальника і підопічного; </w:t>
            </w:r>
          </w:p>
          <w:p w:rsidR="00B75777" w:rsidRPr="00B75777" w:rsidP="00B75777" w14:paraId="3B7BFA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зареєстрованих у житловому приміщенні / будинку осіб (потенційного опікуна / піклувальника та підопічного);</w:t>
            </w:r>
          </w:p>
          <w:p w:rsidR="00B75777" w:rsidRPr="00B75777" w:rsidP="00B75777" w14:paraId="1E3D48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обстеження житлових умов потенційного опікуна / піклувальника та підопічного (якщо місце їх проживання знаходиться за однією адресою складається один акт обстеження) (акти можуть бути складені представником органу опіки та піклування після подання особою заяви);</w:t>
            </w:r>
          </w:p>
          <w:p w:rsidR="00B75777" w:rsidRPr="00B75777" w:rsidP="00B75777" w14:paraId="301C57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висновок про стан здоров’я потенційного опікуна / піклувальника;</w:t>
            </w:r>
          </w:p>
          <w:p w:rsidR="00B75777" w:rsidRPr="00B75777" w:rsidP="00B75777" w14:paraId="4A529F2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довідка про відсутність судимості потенційного </w:t>
            </w: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опікуна / піклувальника; </w:t>
            </w:r>
          </w:p>
          <w:p w:rsidR="00B75777" w:rsidRPr="00B75777" w:rsidP="00B75777" w14:paraId="5EAF87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дохід з місця роботи потенційного опікуна / піклувальника за останні 6 місяців або декларація про доходи за останній рік, для пенсіонерів – копія пенсійного посвідчення, для непрацюючих – довідка з центру зайнятості;</w:t>
            </w:r>
          </w:p>
          <w:p w:rsidR="00B75777" w:rsidRPr="00B75777" w:rsidP="00B75777" w14:paraId="0EDF1A0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копії документів, які підтверджують родинні відносини потенційного опікуна / піклувальника та підопічного (за наявності родинних відносин);</w:t>
            </w:r>
          </w:p>
          <w:p w:rsidR="00B75777" w:rsidRPr="00B75777" w:rsidP="00B75777" w14:paraId="1FF59A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 повнолітніх членів сім’ї, які проживають разом із потенційним опікуном / піклувальником про надання згоди на призначення його опікуном / піклувальником;</w:t>
            </w:r>
          </w:p>
          <w:p w:rsidR="00B75777" w:rsidRPr="00B75777" w:rsidP="00B75777" w14:paraId="2C3860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копія правовстановлюючого документа, що підтверджує право власності підопічного на майно (у разі наявності майна);</w:t>
            </w:r>
          </w:p>
          <w:p w:rsidR="00B75777" w:rsidRPr="00B75777" w:rsidP="00B75777" w14:paraId="09E88E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із закладу охорони здоров’я (якщо підопічний перебуває на лікуванні)</w:t>
            </w:r>
          </w:p>
        </w:tc>
      </w:tr>
      <w:tr w14:paraId="2F51AD3A" w14:textId="77777777" w:rsidTr="00BF309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2DCEEB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761BBD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214A02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та документи, необхідні для отримання подання, подаються заявником особисто або уповноваженою ним </w:t>
            </w: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24F6C6BF" w14:textId="77777777" w:rsidTr="00BF309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6B6F4C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27C97C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77B2E48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256568CE" w14:textId="77777777" w:rsidTr="00BF309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2A3358D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0EE406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5CDD00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видача подання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tr w14:paraId="2EA6D0B8" w14:textId="77777777" w:rsidTr="00BF3091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3E7264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457AEF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18491F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B75777" w:rsidRPr="00B75777" w:rsidP="00B75777" w14:paraId="4840D9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B75777" w:rsidRPr="00B75777" w:rsidP="00B75777" w14:paraId="7AF546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02F1FCFA" w14:textId="77777777" w:rsidTr="00BF3091">
        <w:tblPrEx>
          <w:tblW w:w="9622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50A1EE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6F4B2F8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326C61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особі подання / відмова у видачі</w:t>
            </w:r>
            <w:r w:rsidRPr="00B75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особі подання</w:t>
            </w:r>
          </w:p>
        </w:tc>
      </w:tr>
      <w:tr w14:paraId="2B326327" w14:textId="77777777" w:rsidTr="00BF3091">
        <w:tblPrEx>
          <w:tblW w:w="9622" w:type="dxa"/>
          <w:tblLayout w:type="fixed"/>
          <w:tblLook w:val="0400"/>
        </w:tblPrEx>
        <w:trPr>
          <w:trHeight w:val="1020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1882B91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777" w:rsidRPr="00B75777" w:rsidP="00B75777" w14:paraId="6A02AE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5777" w:rsidRPr="00B75777" w:rsidP="00B75777" w14:paraId="03ED2F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засобами телекомунікаційного зв’язку). </w:t>
            </w:r>
          </w:p>
          <w:p w:rsidR="00B75777" w:rsidRPr="00B75777" w:rsidP="00B75777" w14:paraId="3D443A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порядку оскарження.</w:t>
            </w:r>
          </w:p>
          <w:p w:rsidR="00B75777" w:rsidRPr="00B75777" w:rsidP="00B75777" w14:paraId="7D93D3D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 / подання скеровується до суду для прийняття судом остаточного рішення</w:t>
            </w:r>
          </w:p>
        </w:tc>
      </w:tr>
    </w:tbl>
    <w:p w:rsidR="00B75777" w:rsidRPr="00CD5A21" w:rsidP="00B75777" w14:paraId="043BFA90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231682" w:rsidRPr="003B2A39" w:rsidP="00B75777" w14:paraId="7804F9AA" w14:textId="18C2CCEA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57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B75777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B75777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  <w:permEnd w:id="1"/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5A21" w:rsidR="00CD5A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7EB1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75777"/>
    <w:rsid w:val="00BA54F5"/>
    <w:rsid w:val="00BF3091"/>
    <w:rsid w:val="00CB633A"/>
    <w:rsid w:val="00CD5A2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7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5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8C2F01"/>
    <w:rsid w:val="00973F9B"/>
    <w:rsid w:val="00D329F5"/>
    <w:rsid w:val="00F047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900</Words>
  <Characters>5132</Characters>
  <Application>Microsoft Office Word</Application>
  <DocSecurity>8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2025-04-23T11:32:00Z</dcterms:modified>
</cp:coreProperties>
</file>