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31A5A" w:rsidP="00831A5A" w14:paraId="03A02F6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31A5A" w:rsidRPr="001E5787" w:rsidP="00831A5A" w14:paraId="3346CE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831A5A" w:rsidP="00831A5A" w14:paraId="3E69B67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31A5A" w:rsidRPr="004208DA" w:rsidP="00831A5A" w14:paraId="7889B3A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31A5A" w:rsidP="00831A5A" w14:paraId="55BE890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A5A" w:rsidP="00831A5A" w14:paraId="3DA080B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ermStart w:id="1" w:edGrp="everyone"/>
    </w:p>
    <w:p w:rsidR="00831A5A" w:rsidP="00831A5A" w14:paraId="517760F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5A" w:rsidP="00831A5A" w14:paraId="6BCFFE8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5A" w:rsidP="00831A5A" w14:paraId="25648B96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5A" w:rsidP="00831A5A" w14:paraId="1D4BCD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5A" w:rsidP="00831A5A" w14:paraId="00227F2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5A" w:rsidP="00831A5A" w14:paraId="46739FB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831A5A" w:rsidP="00831A5A" w14:paraId="5CC2954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КОМПЛЕКСНОЇ РЕКОНСТРУКЦІЇ КВАРТАЛІВ (МІКРОРАЙОНІВ) ЗАСТАРІЛОГО ЖИТЛОВОГО ФОНДУ</w:t>
      </w:r>
    </w:p>
    <w:p w:rsidR="00831A5A" w:rsidP="00831A5A" w14:paraId="2FE4D72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831A5A" w:rsidP="00831A5A" w14:paraId="791F96C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>
        <w:rPr>
          <w:rFonts w:ascii="Symbol" w:hAnsi="Symbol" w:cs="Times New Roman"/>
          <w:b/>
          <w:sz w:val="32"/>
          <w:szCs w:val="32"/>
        </w:rPr>
        <w:sym w:font="Symbol" w:char="F02D"/>
      </w:r>
      <w:r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831A5A" w:rsidP="00831A5A" w14:paraId="4BE89B2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A5A" w:rsidP="00831A5A" w14:paraId="3593E91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A5A" w:rsidP="00831A5A" w14:paraId="06615E9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A5A" w:rsidP="00831A5A" w14:paraId="607579E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A5A" w:rsidP="00831A5A" w14:paraId="15D35B1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A5A" w:rsidP="00831A5A" w14:paraId="685AE4C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0206F16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5F67806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20B547D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659290F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42D16AD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76FBA82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2F6E739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 - 2025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1A5A" w:rsidP="00831A5A" w14:paraId="3B54AA0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31A5A" w:rsidRPr="00FF18B8" w:rsidP="00831A5A" w14:paraId="3A0C211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1A5A" w:rsidP="00831A5A" w14:paraId="7E5E58E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комплексної реконструкції кварталів (мікрорайонів) застарілого житлового фонду</w:t>
      </w:r>
      <w:r w:rsidRPr="00C34B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</w:p>
    <w:p w:rsidR="00831A5A" w:rsidP="00831A5A" w14:paraId="048679A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831A5A" w:rsidP="00831A5A" w14:paraId="35F6CC2C" w14:textId="7777777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4"/>
        <w:gridCol w:w="6120"/>
      </w:tblGrid>
      <w:tr w14:paraId="74806E90" w14:textId="77777777" w:rsidTr="00B755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5803842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19F1DA0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5A" w:rsidP="00B755A6" w14:paraId="6E4552A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E2E63AB" w14:textId="77777777" w:rsidTr="00B755A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7E1E766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71B25E5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5A" w:rsidP="00B755A6" w14:paraId="62DAC7C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76FED0E" w14:textId="77777777" w:rsidTr="00B755A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54B2A38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6438A7E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5A" w:rsidP="00B755A6" w14:paraId="6C8DCFF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23A1F32" w14:textId="77777777" w:rsidTr="00B755A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3BE6001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019E293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5A" w:rsidP="00B755A6" w14:paraId="2B9F883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власності, інвестори-забудовники</w:t>
            </w:r>
          </w:p>
        </w:tc>
      </w:tr>
      <w:tr w14:paraId="1392A829" w14:textId="77777777" w:rsidTr="00B755A6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2ACB856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5CC8FC5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2585A83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</w:t>
            </w:r>
          </w:p>
        </w:tc>
      </w:tr>
      <w:tr w14:paraId="071F3EDC" w14:textId="77777777" w:rsidTr="00B755A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7C49FB7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3D41FF5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27EE96E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Місцевий, державний, обласний бюджети, інші кошти не заборонені законодавством </w:t>
            </w:r>
          </w:p>
        </w:tc>
      </w:tr>
      <w:tr w14:paraId="0126DAF0" w14:textId="77777777" w:rsidTr="00B755A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54BB40D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2EB30D1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5A" w:rsidP="00B755A6" w14:paraId="2609D97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2 000,00 тис. грн.</w:t>
            </w:r>
          </w:p>
          <w:p w:rsidR="00831A5A" w:rsidP="00B755A6" w14:paraId="62E76C5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рік – 2 000,00 тис. грн.</w:t>
            </w:r>
          </w:p>
          <w:p w:rsidR="00831A5A" w:rsidP="00B755A6" w14:paraId="6334FAF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рік – 500,00 тис. грн.</w:t>
            </w:r>
          </w:p>
          <w:p w:rsidR="00831A5A" w:rsidP="00B755A6" w14:paraId="028D6F2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рік – 500,00 тис. грн.</w:t>
            </w:r>
          </w:p>
          <w:p w:rsidR="00831A5A" w:rsidRPr="005667CE" w:rsidP="00B755A6" w14:paraId="06EE5B0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рік – 500,00 тис. грн.</w:t>
            </w:r>
          </w:p>
        </w:tc>
      </w:tr>
      <w:tr w14:paraId="4D26E505" w14:textId="77777777" w:rsidTr="00B755A6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4AA9E6E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5A" w:rsidP="00B755A6" w14:paraId="730CA9B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5A" w:rsidP="00B755A6" w14:paraId="47D8399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831A5A" w:rsidRPr="00F12388" w:rsidP="00831A5A" w14:paraId="682CD85D" w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31A5A" w:rsidP="00831A5A" w14:paraId="1B75690A" w14:textId="7777777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831A5A" w:rsidRPr="000361D8" w:rsidP="00831A5A" w14:paraId="024B64C7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D8">
        <w:rPr>
          <w:rFonts w:ascii="Times New Roman" w:hAnsi="Times New Roman" w:cs="Times New Roman"/>
          <w:sz w:val="28"/>
          <w:szCs w:val="28"/>
        </w:rPr>
        <w:t xml:space="preserve">Програма комплексної реконструкції кварталів (мікрорайонів) застарілого житлового фонду Броварської міської територіальної громади на 2025 – 2029 роки (далі – Програма) спрямована на використання всіх можливостей для </w:t>
      </w:r>
      <w:r>
        <w:rPr>
          <w:rFonts w:ascii="Times New Roman" w:hAnsi="Times New Roman" w:cs="Times New Roman"/>
          <w:sz w:val="28"/>
          <w:szCs w:val="28"/>
        </w:rPr>
        <w:t>забезпечення мешканців громади</w:t>
      </w:r>
      <w:r w:rsidRPr="000361D8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житл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та розвитк</w:t>
      </w:r>
      <w:r>
        <w:rPr>
          <w:rFonts w:ascii="Times New Roman" w:hAnsi="Times New Roman" w:cs="Times New Roman"/>
          <w:sz w:val="28"/>
          <w:szCs w:val="28"/>
        </w:rPr>
        <w:t>ом житлово-комунальної, соціальної</w:t>
      </w:r>
      <w:r w:rsidRPr="000361D8">
        <w:rPr>
          <w:rFonts w:ascii="Times New Roman" w:hAnsi="Times New Roman" w:cs="Times New Roman"/>
          <w:sz w:val="28"/>
          <w:szCs w:val="28"/>
        </w:rPr>
        <w:t xml:space="preserve"> інфраструктури згідно з сучасними стандартами, що допоможе уникнути негативного впливу соціальних, демогр</w:t>
      </w:r>
      <w:r>
        <w:rPr>
          <w:rFonts w:ascii="Times New Roman" w:hAnsi="Times New Roman" w:cs="Times New Roman"/>
          <w:sz w:val="28"/>
          <w:szCs w:val="28"/>
        </w:rPr>
        <w:t>афічних та техногенних факторів:</w:t>
      </w:r>
    </w:p>
    <w:p w:rsidR="00831A5A" w:rsidRPr="000361D8" w:rsidP="00831A5A" w14:paraId="2165C5FD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нагальна потреба проведення ремонтних робіт на об'єктах житлово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го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фонду та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інженерних мереж, термін експлуатації </w:t>
      </w:r>
      <w:r w:rsidRPr="00BD11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яких перевищує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граничний строк експлуатації;</w:t>
      </w:r>
    </w:p>
    <w:p w:rsidR="00831A5A" w:rsidRPr="000361D8" w:rsidP="00831A5A" w14:paraId="58694E62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перевищення темпів зростання населення громади над темпами будівництва житла;</w:t>
      </w:r>
    </w:p>
    <w:p w:rsidR="00831A5A" w:rsidRPr="000361D8" w:rsidP="00831A5A" w14:paraId="5AF0DD6B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будівництво сучасного житла та значні темпи збільшення вартості житла, що робить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його недоступним для широкого споживача і молоді;</w:t>
      </w:r>
    </w:p>
    <w:p w:rsidR="00831A5A" w:rsidRPr="000361D8" w:rsidP="00831A5A" w14:paraId="656B2736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відсутність або ж недостатність муніципальних програм, направлених на реальне </w:t>
      </w:r>
      <w:r w:rsidRPr="000361D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вирішення житлових проблем населення громади, обмежене фінансування даних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програм;</w:t>
      </w:r>
    </w:p>
    <w:p w:rsidR="00831A5A" w:rsidRPr="000361D8" w:rsidP="00831A5A" w14:paraId="5ACC3E8C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збільшення питомої ваги непридатних для експлуатації або ж таких, що знаходяться у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критичному (аварійному) стані каналізаційних, водо-, тепло- та енергомереж, що </w:t>
      </w:r>
      <w:r w:rsidRPr="000361D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забезпечують житловий фонд міста (амортизаційний термін використання яких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повністю вичерпано);</w:t>
      </w:r>
    </w:p>
    <w:p w:rsidR="00831A5A" w:rsidRPr="000361D8" w:rsidP="00831A5A" w14:paraId="68886B55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погіршення екологічного стану на території громади за рахунок забруднення довкілля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каналізаційними витоками, наявність підтоплень підвалів через пошкодження водо-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та тепломереж, що призводить до просідання будинків та їх зсувів, санітарного стану</w:t>
      </w:r>
      <w:r w:rsidRPr="000361D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831A5A" w:rsidRPr="000361D8" w:rsidP="00831A5A" w14:paraId="548A79FD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наявність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енергомісткої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системи теплопостачання, що призводить до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значних втрат тепла на шляху до кінцевого споживача, порушення норм теплопостачання та проблем пов'язаних з оплатою населенням послуг тепломереж;</w:t>
      </w:r>
    </w:p>
    <w:p w:rsidR="00831A5A" w:rsidP="00831A5A" w14:paraId="5F76BE24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технічних та економічних можливостей для забезпечення збереження тепла у жилих приміщеннях та під'їздах багатоквартирних будинків;</w:t>
      </w:r>
    </w:p>
    <w:p w:rsidR="00831A5A" w:rsidRPr="00AA653E" w:rsidP="00831A5A" w14:paraId="6969661C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53E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– відсутність, а здебільшого і не можливість встановлення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засобів безперешкодного доступу осіб з інвалідністю та інших маломобільних груп населення у будівлях спеціальних елементів, що дозволяють людям з обмеженими можливостями (особам з інвалідністю, пенсіонерам, вагітним жінкам і батькам з дитячими колясками) потрапляти до будівель та вільно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пересуватися ними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31A5A" w:rsidRPr="000361D8" w:rsidP="00831A5A" w14:paraId="0B7F23C1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застарілий та майже не працюючий ліфтовий парк, відсутність ліфтів у 5-типоверхових будинках, де більша кількість проживаючих – люди похилого віку;</w:t>
      </w:r>
    </w:p>
    <w:p w:rsidR="00831A5A" w:rsidRPr="000361D8" w:rsidP="00831A5A" w14:paraId="278B65F3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незадовільний зовнішній вигляд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будинків;</w:t>
      </w:r>
    </w:p>
    <w:p w:rsidR="00831A5A" w:rsidRPr="000361D8" w:rsidP="00831A5A" w14:paraId="29D2F604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нерегулярне проведення ремонтів під'їздів, площ загального користування та прилеглих територій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і, як наслідок, незадовільний санітарно-технічних їх стан;</w:t>
      </w:r>
    </w:p>
    <w:p w:rsidR="00831A5A" w:rsidRPr="000361D8" w:rsidP="00831A5A" w14:paraId="1D34D005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 активність громадськості для забезпечення порядку та збереження суспільного майна;</w:t>
      </w:r>
    </w:p>
    <w:p w:rsidR="00831A5A" w:rsidRPr="000361D8" w:rsidP="00831A5A" w14:paraId="0E1D1E1F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альтернативних служб житлово-комунального господарства щодо підтримання у належному стані житлових приміщень та комунікаційних мереж.</w:t>
      </w:r>
    </w:p>
    <w:p w:rsidR="00831A5A" w:rsidP="00831A5A" w14:paraId="0E19379F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Забезпечення населення житлом належить до первинних потреб людей та є важливим показником соціальної стабільності суспільства, рівня життя населення країни. Наявність гострих проблем у сфері житлового і комунального господарства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вимагає пошуку ефективних шляхів з їх вирішення, одним з яких є оновлення застарілого житлового фонду шляхом будівництва нового житла та реконструкції застарілих будівель. При цьому, зважаючи на </w:t>
      </w:r>
      <w:r>
        <w:rPr>
          <w:rFonts w:ascii="Times New Roman" w:hAnsi="Times New Roman" w:cs="Times New Roman"/>
          <w:sz w:val="28"/>
          <w:szCs w:val="28"/>
        </w:rPr>
        <w:t>обмеженість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бюджету</w:t>
      </w:r>
      <w:r w:rsidRPr="001B2D58">
        <w:rPr>
          <w:rFonts w:ascii="Times New Roman" w:hAnsi="Times New Roman" w:cs="Times New Roman"/>
          <w:sz w:val="28"/>
          <w:szCs w:val="28"/>
        </w:rPr>
        <w:t xml:space="preserve"> не лише на будівництво, але 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2D58">
        <w:rPr>
          <w:rFonts w:ascii="Times New Roman" w:hAnsi="Times New Roman" w:cs="Times New Roman"/>
          <w:sz w:val="28"/>
          <w:szCs w:val="28"/>
        </w:rPr>
        <w:t xml:space="preserve">еконструкцію,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Програмі </w:t>
      </w:r>
      <w:r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r w:rsidRPr="001B2D58">
        <w:rPr>
          <w:rFonts w:ascii="Times New Roman" w:hAnsi="Times New Roman" w:cs="Times New Roman"/>
          <w:sz w:val="28"/>
          <w:szCs w:val="28"/>
        </w:rPr>
        <w:t>фінансовий механізм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який дозволи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реалізувати муніципальні програми соціально-економічн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використовуючи ресурсний потенціал територі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1B2D58">
        <w:rPr>
          <w:rFonts w:ascii="Times New Roman" w:hAnsi="Times New Roman" w:cs="Times New Roman"/>
          <w:sz w:val="28"/>
          <w:szCs w:val="28"/>
        </w:rPr>
        <w:t xml:space="preserve">. Вирішення даної проблеми стане можливим лише за умови широкого залучення до виконання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2D58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грами </w:t>
      </w:r>
      <w:r w:rsidRPr="001B2D58">
        <w:rPr>
          <w:rFonts w:ascii="Times New Roman" w:hAnsi="Times New Roman" w:cs="Times New Roman"/>
          <w:sz w:val="28"/>
          <w:szCs w:val="28"/>
        </w:rPr>
        <w:t>не лише інвесторів, але й представників громадянського суспільства.</w:t>
      </w:r>
    </w:p>
    <w:p w:rsidR="00831A5A" w:rsidRPr="0058674F" w:rsidP="00831A5A" w14:paraId="7877969D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рограма охоплює широкий спектр осіб та організацій, які 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безпосередньо 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беруть участь у процесі реконструк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ції застарілого житлового фонду:</w:t>
      </w:r>
    </w:p>
    <w:p w:rsidR="00831A5A" w:rsidRPr="0058674F" w:rsidP="00831A5A" w14:paraId="1EDA0CA8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58674F">
        <w:rPr>
          <w:rFonts w:ascii="Times New Roman" w:hAnsi="Times New Roman"/>
          <w:sz w:val="28"/>
          <w:szCs w:val="28"/>
          <w:shd w:val="clear" w:color="auto" w:fill="FFFFFF"/>
        </w:rPr>
        <w:t xml:space="preserve">співвласники багатоквартирних будинків (власники квартир та нежитлових приміщень у багатоквартирному будинку </w:t>
      </w:r>
      <w:r w:rsidRPr="0058674F">
        <w:rPr>
          <w:rFonts w:ascii="Times New Roman" w:hAnsi="Times New Roman" w:cs="Times New Roman"/>
          <w:sz w:val="28"/>
          <w:szCs w:val="28"/>
        </w:rPr>
        <w:t>застарілого житлового фонду;</w:t>
      </w:r>
    </w:p>
    <w:p w:rsidR="00831A5A" w:rsidRPr="002E1961" w:rsidP="00831A5A" w14:paraId="2E245A2E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– Броварська міська рада та її виконавчі органи;</w:t>
      </w:r>
    </w:p>
    <w:p w:rsidR="00831A5A" w:rsidP="00831A5A" w14:paraId="43A465AF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уб'єкти господарювання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: будівельні компанії, проектні організації, інвестори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31A5A" w:rsidP="00831A5A" w14:paraId="14DDD5A6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8674F">
        <w:rPr>
          <w:rFonts w:ascii="Times New Roman" w:hAnsi="Times New Roman" w:cs="Times New Roman"/>
          <w:sz w:val="28"/>
          <w:szCs w:val="28"/>
        </w:rPr>
        <w:t>ромадські організації</w:t>
      </w:r>
      <w:r>
        <w:rPr>
          <w:rFonts w:ascii="Times New Roman" w:hAnsi="Times New Roman" w:cs="Times New Roman"/>
          <w:sz w:val="28"/>
          <w:szCs w:val="28"/>
        </w:rPr>
        <w:t>, що</w:t>
      </w:r>
      <w:r w:rsidRPr="0058674F">
        <w:rPr>
          <w:rFonts w:ascii="Times New Roman" w:hAnsi="Times New Roman" w:cs="Times New Roman"/>
          <w:sz w:val="28"/>
          <w:szCs w:val="28"/>
        </w:rPr>
        <w:t xml:space="preserve"> забезпечують громадський контроль та захист прав мешканців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A5A" w:rsidP="00831A5A" w14:paraId="1D5A0A70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2F">
        <w:rPr>
          <w:rFonts w:ascii="Times New Roman" w:hAnsi="Times New Roman" w:cs="Times New Roman"/>
          <w:sz w:val="28"/>
          <w:szCs w:val="28"/>
        </w:rPr>
        <w:t>Реалізація Програми дозволить вирішити проблему забезпечення населення високоякісним житлом на основі угод про публічно-приватне партнерство шляхом поєднання фінансових ресурсів органів місцевого самоврядування та приватного бізнесу за участі й під контролем громадських організацій. Таким чином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D2F">
        <w:rPr>
          <w:rFonts w:ascii="Times New Roman" w:hAnsi="Times New Roman" w:cs="Times New Roman"/>
          <w:sz w:val="28"/>
          <w:szCs w:val="28"/>
        </w:rPr>
        <w:t xml:space="preserve"> громадянське суспільство громади буде не лише споживачем, але й учасником процесу ефективного розвитку житлового фонду міста.</w:t>
      </w:r>
    </w:p>
    <w:p w:rsidR="00831A5A" w:rsidRPr="00AA653E" w:rsidP="00831A5A" w14:paraId="224F28F4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розроблена відповідно до вимог Законів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місцеве самоврядування в Україні», «Про комплексну реконструкцію кварталів (мікрорайонів) застарілого житлового фонду», «Про особливості здійснення права власності у </w:t>
      </w:r>
      <w:r w:rsidRPr="00AA653E">
        <w:rPr>
          <w:rFonts w:ascii="Times New Roman" w:hAnsi="Times New Roman"/>
          <w:sz w:val="28"/>
          <w:szCs w:val="28"/>
        </w:rPr>
        <w:t>багатоквартирному будинку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A653E">
        <w:rPr>
          <w:rFonts w:ascii="Times New Roman" w:hAnsi="Times New Roman"/>
          <w:sz w:val="28"/>
          <w:szCs w:val="28"/>
        </w:rPr>
        <w:t>, «Про регулювання містобудівної діяльності» та</w:t>
      </w:r>
      <w:r>
        <w:rPr>
          <w:rFonts w:ascii="Times New Roman" w:hAnsi="Times New Roman"/>
          <w:sz w:val="28"/>
          <w:szCs w:val="28"/>
        </w:rPr>
        <w:t xml:space="preserve"> іншими</w:t>
      </w:r>
      <w:r w:rsidRPr="00AA653E">
        <w:rPr>
          <w:rFonts w:ascii="Times New Roman" w:hAnsi="Times New Roman"/>
          <w:sz w:val="28"/>
          <w:szCs w:val="28"/>
        </w:rPr>
        <w:t xml:space="preserve"> нормативно-правовими актами.</w:t>
      </w:r>
    </w:p>
    <w:p w:rsidR="00831A5A" w:rsidP="00831A5A" w14:paraId="51E2F04E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Цими законодавчими документами визначаються основні інституційно-правові засади функціонування та розвитку житлово-комунальної системи України, організація та здійснення житлово-комунальної стратегії в межах адміністративної території, головні напрями реалізації соціальної політики держави та забезпечення конституційного права соціально незахищених верств населення України на отримання житла.</w:t>
      </w:r>
    </w:p>
    <w:p w:rsidR="00831A5A" w:rsidRPr="00B65D92" w:rsidP="00831A5A" w14:paraId="0A29CE1C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здійснення заходів із комплексної реконструкції кварталів (мікрорайонів) приймаються виконавчим комітетом Броварської міської ради Броварського району Київської області.</w:t>
      </w:r>
    </w:p>
    <w:p w:rsidR="00831A5A" w:rsidRPr="00F12388" w:rsidP="00831A5A" w14:paraId="00D4BF9F" w14:textId="77777777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A5A" w:rsidP="00831A5A" w14:paraId="7CC7FA1E" w14:textId="77777777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Мета Програми </w:t>
      </w:r>
    </w:p>
    <w:p w:rsidR="00831A5A" w:rsidP="00831A5A" w14:paraId="1ED35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FD9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впровадження комплексної реконструкції кварталів (мікрорайонів) застарілого житлового фонду, у тому числі об'єктів інженерно-транспортної та соціальної інфраструктури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1A5A" w:rsidP="00831A5A" w14:paraId="2D8D3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 будівництво та створення 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безбар'єрного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середовища посилить будівельну галузь новими інвестиціями шляхом </w:t>
      </w:r>
      <w:r w:rsidRPr="005F2FD9">
        <w:rPr>
          <w:rFonts w:ascii="Times New Roman" w:hAnsi="Times New Roman" w:cs="Times New Roman"/>
          <w:sz w:val="28"/>
          <w:szCs w:val="28"/>
        </w:rPr>
        <w:t>стимулювання інвесторів-забудовників на активізацію роботи у напрямку будівництва нового житла на місті знесеного житлового фонду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, а головне, розвине культуру до комфортного та безпечного житла у громадян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соціально-економічних умовах сьогодення.</w:t>
      </w:r>
    </w:p>
    <w:p w:rsidR="00831A5A" w:rsidP="00831A5A" w14:paraId="1E488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831A5A" w:rsidP="00831A5A" w14:paraId="607722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протидія деградації житлового фонду;</w:t>
      </w:r>
    </w:p>
    <w:p w:rsidR="00831A5A" w:rsidP="00831A5A" w14:paraId="55824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розвитку соціальної інфраструктури та оновлення існуючої інженерної та транспортної інфраструктури;</w:t>
      </w:r>
    </w:p>
    <w:p w:rsidR="00831A5A" w:rsidP="00831A5A" w14:paraId="014C2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формування комфортних умов проживання населення;</w:t>
      </w:r>
    </w:p>
    <w:p w:rsidR="00831A5A" w:rsidP="00831A5A" w14:paraId="619EA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сприяння підвищенню ефективного використання міських територій і збільшення податкових надходжень до бюджету громади;</w:t>
      </w:r>
    </w:p>
    <w:p w:rsidR="00831A5A" w:rsidP="00831A5A" w14:paraId="1F077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залучення додаткових інвестицій у розвиток громади;</w:t>
      </w:r>
    </w:p>
    <w:p w:rsidR="00831A5A" w:rsidP="00831A5A" w14:paraId="7BA25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сталого розвитку Броварської міської територіальної громади.</w:t>
      </w:r>
    </w:p>
    <w:p w:rsidR="00831A5A" w:rsidRPr="00F12388" w:rsidP="00831A5A" w14:paraId="1D520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A5A" w:rsidP="00831A5A" w14:paraId="6E530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Завдання Програми</w:t>
      </w:r>
    </w:p>
    <w:p w:rsidR="00831A5A" w:rsidP="00831A5A" w14:paraId="023D0AFD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Основне завдання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реалізувати на рівні громади концепцію житлової та соціальної політики щодо забезпечення населення якісним і доступним за ціною житлом, поліпшення умов проживання мешканців та покращення інженерно-транспортної інфраструктури громади.</w:t>
      </w:r>
    </w:p>
    <w:p w:rsidR="00831A5A" w:rsidP="00831A5A" w14:paraId="7ADB4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Реконструкцію житлових об’єктів буде здійснено в рамках нових будівельних норм, які передбачають аспекти енергоефективності, 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432E">
        <w:rPr>
          <w:rFonts w:ascii="Times New Roman" w:hAnsi="Times New Roman" w:cs="Times New Roman"/>
          <w:sz w:val="28"/>
          <w:szCs w:val="28"/>
        </w:rPr>
        <w:t xml:space="preserve">адаптації житла до потреб </w:t>
      </w:r>
      <w:r>
        <w:rPr>
          <w:rFonts w:ascii="Times New Roman" w:hAnsi="Times New Roman" w:cs="Times New Roman"/>
          <w:sz w:val="28"/>
          <w:szCs w:val="28"/>
        </w:rPr>
        <w:t>маломобільних груп населення</w:t>
      </w:r>
      <w:r w:rsidRPr="00D1432E">
        <w:rPr>
          <w:rFonts w:ascii="Times New Roman" w:hAnsi="Times New Roman" w:cs="Times New Roman"/>
          <w:sz w:val="28"/>
          <w:szCs w:val="28"/>
        </w:rPr>
        <w:t>, включаючи доступність та зручність використання,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 створення необхідних інфраструктурних умов тощо, що надалі значно зменшить витрати на утримання житла.</w:t>
      </w:r>
    </w:p>
    <w:p w:rsidR="00831A5A" w:rsidRPr="00E506FD" w:rsidP="00831A5A" w14:paraId="492F7E39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Квартали (мікрорайони), які підлягають комплексній реконструкції, визначаються на підставі генерального та детальних планів територій громади, комплексного плану просторового розвитку території </w:t>
      </w:r>
      <w:r w:rsidRPr="00605776">
        <w:rPr>
          <w:rFonts w:ascii="Times New Roman" w:hAnsi="Times New Roman"/>
          <w:color w:val="000000"/>
          <w:sz w:val="28"/>
          <w:szCs w:val="28"/>
        </w:rPr>
        <w:t>та іншої містобудівної документації Броварської міської територіальної громади з урахуванням технічного стану наявного житлового фонду, визначеного за результатами обстеження, визначення технічного зносу та технічної інвентаризації наявних об’єктів нерухомого майна, проведеними органами місцевого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самоврядування відповідно до Закону України «Про регулювання містобудівної діяльності» з залученням відповідних </w:t>
      </w:r>
      <w:r w:rsidRPr="00E506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сертифікованих експертів та експертних організацій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831A5A" w:rsidP="00831A5A" w14:paraId="3E0A3530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Спосіб здійснення заходів із комплексної реконструкції кварталу (мікрорайону) обирається з урахуванням результатів технічного обстеження будівель і споруд, їх енергетичного аудиту та техніко-економічних розрахунків.</w:t>
      </w:r>
    </w:p>
    <w:p w:rsidR="00831A5A" w:rsidP="00831A5A" w14:paraId="28A73C2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завдання виконуються з урахуванням комплексного підходу до розв'язання існуючих проблем через поєднання соціальних, економічних, та організаційних підходів, що передбачають напрямки:</w:t>
      </w:r>
    </w:p>
    <w:p w:rsidR="00831A5A" w:rsidP="00831A5A" w14:paraId="32BC0D45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реконструкція, у тому числі модернізація, багатоквартирного будинку в межах кварталу (мікрорайону); </w:t>
      </w:r>
    </w:p>
    <w:p w:rsidR="00831A5A" w:rsidP="00831A5A" w14:paraId="7355ED20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знесення багатоквартирних будинків у межах кварталу (мікрорайону) з подальшим новим будівництвом об’єктів;</w:t>
      </w:r>
    </w:p>
    <w:p w:rsidR="00831A5A" w:rsidP="00831A5A" w14:paraId="4276D564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 об’єктів інженерно-транспортної та соціальної інфраструктури, розташованих у межах кварталу (мікрорайону).</w:t>
      </w:r>
    </w:p>
    <w:p w:rsidR="00831A5A" w:rsidRPr="00BA262D" w:rsidP="00831A5A" w14:paraId="63E54567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>
        <w:rPr>
          <w:rFonts w:ascii="Times New Roman" w:hAnsi="Times New Roman"/>
          <w:color w:val="000000"/>
          <w:sz w:val="28"/>
          <w:szCs w:val="28"/>
        </w:rPr>
        <w:t>Реконструкція, у тому числі модернізація, багатоквартирного будинку в межах кварталу (мікрорайону) передбачає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A5A" w:rsidRPr="00BA262D" w:rsidP="00831A5A" w14:paraId="6DA465B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житлового фонду,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 знос якого становить 21-60 %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5A" w:rsidRPr="00BA262D" w:rsidP="00831A5A" w14:paraId="56DF33DC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перепланування та розширення житлової площі на базі старих багатоквартирних будинків;</w:t>
      </w:r>
    </w:p>
    <w:p w:rsidR="00831A5A" w:rsidRPr="00BA262D" w:rsidP="00831A5A" w14:paraId="4BD56E0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та оновлення каналізаційних, водо-, тепло- та енергомереж;</w:t>
      </w:r>
    </w:p>
    <w:p w:rsidR="00831A5A" w:rsidRPr="00BA262D" w:rsidP="00831A5A" w14:paraId="55EB5DC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впровадження економного режиму теплопостачання при дотриманні сантехнічних норм і вимог;</w:t>
      </w:r>
    </w:p>
    <w:p w:rsidR="00831A5A" w:rsidRPr="00BA262D" w:rsidP="00831A5A" w14:paraId="4179ADE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оновлення та забезпечення функціонування ліфтового господарства;</w:t>
      </w:r>
    </w:p>
    <w:p w:rsidR="00831A5A" w:rsidRPr="00BA262D" w:rsidP="00831A5A" w14:paraId="741248F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покращення зовнішнього вигляду багатоквартирних будинків;</w:t>
      </w:r>
    </w:p>
    <w:p w:rsidR="00831A5A" w:rsidP="00831A5A" w14:paraId="7C8727B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благоустрій місцевих проїздів, площ загального користування та прилеглих територій.</w:t>
      </w:r>
    </w:p>
    <w:p w:rsidR="00831A5A" w:rsidP="00831A5A" w14:paraId="680A8F09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>
        <w:rPr>
          <w:rFonts w:ascii="Times New Roman" w:hAnsi="Times New Roman"/>
          <w:color w:val="000000"/>
          <w:sz w:val="28"/>
          <w:szCs w:val="28"/>
        </w:rPr>
        <w:t>Знесення багатоквартирних будинків у межах кварталу (мікрорайону) із подальшим новим будівництвом об’єктів з повною інфраструктурою:</w:t>
      </w:r>
    </w:p>
    <w:p w:rsidR="00831A5A" w:rsidP="00831A5A" w14:paraId="781E2F19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в тому разі, коли застосування способів реконструкції, що передбачені п. 3.3.1 не є можливим;</w:t>
      </w:r>
    </w:p>
    <w:p w:rsidR="00831A5A" w:rsidRPr="00E922F1" w:rsidP="00831A5A" w14:paraId="3901C253" w14:textId="77777777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знесення об’єктів житлового фонду, фізичний знос якого становить 61-100%;</w:t>
      </w:r>
    </w:p>
    <w:p w:rsidR="00831A5A" w:rsidRPr="00BA262D" w:rsidP="00831A5A" w14:paraId="1388C7E4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 підвищеної інвестиційної привабливості;</w:t>
      </w:r>
    </w:p>
    <w:p w:rsidR="00831A5A" w:rsidRPr="00BA262D" w:rsidP="00831A5A" w14:paraId="0169323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уздовж магістральних вулиць для формування сучасної забудови;</w:t>
      </w:r>
    </w:p>
    <w:p w:rsidR="00831A5A" w:rsidRPr="00BA262D" w:rsidP="00831A5A" w14:paraId="3BB8779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територіях, що потребують значних капіталовкладень щодо інженерного захисту територій з реконструкцією інженерно-транспортної інфраструктури;</w:t>
      </w:r>
    </w:p>
    <w:p w:rsidR="00831A5A" w:rsidRPr="00BA262D" w:rsidP="00831A5A" w14:paraId="2ED1CA1C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панельно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-каркасного типу,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експлуатації яких закінчився.</w:t>
      </w:r>
    </w:p>
    <w:p w:rsidR="00831A5A" w:rsidP="00831A5A" w14:paraId="41434DB8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3.3.3. </w:t>
      </w:r>
      <w:r>
        <w:rPr>
          <w:rFonts w:ascii="Times New Roman" w:hAnsi="Times New Roman"/>
          <w:color w:val="000000"/>
          <w:sz w:val="28"/>
          <w:szCs w:val="28"/>
        </w:rPr>
        <w:t xml:space="preserve">Реконструкція об’єктів інженерно-транспортної та соціальної інфраструктури, розташованих у межах кварталу (мікрорайону) передбачає: капітальний ремонт/реконструкцію, а в разі необхідності створення необхідної кількості об’єктів інженерно-транспортної та соціальної інфраструктури, благоустрій та озеленення територій, створення </w:t>
      </w:r>
      <w:r>
        <w:rPr>
          <w:rFonts w:ascii="Times New Roman" w:hAnsi="Times New Roman"/>
          <w:color w:val="000000"/>
          <w:sz w:val="28"/>
          <w:szCs w:val="28"/>
        </w:rPr>
        <w:t>безбар</w:t>
      </w:r>
      <w:r>
        <w:rPr>
          <w:rFonts w:ascii="Symbol" w:hAnsi="Symbol"/>
          <w:color w:val="000000"/>
          <w:sz w:val="28"/>
          <w:szCs w:val="28"/>
        </w:rPr>
        <w:sym w:font="Symbol" w:char="F0A2"/>
      </w:r>
      <w:r>
        <w:rPr>
          <w:rFonts w:ascii="Times New Roman" w:hAnsi="Times New Roman"/>
          <w:color w:val="000000"/>
          <w:sz w:val="28"/>
          <w:szCs w:val="28"/>
        </w:rPr>
        <w:t>єрного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середовища для осіб з інвалідністю та маломобільних груп населення.</w:t>
      </w:r>
    </w:p>
    <w:p w:rsidR="00831A5A" w:rsidP="00831A5A" w14:paraId="4E09528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P="00831A5A" w14:paraId="56AEDD5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RPr="00BA262D" w:rsidP="00831A5A" w14:paraId="0D6EB24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 можливість:</w:t>
      </w:r>
    </w:p>
    <w:p w:rsidR="00831A5A" w:rsidRPr="00BA262D" w:rsidP="00831A5A" w14:paraId="6AB9BC1C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реконструкції застарілого та створення на його основі нового житлового фонду за ціною, доступною для широких верств населення, в тому числі молоді, при мінімальних фінансових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вкладеннях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5A" w:rsidRPr="00BA262D" w:rsidP="00831A5A" w14:paraId="72725D1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максимального рівня збереження тепла у жилих приміщеннях та під'їздах багатоквартирних будинк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5A" w:rsidRPr="00BA262D" w:rsidP="00831A5A" w14:paraId="286AB3F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гарантованих нових робочих місць для працівників будівельних спеціальностей через залучення їх до виконання даної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831A5A" w:rsidRPr="00BA262D" w:rsidP="00831A5A" w14:paraId="2086FEF2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активізацію роботи громадськості для забезпечення порядку та збереження суспільного майна;</w:t>
      </w:r>
    </w:p>
    <w:p w:rsidR="00831A5A" w:rsidP="00831A5A" w14:paraId="75EF5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об’єднань </w:t>
      </w:r>
      <w:r w:rsidRPr="00BA2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співвласників багатоквартирних будинків щодо утримання та управління будівель.</w:t>
      </w:r>
    </w:p>
    <w:p w:rsidR="00831A5A" w:rsidRPr="00F12388" w:rsidP="00831A5A" w14:paraId="7A3D6704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5A" w:rsidRPr="00D866C3" w:rsidP="00831A5A" w14:paraId="20A609E7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напрямки виконання Програми</w:t>
      </w:r>
    </w:p>
    <w:p w:rsidR="00831A5A" w:rsidRPr="00D866C3" w:rsidP="00831A5A" w14:paraId="1CD6A9B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напрямки виконання Програми визначаються метою та передбачають наступне:</w:t>
      </w:r>
    </w:p>
    <w:p w:rsidR="00831A5A" w:rsidRPr="00D866C3" w:rsidP="00831A5A" w14:paraId="723A10FF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кварталів та житлових районів для подальшої реконструкції на підставі містобудівної документації, у тому числі відповідно до затвердженої містобудівної документації місцевого рівня;</w:t>
      </w:r>
    </w:p>
    <w:p w:rsidR="00831A5A" w:rsidRPr="00D866C3" w:rsidP="00831A5A" w14:paraId="38AAEAF7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проектів забудови з нормативною щільністю та забезпеченням об'єктами громадського призначення (школи, дитячі заклади, магазини, пункти обслуговування, гаражі-автостоянки);</w:t>
      </w:r>
    </w:p>
    <w:p w:rsidR="00831A5A" w:rsidRPr="00D866C3" w:rsidP="00831A5A" w14:paraId="1004E7F7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проектної документації на будівництво об’єктів;</w:t>
      </w:r>
    </w:p>
    <w:p w:rsidR="00831A5A" w:rsidRPr="00D866C3" w:rsidP="00831A5A" w14:paraId="2743A73A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інвесторів для реалізації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831A5A" w:rsidRPr="00D866C3" w:rsidP="00831A5A" w14:paraId="69733442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житлового фонду міста шляхом проведення робіт з реконструкції застарілого житла та перебудов із застосуванням нових енергозберігаючих технологій і матеріалів.</w:t>
      </w:r>
    </w:p>
    <w:p w:rsidR="00831A5A" w:rsidRPr="00F12388" w:rsidP="00831A5A" w14:paraId="03A8C02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RPr="00D866C3" w:rsidP="00831A5A" w14:paraId="7BE0CC3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Етапи виконання Програми</w:t>
      </w:r>
    </w:p>
    <w:p w:rsidR="00831A5A" w:rsidRPr="00D866C3" w:rsidP="00831A5A" w14:paraId="7A076CB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є довгостроковою і передбачає поступову реконструкцію усього застарілого житлового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 Практичну реалізацію програми та виконання усіх передбачених нею завдань умовно можна поділити на наступні етапи:</w:t>
      </w:r>
    </w:p>
    <w:p w:rsidR="00831A5A" w:rsidP="00831A5A" w14:paraId="09E18EF5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стану житлового фонду громади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кварталів (мікрорайонів), у межах яких повинні здійснюватися заходи із комплексної реконструкції застарілого житлового фонду, соціальної та інженерно-транспортної інфраструктури об'єктів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5A" w:rsidP="00831A5A" w14:paraId="2D35F996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визначення обсягу та технічного стану застарілого житлового фонду, </w:t>
      </w:r>
      <w:r>
        <w:rPr>
          <w:rFonts w:ascii="Times New Roman" w:hAnsi="Times New Roman" w:cs="Times New Roman"/>
          <w:color w:val="000000"/>
          <w:sz w:val="28"/>
          <w:szCs w:val="28"/>
        </w:rPr>
        <w:t>який підлягає комплексній реконструкції шляхом знесення, із подальшим новим будівництвом багатоквартирного будинку або споруди того самого призначення;</w:t>
      </w:r>
    </w:p>
    <w:p w:rsidR="00831A5A" w:rsidP="00831A5A" w14:paraId="0AB4CC42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проведення </w:t>
      </w:r>
      <w:r>
        <w:rPr>
          <w:rFonts w:ascii="Times New Roman" w:hAnsi="Times New Roman"/>
          <w:color w:val="000000"/>
          <w:sz w:val="28"/>
          <w:szCs w:val="28"/>
        </w:rPr>
        <w:t xml:space="preserve">технічної інвентаризації, технічного обстеження та енергетичного аудиту наявних об’єктів нерухомого майна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застарілого житлового фонду;</w:t>
      </w:r>
    </w:p>
    <w:p w:rsidR="00831A5A" w:rsidRPr="00D866C3" w:rsidP="00831A5A" w14:paraId="550CAE82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 та залучення інвесторів для реалізації Програми;</w:t>
      </w:r>
    </w:p>
    <w:p w:rsidR="00831A5A" w:rsidRPr="00D866C3" w:rsidP="00831A5A" w14:paraId="628F8359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документів на розробку містобудівної документації;</w:t>
      </w:r>
    </w:p>
    <w:p w:rsidR="00831A5A" w:rsidRPr="00D866C3" w:rsidP="00831A5A" w14:paraId="36AECA2B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та затвердження містобудівної документації;</w:t>
      </w:r>
    </w:p>
    <w:p w:rsidR="00831A5A" w:rsidRPr="00D866C3" w:rsidP="00831A5A" w14:paraId="6A8EAF7B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проектної документації на будівництво об’єктів багатоквартирної житлової забудови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A5A" w:rsidRPr="00D866C3" w:rsidP="00831A5A" w14:paraId="7EEEF60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всіх етапах здійснюються конкретні заходи з урахуванням уже визначених планом першочергових заходів Програми.</w:t>
      </w:r>
    </w:p>
    <w:p w:rsidR="00831A5A" w:rsidRPr="00F12388" w:rsidP="00831A5A" w14:paraId="30620792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RPr="00D866C3" w:rsidP="00831A5A" w14:paraId="3BC9446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Механізм забезпечення виконання Програми</w:t>
      </w:r>
    </w:p>
    <w:p w:rsidR="00831A5A" w:rsidRPr="00D866C3" w:rsidP="00831A5A" w14:paraId="33511CFF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Фінансове забезпечення виконання Програми здійснюється шляхом змішаного фінансування в межах асигнувань, передбачених державним і регіональним бюджетом на її виконання та залученням приватних інвестицій</w:t>
      </w:r>
      <w:r w:rsidRPr="00D8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інших джерел, не заборонених законодавством України.</w:t>
      </w:r>
    </w:p>
    <w:p w:rsidR="00831A5A" w:rsidRPr="00F12388" w:rsidP="00831A5A" w14:paraId="49D241B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RPr="00D866C3" w:rsidP="00831A5A" w14:paraId="22301CF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Контроль за виконанням Програми</w:t>
      </w:r>
    </w:p>
    <w:p w:rsidR="00831A5A" w:rsidRPr="00590249" w:rsidP="00831A5A" w14:paraId="2AD30F0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здійснюється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 комітетом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постійними комісіями з питань:</w:t>
      </w:r>
    </w:p>
    <w:p w:rsidR="00831A5A" w:rsidP="00831A5A" w14:paraId="7DF3A82C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бюджету, соціально-економічного розвитку, інвестицій та зовнішньоекономічних </w:t>
      </w:r>
      <w:r>
        <w:rPr>
          <w:rFonts w:ascii="Times New Roman" w:hAnsi="Times New Roman" w:cs="Times New Roman"/>
          <w:color w:val="000000"/>
          <w:sz w:val="28"/>
          <w:szCs w:val="28"/>
        </w:rPr>
        <w:t>зв’язків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1A5A" w:rsidP="00831A5A" w14:paraId="0787A822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земельних відносин, екології, архітектури та містобудування;</w:t>
      </w:r>
    </w:p>
    <w:p w:rsidR="00831A5A" w:rsidP="00831A5A" w14:paraId="7A49D579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комунальної власності, приватизації, будівництва, житлово-комунального господарства, інфраструктури, транспорту та благоустрою.</w:t>
      </w:r>
    </w:p>
    <w:p w:rsidR="00831A5A" w:rsidRPr="00F12388" w:rsidP="00831A5A" w14:paraId="7D8F7AD7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RPr="00D866C3" w:rsidP="00831A5A" w14:paraId="04687BED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Результати програми</w:t>
      </w:r>
    </w:p>
    <w:p w:rsidR="00831A5A" w:rsidRPr="00D866C3" w:rsidP="00831A5A" w14:paraId="3766E347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реалізація проекту реконструкції застарілого житлового фонду громади дозволить отримати такі результати:</w:t>
      </w:r>
    </w:p>
    <w:p w:rsidR="00831A5A" w:rsidRPr="00D866C3" w:rsidP="00831A5A" w14:paraId="0129ECC5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капітального ремонту інженерно-транспортної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831A5A" w:rsidRPr="00D866C3" w:rsidP="00831A5A" w14:paraId="406CEA1A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нового, якісного житлового фонду;</w:t>
      </w:r>
    </w:p>
    <w:p w:rsidR="00831A5A" w:rsidRPr="00D866C3" w:rsidP="00831A5A" w14:paraId="2D5DCB8D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вирішення проблем якісного теплопостачання та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теплозбереження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5A" w:rsidRPr="00D866C3" w:rsidP="00831A5A" w14:paraId="0256B8F1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корисної площі квартир;</w:t>
      </w:r>
    </w:p>
    <w:p w:rsidR="00831A5A" w:rsidRPr="00D866C3" w:rsidP="00831A5A" w14:paraId="5401AB6C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інвестиційних коштів на розвиток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831A5A" w:rsidRPr="00D866C3" w:rsidP="00831A5A" w14:paraId="5F1A3F14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участь забудовників (замовників) у створенні і розвитку інженерно-транспортної та соціальної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територіальної громади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5A" w:rsidRPr="00D866C3" w:rsidP="00831A5A" w14:paraId="0CF2C1E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сучасного вигляду старим будинкам, покращення естетичного вигляду населених пунктів.</w:t>
      </w:r>
    </w:p>
    <w:p w:rsidR="00831A5A" w:rsidP="00831A5A" w14:paraId="58047F8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цілому реалізація проекту забезпечить виконання соціально-економічних завдань місцевої влади перед виборцями та громадськістю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831A5A" w:rsidP="00831A5A" w14:paraId="3F9D06A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P="00831A5A" w14:paraId="06151FB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A5A" w:rsidRPr="00D866C3" w:rsidP="00831A5A" w14:paraId="736F8527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EE06C3" w:rsidP="00831A5A" w14:paraId="5FF0D8BD" w14:textId="18540DC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61D8"/>
    <w:rsid w:val="0004464E"/>
    <w:rsid w:val="000E0637"/>
    <w:rsid w:val="000E7ADA"/>
    <w:rsid w:val="0019083E"/>
    <w:rsid w:val="001B2D58"/>
    <w:rsid w:val="001E5787"/>
    <w:rsid w:val="002D71B2"/>
    <w:rsid w:val="002E1961"/>
    <w:rsid w:val="00371D2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67CE"/>
    <w:rsid w:val="0058674F"/>
    <w:rsid w:val="00590249"/>
    <w:rsid w:val="005F2FD9"/>
    <w:rsid w:val="00605776"/>
    <w:rsid w:val="00784598"/>
    <w:rsid w:val="007C582E"/>
    <w:rsid w:val="0081066D"/>
    <w:rsid w:val="00831A5A"/>
    <w:rsid w:val="00853C00"/>
    <w:rsid w:val="00893E2E"/>
    <w:rsid w:val="008B6EF2"/>
    <w:rsid w:val="00A84A56"/>
    <w:rsid w:val="00AA653E"/>
    <w:rsid w:val="00AB15B8"/>
    <w:rsid w:val="00B20C04"/>
    <w:rsid w:val="00B3670E"/>
    <w:rsid w:val="00B65D92"/>
    <w:rsid w:val="00B755A6"/>
    <w:rsid w:val="00BA262D"/>
    <w:rsid w:val="00BD11A9"/>
    <w:rsid w:val="00C34B96"/>
    <w:rsid w:val="00CB633A"/>
    <w:rsid w:val="00D1432E"/>
    <w:rsid w:val="00D26DA3"/>
    <w:rsid w:val="00D866C3"/>
    <w:rsid w:val="00E506FD"/>
    <w:rsid w:val="00E922F1"/>
    <w:rsid w:val="00EE06C3"/>
    <w:rsid w:val="00F1156F"/>
    <w:rsid w:val="00F12388"/>
    <w:rsid w:val="00F13CCA"/>
    <w:rsid w:val="00F33B16"/>
    <w:rsid w:val="00FA7F3E"/>
    <w:rsid w:val="00FF18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83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1A5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10716</Words>
  <Characters>6109</Characters>
  <Application>Microsoft Office Word</Application>
  <DocSecurity>8</DocSecurity>
  <Lines>50</Lines>
  <Paragraphs>33</Paragraphs>
  <ScaleCrop>false</ScaleCrop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2025-04-10T12:12:00Z</dcterms:modified>
</cp:coreProperties>
</file>