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0B9CC372" w14:textId="2B254949">
      <w:pPr>
        <w:pStyle w:val="BodyText"/>
        <w:spacing w:after="0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C30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5</w:t>
      </w:r>
    </w:p>
    <w:p w:rsidR="00C301AC" w:rsidRPr="00C301AC" w:rsidP="00C301AC" w14:paraId="1802A54A" w14:textId="0A28FD69">
      <w:pPr>
        <w:widowControl w:val="0"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1" w:name="_GoBack"/>
      <w:bookmarkEnd w:id="1"/>
      <w:r w:rsidRPr="00C301A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положення про управління соціального захисту населення Броварської міської ради Броварського району </w:t>
      </w:r>
      <w:r w:rsidRPr="00C301AC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Київської області</w:t>
      </w:r>
    </w:p>
    <w:p w:rsidR="00C301AC" w:rsidRPr="00C301AC" w:rsidP="00C301AC" w14:paraId="388BB630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301AC" w:rsidRPr="00C301AC" w:rsidP="00C301AC" w14:paraId="62D93304" w14:textId="7777777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C301AC" w:rsidRPr="00C301AC" w:rsidP="00C301AC" w14:paraId="418709A7" w14:textId="77777777">
      <w:pPr>
        <w:tabs>
          <w:tab w:val="left" w:pos="6237"/>
        </w:tabs>
        <w:spacing w:after="0"/>
        <w:ind w:left="5664" w:right="-284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748A2667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72F03C58" w14:textId="77777777">
      <w:pPr>
        <w:spacing w:after="0"/>
        <w:ind w:left="4248" w:right="-28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P="00C301AC" w14:paraId="1B2F71C1" w14:textId="77777777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301AC" w:rsidRPr="00C301AC" w:rsidP="00C301AC" w14:paraId="0547F0C9" w14:textId="062BC638">
      <w:pPr>
        <w:spacing w:after="0"/>
        <w:ind w:left="2832" w:right="-284" w:firstLine="708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 xml:space="preserve"> ПОЛОЖЕННЯ</w:t>
      </w:r>
    </w:p>
    <w:p w:rsidR="00C301AC" w:rsidRPr="00C301AC" w:rsidP="00C301AC" w14:paraId="33ED0964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про відділ верифікації та контролю</w:t>
      </w:r>
    </w:p>
    <w:p w:rsidR="00C301AC" w:rsidRPr="00C301AC" w:rsidP="00C301AC" w14:paraId="278E07EA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</w:t>
      </w:r>
    </w:p>
    <w:p w:rsidR="00C301AC" w:rsidRPr="00C301AC" w:rsidP="00C301AC" w14:paraId="0ED25388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району Київської області</w:t>
      </w:r>
    </w:p>
    <w:p w:rsidR="00C301AC" w:rsidRPr="00C301AC" w:rsidP="00C301AC" w14:paraId="35DB52BC" w14:textId="77777777">
      <w:pPr>
        <w:spacing w:after="0"/>
        <w:ind w:right="-284"/>
        <w:rPr>
          <w:b/>
          <w:sz w:val="28"/>
          <w:szCs w:val="28"/>
        </w:rPr>
      </w:pPr>
    </w:p>
    <w:p w:rsidR="00C301AC" w:rsidRPr="00C301AC" w:rsidP="00C301AC" w14:paraId="3A01D754" w14:textId="77777777">
      <w:pPr>
        <w:spacing w:after="0"/>
        <w:rPr>
          <w:b/>
          <w:sz w:val="28"/>
          <w:szCs w:val="28"/>
        </w:rPr>
      </w:pPr>
    </w:p>
    <w:p w:rsidR="00C301AC" w:rsidRPr="00C301AC" w:rsidP="00C301AC" w14:paraId="73AE93F8" w14:textId="77777777">
      <w:pPr>
        <w:rPr>
          <w:b/>
          <w:sz w:val="28"/>
          <w:szCs w:val="28"/>
        </w:rPr>
      </w:pPr>
    </w:p>
    <w:p w:rsidR="00C301AC" w:rsidRPr="00C301AC" w:rsidP="00C301AC" w14:paraId="0B6F84DD" w14:textId="77777777">
      <w:pPr>
        <w:rPr>
          <w:b/>
          <w:sz w:val="28"/>
          <w:szCs w:val="28"/>
        </w:rPr>
      </w:pPr>
    </w:p>
    <w:p w:rsidR="00C301AC" w:rsidRPr="00C301AC" w:rsidP="00C301AC" w14:paraId="5048B7D3" w14:textId="77777777">
      <w:pPr>
        <w:rPr>
          <w:b/>
          <w:sz w:val="28"/>
          <w:szCs w:val="28"/>
        </w:rPr>
      </w:pPr>
    </w:p>
    <w:p w:rsidR="00C301AC" w:rsidRPr="00C301AC" w:rsidP="00C301AC" w14:paraId="10C0F392" w14:textId="77777777">
      <w:pPr>
        <w:rPr>
          <w:b/>
          <w:sz w:val="28"/>
          <w:szCs w:val="28"/>
        </w:rPr>
      </w:pPr>
    </w:p>
    <w:p w:rsidR="00C301AC" w:rsidRPr="00C301AC" w:rsidP="00C301AC" w14:paraId="554CDA51" w14:textId="77777777">
      <w:pPr>
        <w:rPr>
          <w:b/>
          <w:sz w:val="28"/>
          <w:szCs w:val="28"/>
        </w:rPr>
      </w:pPr>
    </w:p>
    <w:p w:rsidR="00C301AC" w:rsidRPr="00C301AC" w:rsidP="00C301AC" w14:paraId="00602AB3" w14:textId="77777777">
      <w:pPr>
        <w:rPr>
          <w:b/>
          <w:sz w:val="28"/>
          <w:szCs w:val="28"/>
        </w:rPr>
      </w:pPr>
    </w:p>
    <w:p w:rsidR="00C301AC" w:rsidRPr="00C301AC" w:rsidP="00C301AC" w14:paraId="0452BD45" w14:textId="77777777">
      <w:pPr>
        <w:rPr>
          <w:b/>
          <w:sz w:val="28"/>
          <w:szCs w:val="28"/>
        </w:rPr>
      </w:pPr>
    </w:p>
    <w:p w:rsidR="00C301AC" w:rsidRPr="00C301AC" w:rsidP="00C301AC" w14:paraId="7533A1EF" w14:textId="77777777">
      <w:pPr>
        <w:rPr>
          <w:b/>
          <w:sz w:val="28"/>
          <w:szCs w:val="28"/>
        </w:rPr>
      </w:pPr>
    </w:p>
    <w:p w:rsidR="00C301AC" w:rsidRPr="00C301AC" w:rsidP="00C301AC" w14:paraId="58D839EE" w14:textId="77777777">
      <w:pPr>
        <w:rPr>
          <w:b/>
          <w:sz w:val="28"/>
          <w:szCs w:val="28"/>
        </w:rPr>
      </w:pPr>
    </w:p>
    <w:p w:rsidR="00C301AC" w:rsidRPr="00C301AC" w:rsidP="00C301AC" w14:paraId="7A334CE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1D1B2EC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м. Бровари</w:t>
      </w:r>
    </w:p>
    <w:p w:rsidR="00C301AC" w:rsidRPr="00C301AC" w:rsidP="00C301AC" w14:paraId="36DDC2A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2025 рік</w:t>
      </w:r>
    </w:p>
    <w:p w:rsidR="00C301AC" w:rsidRPr="00C301AC" w:rsidP="00C301AC" w14:paraId="7482973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50F07C3D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34DB06DA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51A2B91A" w14:textId="77777777">
      <w:pPr>
        <w:ind w:right="-284"/>
        <w:jc w:val="center"/>
        <w:rPr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C301AC" w:rsidRPr="00C301AC" w:rsidP="00C301AC" w14:paraId="6AA4077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1.1. Відділ верифікації та контролю (далі - відділ)  є  структурним  підрозділом  управління соціального захисту населення Броварської міської ради Броварського району Київської області (далі-управління) .</w:t>
      </w:r>
    </w:p>
    <w:p w:rsidR="00C301AC" w:rsidRPr="00C301AC" w:rsidP="00C301AC" w14:paraId="31BF4516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1.2.Відділ у своїй діяльності керується Конституцією України, законами 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C301AC" w:rsidRPr="00C301AC" w:rsidP="00C301AC" w14:paraId="11CA2334" w14:textId="77777777">
      <w:pPr>
        <w:tabs>
          <w:tab w:val="left" w:pos="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1.3.При реорганізації чи ліквідації відділу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C301AC" w:rsidRPr="00C301AC" w:rsidP="00C301AC" w14:paraId="12B53CF0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4DEF7BC2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2.   Мета діяльності та основні завдання відділу</w:t>
      </w:r>
    </w:p>
    <w:p w:rsidR="00C301AC" w:rsidRPr="00C301AC" w:rsidP="00C301AC" w14:paraId="776BA0A2" w14:textId="77777777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1AC" w:rsidRPr="00C301AC" w:rsidP="00C301AC" w14:paraId="76FE5AEA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2.1.Основними завданнями відділу є  контроль за   цільовим використанням   бюджетних коштів, що виплачуються  у вигляді державних соціальних допомог, ш</w:t>
      </w:r>
      <w:r w:rsidRPr="00C30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ляхом п</w:t>
      </w:r>
      <w:r w:rsidRPr="00C301AC">
        <w:rPr>
          <w:rFonts w:ascii="Times New Roman" w:hAnsi="Times New Roman" w:cs="Times New Roman"/>
          <w:sz w:val="28"/>
          <w:szCs w:val="28"/>
        </w:rPr>
        <w:t>роведення опрацювання рекомендацій із здійснення верифікації  державних виплат.</w:t>
      </w:r>
    </w:p>
    <w:p w:rsidR="00C301AC" w:rsidRPr="00C301AC" w:rsidP="00C301AC" w14:paraId="16F2AAC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2.2.Проведення обстежень матеріально-побутових умов домогосподарства/ фактичного місця проживання осіб, що звертаються за житловою субсидією, пільгами та різними видами допомог та компенсацій.</w:t>
      </w:r>
    </w:p>
    <w:p w:rsidR="00C301AC" w:rsidRPr="00C301AC" w:rsidP="00C301AC" w14:paraId="768EAA85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2.3.Заключення  договорів про повернення надміру виплачених коштів та контроль за їх поверненням.</w:t>
      </w:r>
    </w:p>
    <w:p w:rsidR="00C301AC" w:rsidRPr="00C301AC" w:rsidP="00C301AC" w14:paraId="5A30B7C9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2.4.Підготовка документів для розгляду справ у судовому порядку.</w:t>
      </w:r>
    </w:p>
    <w:p w:rsidR="00C301AC" w:rsidRPr="00C301AC" w:rsidP="00C301AC" w14:paraId="1A078372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2.5.Виконання інших повноважень, покладених на відділ, відповідно до чинного  законодавства.</w:t>
      </w:r>
    </w:p>
    <w:p w:rsidR="00C301AC" w:rsidRPr="00C301AC" w:rsidP="00C301AC" w14:paraId="2D4A75B2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2.6.Налагодження співробітництва з установами, підприємствами та організаціями різних форм власності з питань отримання інформації про запитуваних осіб, які підлягають додатковій перевірці.</w:t>
      </w:r>
    </w:p>
    <w:p w:rsidR="00C301AC" w:rsidRPr="00C301AC" w:rsidP="00C301AC" w14:paraId="1C91F9DE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301AC" w:rsidRPr="00C301AC" w:rsidP="00C301AC" w14:paraId="272B8913" w14:textId="77777777">
      <w:pPr>
        <w:spacing w:after="0"/>
        <w:ind w:right="-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301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Функції відділу</w:t>
      </w:r>
    </w:p>
    <w:p w:rsidR="00C301AC" w:rsidRPr="00C301AC" w:rsidP="00C301AC" w14:paraId="4C36660F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301AC" w:rsidRPr="00C301AC" w:rsidP="00C301AC" w14:paraId="4D72F7BB" w14:textId="5045B7E5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3.1. Відділ здійснює перевірки та складає акти обстеження матеріально-побутових умов  домогосподарства/фактичного місця проживання  сімей, що звертаються за наданням   житлових  субсидій,  окремих  сімей  пільгової   </w:t>
      </w:r>
      <w:r w:rsidRPr="00C301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категорії   та  осіб,  що здійснюють догляд за особою з інвалідністю І чи ІІ групи внаслідок психічного розладу ; </w:t>
      </w:r>
    </w:p>
    <w:p w:rsidR="00C301AC" w:rsidRPr="00C301AC" w:rsidP="00C301AC" w14:paraId="4E96AA0F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- проводить перевірки з підтвердження факту надання догляду осіб, які надають соціальні послуги  з догляду на професійній та непрофесійній основі; </w:t>
      </w:r>
    </w:p>
    <w:p w:rsidR="00C301AC" w:rsidRPr="00C301AC" w:rsidP="00C301AC" w14:paraId="0506D53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-здійснює</w:t>
      </w:r>
      <w:r w:rsidRPr="00C301AC">
        <w:rPr>
          <w:rFonts w:ascii="Times New Roman" w:hAnsi="Times New Roman" w:cs="Times New Roman"/>
          <w:sz w:val="28"/>
          <w:szCs w:val="28"/>
        </w:rPr>
        <w:t xml:space="preserve"> комплексне визначення ступеня індивідуальних потреб осіб, які потребують надання соціальних послуг з догляду на професійній та непрофесійній основі;</w:t>
      </w:r>
    </w:p>
    <w:p w:rsidR="00C301AC" w:rsidRPr="00C301AC" w:rsidP="00C301AC" w14:paraId="722EA20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- проводить обстеження та складає акти встановлення факту здійснення догляду за особами з інвалідністю І чи ІІ групи та особами, які потребують постійного стороннього догляду.  </w:t>
      </w:r>
    </w:p>
    <w:p w:rsidR="00C301AC" w:rsidRPr="00C301AC" w:rsidP="00C301AC" w14:paraId="020ADAD6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3.2.Здійснює  нагляд  за додержанням вимог законодавства під час призначення (перерахунку) та виплати пенсій органами Пенсійного фонду України.</w:t>
      </w:r>
    </w:p>
    <w:p w:rsidR="00C301AC" w:rsidRPr="00C301AC" w:rsidP="00C301AC" w14:paraId="7579F39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3.3. Опрацьовує рекомендації, надіслані Міністерством фінансів України, по проведенню верифікації справ отримувачів допомог.</w:t>
      </w:r>
    </w:p>
    <w:p w:rsidR="00C301AC" w:rsidRPr="00C301AC" w:rsidP="00C301AC" w14:paraId="6283F739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3.4.Здійснює розгляд звернень громадян з питань, що належать до компетенції відділу. </w:t>
      </w:r>
    </w:p>
    <w:p w:rsidR="00C301AC" w:rsidRPr="00C301AC" w:rsidP="00C301AC" w14:paraId="7BB03C2A" w14:textId="77777777">
      <w:pPr>
        <w:spacing w:after="0"/>
        <w:ind w:right="-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01AC">
        <w:rPr>
          <w:rFonts w:ascii="Times New Roman" w:hAnsi="Times New Roman" w:cs="Times New Roman"/>
          <w:sz w:val="28"/>
          <w:szCs w:val="28"/>
        </w:rPr>
        <w:t>3.5.Проводить інформаційно-роз’яснювальну роботу серед населення в межах компетенції відділу.</w:t>
      </w:r>
    </w:p>
    <w:p w:rsidR="00C301AC" w:rsidRPr="00C301AC" w:rsidP="00C301AC" w14:paraId="33011E21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3.6.Розглядає пропозиції, заяви і скарги, веде особистий прийом громадян з питань, що входять до компетенції відділу, вживає заходів щодо усунення причин, які викликають скарги.</w:t>
      </w:r>
    </w:p>
    <w:p w:rsidR="00C301AC" w:rsidRPr="00C301AC" w:rsidP="00C301AC" w14:paraId="4CEDB007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3.7. Забезпечує захист персональних даних.</w:t>
      </w:r>
    </w:p>
    <w:p w:rsidR="00C301AC" w:rsidRPr="00C301AC" w:rsidP="00C301AC" w14:paraId="5586E6CA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3.8.Забезпечує доступ до публічної інформації, розпорядником якої є відділ.</w:t>
      </w:r>
    </w:p>
    <w:p w:rsidR="00C301AC" w:rsidRPr="00C301AC" w:rsidP="00C301AC" w14:paraId="3350C2F4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3.9.Забезпечує у межах своїх повноважень реалізацію державної політики стосовно захисту інформації з обмеженим доступом.</w:t>
      </w:r>
    </w:p>
    <w:p w:rsidR="00C301AC" w:rsidRPr="00C301AC" w:rsidP="00C301AC" w14:paraId="3C53CFE0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3.10.Готує проекти рішень Броварської міської ради, виконавчого комітету, розпоряджень міського голови.</w:t>
      </w:r>
    </w:p>
    <w:p w:rsidR="00C301AC" w:rsidRPr="00C301AC" w:rsidP="00C301AC" w14:paraId="765A97EB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3.11.Забезпечує проведення заходів щодо запобігання корупції.</w:t>
      </w:r>
    </w:p>
    <w:p w:rsidR="00C301AC" w:rsidRPr="00C301AC" w:rsidP="00C301AC" w14:paraId="0C830085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3.12.Забезпечує захист персональних даних.</w:t>
      </w:r>
    </w:p>
    <w:p w:rsidR="00C301AC" w:rsidRPr="00C301AC" w:rsidP="00C301AC" w14:paraId="18B7A265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3.13.Бере участь у роботі комісії  з питань соціального захисту населення, що відносяться до компетенції відділу.</w:t>
      </w:r>
    </w:p>
    <w:p w:rsidR="00C301AC" w:rsidRPr="00C301AC" w:rsidP="00C301AC" w14:paraId="57DDB962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3.14.Виконує інші доручення начальника управління, які входять до повноважень відділу.</w:t>
      </w:r>
    </w:p>
    <w:p w:rsidR="00C301AC" w:rsidRPr="00C301AC" w:rsidP="00C301AC" w14:paraId="701DC362" w14:textId="77777777">
      <w:pPr>
        <w:spacing w:after="0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301AC" w:rsidP="00C301AC" w14:paraId="0B0A1B9A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P="00C301AC" w14:paraId="1DD192E7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P="00C301AC" w14:paraId="0BFD64FD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P="00C301AC" w14:paraId="1317F2D0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RPr="00C301AC" w:rsidP="00C301AC" w14:paraId="40DD7E30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4. Права та обов’язки відділу</w:t>
      </w:r>
    </w:p>
    <w:p w:rsidR="00C301AC" w:rsidRPr="00C301AC" w:rsidP="00C301AC" w14:paraId="0C3ECD62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65B04099" w14:textId="7CCF3188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4.1.Готувати запити та одержувати в установленому законодавством порядку  від органів виконавчої влади, підприємств, установ, організацій, незалежно від форми власності, фізичних та юридичних осіб інформацію, документи і матеріали, необхідні  для виконання  покладених на нього завдань.</w:t>
      </w:r>
    </w:p>
    <w:p w:rsidR="00C301AC" w:rsidRPr="00C301AC" w:rsidP="00C301AC" w14:paraId="35AB2026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4.2.Проводити перевірки  матеріально-побутових умов домогосподарства або фактичного місця проживання окремої категорії громадян, що звертаються за отриманням субсидії та інших державних виплат. </w:t>
      </w:r>
    </w:p>
    <w:p w:rsidR="00C301AC" w:rsidRPr="00C301AC" w:rsidP="00C301AC" w14:paraId="00FD2CB2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4.3.Залучати до виконання окремих робіт, участі у проведенні спільних перевірок окремих спеціалістів, фахівців виконавчих органів міської ради, установ, організацій (за погодженням  з їх керівниками);</w:t>
      </w:r>
    </w:p>
    <w:p w:rsidR="00C301AC" w:rsidRPr="00C301AC" w:rsidP="00C301AC" w14:paraId="0BA868CE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4.4.Організовувати та проводити в установленому порядку  наради та  семінари, що належать до компетенції відділу.</w:t>
      </w:r>
    </w:p>
    <w:p w:rsidR="00C301AC" w:rsidRPr="00C301AC" w:rsidP="00C301AC" w14:paraId="56C96CE5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01AC" w:rsidRPr="00C301AC" w:rsidP="00C301AC" w14:paraId="08636C2B" w14:textId="77777777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5. Структура керівництва відділу:</w:t>
      </w:r>
    </w:p>
    <w:p w:rsidR="00C301AC" w:rsidRPr="00C301AC" w:rsidP="00C301AC" w14:paraId="693956AE" w14:textId="77777777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5.1.Відділ очолює начальник відділу, який призначається на посаду та звільняється з посади міським головою в  порядку, визначеним законодавством України.</w:t>
      </w:r>
    </w:p>
    <w:p w:rsidR="00C301AC" w:rsidRPr="00C301AC" w:rsidP="00C301AC" w14:paraId="57BF3FBB" w14:textId="77777777">
      <w:pPr>
        <w:tabs>
          <w:tab w:val="left" w:pos="7088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5.2.Начальник відділу:</w:t>
      </w:r>
    </w:p>
    <w:p w:rsidR="00C301AC" w:rsidRPr="00C301AC" w:rsidP="00C301AC" w14:paraId="21531CE8" w14:textId="6DB9557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- здійснює керівництво діяльністю відділу,  несе  персональну  відповідальність  за виконання покладених на нього завдань;</w:t>
      </w:r>
    </w:p>
    <w:p w:rsidR="00C301AC" w:rsidRPr="00C301AC" w:rsidP="00C301AC" w14:paraId="0C88B2D2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- координує, спрямовує та контролює роботу  працівників відділу;</w:t>
      </w:r>
    </w:p>
    <w:p w:rsidR="00C301AC" w:rsidRPr="00C301AC" w:rsidP="00C301AC" w14:paraId="1B0A7E38" w14:textId="1784E1D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- розподіляє обов’язки  між посадовими особами відділу, готує та затверджує їх  посадові інструкції;</w:t>
      </w:r>
    </w:p>
    <w:p w:rsidR="00C301AC" w:rsidRPr="00C301AC" w:rsidP="00C301AC" w14:paraId="57CBC262" w14:textId="3A39403B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- проводить особистий прийом громадян з питань, що належать до повноважень відділу;   вживає     невідкладних     заходів    щодо   забезпечення    реалізації  конституційних прав громадян  на  письмове звернення  та особистий прийом, обов’язкове  додержання  </w:t>
      </w:r>
      <w:r w:rsidRPr="00C301AC">
        <w:rPr>
          <w:rFonts w:ascii="Times New Roman" w:hAnsi="Times New Roman" w:cs="Times New Roman"/>
          <w:sz w:val="28"/>
          <w:szCs w:val="28"/>
        </w:rPr>
        <w:t>обгрунтованої</w:t>
      </w:r>
      <w:r w:rsidRPr="00C301AC">
        <w:rPr>
          <w:rFonts w:ascii="Times New Roman" w:hAnsi="Times New Roman" w:cs="Times New Roman"/>
          <w:sz w:val="28"/>
          <w:szCs w:val="28"/>
        </w:rPr>
        <w:t xml:space="preserve">    відповіді,   неухильного  виконання норм  Закону України «Про звернення громадян».</w:t>
      </w:r>
    </w:p>
    <w:p w:rsidR="00C301AC" w:rsidRPr="00C301AC" w:rsidP="00C301AC" w14:paraId="25E63502" w14:textId="6FBD2AA4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- забезпечує дотримання працівниками відділу  правил внутрішнього трудового розпорядку та виконавчої дисципліни.   </w:t>
      </w:r>
    </w:p>
    <w:p w:rsidR="00C301AC" w:rsidRPr="00C301AC" w:rsidP="00C301AC" w14:paraId="22E42911" w14:textId="10BDEEF8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5.3.Працівники   відділу   призначаються  на посаду і звільняються з посади згідно чинного законодавства в установленому законом порядку.</w:t>
      </w:r>
    </w:p>
    <w:p w:rsidR="00C301AC" w:rsidRPr="00C301AC" w:rsidP="00C301AC" w14:paraId="26083FB4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>5.4.Посадові особи відділу несуть відповідальність за:</w:t>
      </w:r>
    </w:p>
    <w:p w:rsidR="00C301AC" w:rsidRPr="00C301AC" w:rsidP="00C301AC" w14:paraId="25809DA8" w14:textId="77777777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5.4.1.Недотримання вимог Конституції України, чинного законодавства. </w:t>
      </w:r>
      <w:r w:rsidRPr="00C301AC">
        <w:rPr>
          <w:rFonts w:ascii="Times New Roman" w:hAnsi="Times New Roman" w:cs="Times New Roman"/>
          <w:sz w:val="28"/>
          <w:szCs w:val="28"/>
        </w:rPr>
        <w:tab/>
      </w:r>
    </w:p>
    <w:p w:rsidR="00C301AC" w:rsidRPr="00C301AC" w:rsidP="00C301AC" w14:paraId="213A8410" w14:textId="68273212">
      <w:pPr>
        <w:spacing w:after="0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5.4.2.Недостовірність   даних,   які   представляються   керівництву   та   іншим установам і організаціям, з якими співпрацює відділ.</w:t>
      </w:r>
    </w:p>
    <w:p w:rsidR="00C301AC" w:rsidRPr="00C301AC" w:rsidP="00C301AC" w14:paraId="7686E0D5" w14:textId="020F363E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5.4.3.Неналежне   збереження   довіреної   інформації  з  обмеженим  доступом  установленої Законом України «Про інформацію».</w:t>
      </w:r>
    </w:p>
    <w:p w:rsidR="00C301AC" w:rsidRPr="00C301AC" w:rsidP="00C301AC" w14:paraId="2F6C4451" w14:textId="77777777">
      <w:pPr>
        <w:tabs>
          <w:tab w:val="left" w:pos="567"/>
        </w:tabs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5.4.4.Вияв неповаги до честі і гідності людини.</w:t>
      </w:r>
    </w:p>
    <w:p w:rsidR="00C301AC" w:rsidRPr="00C301AC" w:rsidP="00C301AC" w14:paraId="1EE7AEC3" w14:textId="3AF04ECC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5.4.5.Відповідальність   за    повноту,    якість     та     своєчасність    виконання   покладених   цим  положенням  на  відділ  завдань  та  функцій несе начальник відділу. </w:t>
      </w:r>
    </w:p>
    <w:p w:rsidR="00C301AC" w:rsidRPr="00C301AC" w:rsidP="00C301AC" w14:paraId="55DE5665" w14:textId="79DA4B3D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  <w:r w:rsidRPr="00C301AC">
        <w:rPr>
          <w:rFonts w:ascii="Times New Roman" w:hAnsi="Times New Roman" w:cs="Times New Roman"/>
          <w:sz w:val="28"/>
          <w:szCs w:val="28"/>
        </w:rPr>
        <w:t xml:space="preserve">      5.4.6.Ступінь     відповідальності     працівників    відділу    встановлюється    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301AC">
        <w:rPr>
          <w:rFonts w:ascii="Times New Roman" w:hAnsi="Times New Roman" w:cs="Times New Roman"/>
          <w:sz w:val="28"/>
          <w:szCs w:val="28"/>
        </w:rPr>
        <w:t>ідповідних посадових інструкціях.</w:t>
      </w:r>
    </w:p>
    <w:p w:rsidR="00C301AC" w:rsidRPr="00C301AC" w:rsidP="00C301AC" w14:paraId="4DA54C96" w14:textId="77777777">
      <w:pPr>
        <w:spacing w:after="0"/>
        <w:ind w:right="-284"/>
        <w:rPr>
          <w:rFonts w:ascii="Times New Roman" w:hAnsi="Times New Roman" w:cs="Times New Roman"/>
          <w:sz w:val="28"/>
          <w:szCs w:val="28"/>
        </w:rPr>
      </w:pPr>
    </w:p>
    <w:p w:rsidR="00C301AC" w:rsidRPr="00C301AC" w:rsidP="00C301AC" w14:paraId="597805E9" w14:textId="77777777">
      <w:pPr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1AC">
        <w:rPr>
          <w:rFonts w:ascii="Times New Roman" w:hAnsi="Times New Roman" w:cs="Times New Roman"/>
          <w:b/>
          <w:sz w:val="28"/>
          <w:szCs w:val="28"/>
        </w:rPr>
        <w:t>6. Взаємовідносини відділу з іншими підрозділами</w:t>
      </w:r>
    </w:p>
    <w:p w:rsidR="00C301AC" w:rsidRPr="00C301AC" w:rsidP="00C301AC" w14:paraId="6C87994D" w14:textId="77777777">
      <w:pPr>
        <w:widowControl w:val="0"/>
        <w:tabs>
          <w:tab w:val="left" w:pos="2000"/>
        </w:tabs>
        <w:autoSpaceDE w:val="0"/>
        <w:autoSpaceDN w:val="0"/>
        <w:spacing w:after="0" w:line="240" w:lineRule="auto"/>
        <w:outlineLvl w:val="0"/>
        <w:rPr>
          <w:rFonts w:asciiTheme="majorHAnsi" w:eastAsiaTheme="majorEastAsia" w:hAnsiTheme="majorHAnsi" w:cstheme="majorBidi"/>
          <w:b/>
          <w:bCs/>
          <w:color w:val="282828"/>
          <w:sz w:val="28"/>
          <w:szCs w:val="28"/>
        </w:rPr>
      </w:pPr>
    </w:p>
    <w:p w:rsidR="00C301AC" w:rsidRPr="00C301AC" w:rsidP="00C301AC" w14:paraId="11308FBC" w14:textId="025F2548">
      <w:pPr>
        <w:widowControl w:val="0"/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C301AC">
        <w:rPr>
          <w:rFonts w:ascii="Times New Roman" w:eastAsia="Times New Roman" w:hAnsi="Times New Roman" w:cs="Times New Roman"/>
          <w:sz w:val="28"/>
          <w:szCs w:val="28"/>
          <w:lang w:eastAsia="en-US"/>
        </w:rPr>
        <w:t>6.1.Відділ в установленому законодавством порядку та у межах повноважень взаємодіє з іншими відділами управління, відділами інших органів місцевого самоврядування, а також з підприємствами, установами, громадянами та об’єднаннями громадян з метою створення умов для провадження     послідовної    та    узгодженої   діяльності    щодо    строків,  періодичності одержання і передачі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C301AC">
        <w:rPr>
          <w:rFonts w:ascii="Times New Roman" w:eastAsia="Times New Roman" w:hAnsi="Times New Roman" w:cs="Times New Roman"/>
          <w:sz w:val="28"/>
          <w:szCs w:val="28"/>
          <w:lang w:eastAsia="en-US"/>
        </w:rPr>
        <w:t>інформації, необхідної для належного виконання покладених на нього завдань та здійснення запланованих заходів.</w:t>
      </w:r>
    </w:p>
    <w:p w:rsidR="00C301AC" w:rsidRPr="00C301AC" w:rsidP="00C301AC" w14:paraId="0F06E13D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1AC" w:rsidRPr="00C301AC" w:rsidP="00C301AC" w14:paraId="15FB8EA5" w14:textId="77777777">
      <w:pPr>
        <w:tabs>
          <w:tab w:val="left" w:pos="7088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301A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Заключна частина</w:t>
      </w:r>
    </w:p>
    <w:p w:rsidR="00C301AC" w:rsidRPr="00C301AC" w:rsidP="00C301AC" w14:paraId="6E9C0D3B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1AC" w:rsidRPr="00C301AC" w:rsidP="00C301AC" w14:paraId="73B48099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1AC">
        <w:rPr>
          <w:rFonts w:ascii="Times New Roman" w:eastAsia="Times New Roman" w:hAnsi="Times New Roman" w:cs="Times New Roman"/>
          <w:sz w:val="28"/>
          <w:szCs w:val="28"/>
        </w:rPr>
        <w:t>7.1.Зміни в положення про відділ затверджуються міською радою.</w:t>
      </w:r>
    </w:p>
    <w:p w:rsidR="00C301AC" w:rsidRPr="00C301AC" w:rsidP="00C301AC" w14:paraId="6EB66AA3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01AC">
        <w:rPr>
          <w:rFonts w:ascii="Times New Roman" w:eastAsia="Times New Roman" w:hAnsi="Times New Roman" w:cs="Times New Roman"/>
          <w:sz w:val="28"/>
          <w:szCs w:val="28"/>
        </w:rPr>
        <w:t>7.2. Реорганізація та ліквідація відділу проводиться за рішенням міської ради.</w:t>
      </w:r>
    </w:p>
    <w:p w:rsidR="00C301AC" w:rsidRPr="00C301AC" w:rsidP="00C301AC" w14:paraId="6725CF32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1AC" w:rsidRPr="00C301AC" w:rsidP="00C301AC" w14:paraId="308AA53B" w14:textId="77777777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01AC" w:rsidP="00C301AC" w14:paraId="1725FB9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1AC" w:rsidRPr="00C301AC" w:rsidP="00C301AC" w14:paraId="51F189C5" w14:textId="6445BE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301AC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4F7CAD" w:rsidRPr="00EE06C3" w:rsidP="004F7CAD" w14:paraId="5FF0D8BD" w14:textId="1CED074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7B1C" w:rsidR="00557B1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36A1"/>
    <w:rsid w:val="004F7CAD"/>
    <w:rsid w:val="00520285"/>
    <w:rsid w:val="00524AF7"/>
    <w:rsid w:val="00545B76"/>
    <w:rsid w:val="00557B1C"/>
    <w:rsid w:val="00784598"/>
    <w:rsid w:val="007C582E"/>
    <w:rsid w:val="007C7690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301AC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odyText">
    <w:name w:val="Body Text"/>
    <w:basedOn w:val="Normal"/>
    <w:link w:val="a1"/>
    <w:uiPriority w:val="99"/>
    <w:semiHidden/>
    <w:unhideWhenUsed/>
    <w:rsid w:val="00C301AC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C301AC"/>
  </w:style>
  <w:style w:type="paragraph" w:styleId="BalloonText">
    <w:name w:val="Balloon Text"/>
    <w:basedOn w:val="Normal"/>
    <w:link w:val="a2"/>
    <w:uiPriority w:val="99"/>
    <w:semiHidden/>
    <w:unhideWhenUsed/>
    <w:rsid w:val="00C3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301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305CA6"/>
    <w:rsid w:val="004D1168"/>
    <w:rsid w:val="007253F7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1180</Words>
  <Characters>6732</Characters>
  <Application>Microsoft Office Word</Application>
  <DocSecurity>8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</cp:lastModifiedBy>
  <cp:revision>11</cp:revision>
  <dcterms:created xsi:type="dcterms:W3CDTF">2023-03-27T06:26:00Z</dcterms:created>
  <dcterms:modified xsi:type="dcterms:W3CDTF">2025-04-03T13:57:00Z</dcterms:modified>
</cp:coreProperties>
</file>