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69AC857" w14:textId="77777777" w:rsidR="005B1C08" w:rsidRDefault="00722357" w:rsidP="00C52C21">
      <w:pPr>
        <w:spacing w:after="0" w:line="240" w:lineRule="auto"/>
        <w:ind w:left="-284" w:right="-284"/>
        <w:jc w:val="center"/>
        <w:rPr>
          <w:rFonts w:ascii="Times New Roman" w:hAnsi="Times New Roman"/>
          <w:b/>
          <w:sz w:val="28"/>
          <w:szCs w:val="28"/>
          <w:lang w:val="uk-UA"/>
        </w:rPr>
      </w:pPr>
      <w:r>
        <w:rPr>
          <w:rFonts w:ascii="Times New Roman" w:hAnsi="Times New Roman"/>
          <w:b/>
          <w:sz w:val="28"/>
          <w:szCs w:val="28"/>
          <w:lang w:val="uk-UA"/>
        </w:rPr>
        <w:t>ПОЯСНЮВАЛЬНА ЗАПИСКА</w:t>
      </w:r>
    </w:p>
    <w:p w14:paraId="0B04A73F" w14:textId="77777777" w:rsidR="005B1C08" w:rsidRPr="001900E2" w:rsidRDefault="005B1C08" w:rsidP="00C52C21">
      <w:pPr>
        <w:spacing w:after="0" w:line="240" w:lineRule="auto"/>
        <w:ind w:left="-284" w:right="-284"/>
        <w:jc w:val="center"/>
        <w:rPr>
          <w:rFonts w:ascii="Times New Roman" w:hAnsi="Times New Roman"/>
          <w:sz w:val="16"/>
          <w:szCs w:val="16"/>
          <w:lang w:val="uk-UA"/>
        </w:rPr>
      </w:pPr>
    </w:p>
    <w:p w14:paraId="4C90D61B" w14:textId="77777777" w:rsidR="00722357" w:rsidRDefault="00696599" w:rsidP="00C52C21">
      <w:pPr>
        <w:pStyle w:val="a5"/>
        <w:tabs>
          <w:tab w:val="left" w:pos="1560"/>
          <w:tab w:val="center" w:pos="4808"/>
          <w:tab w:val="left" w:pos="9355"/>
        </w:tabs>
        <w:ind w:left="-284" w:right="-1"/>
        <w:jc w:val="center"/>
        <w:rPr>
          <w:szCs w:val="28"/>
        </w:rPr>
      </w:pPr>
      <w:r w:rsidRPr="005B1C08">
        <w:rPr>
          <w:szCs w:val="28"/>
        </w:rPr>
        <w:t>до проекту рішення</w:t>
      </w:r>
    </w:p>
    <w:p w14:paraId="6B72A8D1" w14:textId="77777777" w:rsidR="00EB1585" w:rsidRPr="00B17943" w:rsidRDefault="00EB1585" w:rsidP="00CB29DB">
      <w:pPr>
        <w:pStyle w:val="a5"/>
        <w:tabs>
          <w:tab w:val="left" w:pos="1560"/>
          <w:tab w:val="center" w:pos="4808"/>
          <w:tab w:val="left" w:pos="9355"/>
        </w:tabs>
        <w:ind w:left="-284" w:right="-1"/>
        <w:jc w:val="center"/>
        <w:rPr>
          <w:sz w:val="16"/>
          <w:szCs w:val="16"/>
        </w:rPr>
      </w:pPr>
    </w:p>
    <w:p w14:paraId="4B39BC88" w14:textId="77777777" w:rsidR="00DD6891" w:rsidRPr="00DD6891" w:rsidRDefault="00DD6891" w:rsidP="00DD6891">
      <w:pPr>
        <w:spacing w:after="0"/>
        <w:ind w:left="-284" w:right="-284"/>
        <w:jc w:val="center"/>
        <w:rPr>
          <w:rFonts w:ascii="Times New Roman" w:eastAsia="Calibri" w:hAnsi="Times New Roman" w:cs="Times New Roman"/>
          <w:b/>
          <w:bCs/>
          <w:sz w:val="28"/>
          <w:szCs w:val="28"/>
          <w:lang w:val="uk-UA" w:eastAsia="uk-UA"/>
        </w:rPr>
      </w:pPr>
      <w:r w:rsidRPr="00DD6891">
        <w:rPr>
          <w:rFonts w:ascii="Times New Roman" w:eastAsia="Calibri" w:hAnsi="Times New Roman" w:cs="Times New Roman"/>
          <w:b/>
          <w:bCs/>
          <w:sz w:val="28"/>
          <w:szCs w:val="28"/>
          <w:lang w:val="uk-UA" w:eastAsia="uk-UA"/>
        </w:rPr>
        <w:t>Про затвердження технічних документацій з</w:t>
      </w:r>
    </w:p>
    <w:p w14:paraId="01029722" w14:textId="77777777" w:rsidR="00DD6891" w:rsidRPr="00DD6891" w:rsidRDefault="00DD6891" w:rsidP="00DD6891">
      <w:pPr>
        <w:spacing w:after="0"/>
        <w:ind w:left="-284" w:right="-284"/>
        <w:jc w:val="center"/>
        <w:rPr>
          <w:rFonts w:ascii="Times New Roman" w:eastAsia="Calibri" w:hAnsi="Times New Roman" w:cs="Times New Roman"/>
          <w:b/>
          <w:bCs/>
          <w:sz w:val="28"/>
          <w:szCs w:val="28"/>
          <w:lang w:val="uk-UA" w:eastAsia="uk-UA"/>
        </w:rPr>
      </w:pPr>
      <w:r w:rsidRPr="00DD6891">
        <w:rPr>
          <w:rFonts w:ascii="Times New Roman" w:eastAsia="Calibri" w:hAnsi="Times New Roman" w:cs="Times New Roman"/>
          <w:b/>
          <w:bCs/>
          <w:sz w:val="28"/>
          <w:szCs w:val="28"/>
          <w:lang w:val="uk-UA" w:eastAsia="uk-UA"/>
        </w:rPr>
        <w:t>нормативної грошової оцінки земельних ділянок</w:t>
      </w:r>
    </w:p>
    <w:p w14:paraId="6E5BB66E" w14:textId="77777777" w:rsidR="0074644B" w:rsidRPr="001A5A1D" w:rsidRDefault="0074644B" w:rsidP="00C52C21">
      <w:pPr>
        <w:spacing w:after="0"/>
        <w:ind w:left="-284" w:right="-284"/>
        <w:jc w:val="center"/>
        <w:rPr>
          <w:rFonts w:ascii="Times New Roman" w:hAnsi="Times New Roman"/>
          <w:b/>
          <w:sz w:val="16"/>
          <w:szCs w:val="16"/>
          <w:lang w:val="uk-UA"/>
        </w:rPr>
      </w:pPr>
    </w:p>
    <w:p w14:paraId="4F72857C" w14:textId="77777777" w:rsidR="0074644B" w:rsidRPr="00722357" w:rsidRDefault="0074644B" w:rsidP="00C52C21">
      <w:pPr>
        <w:suppressAutoHyphens/>
        <w:spacing w:after="0" w:line="240" w:lineRule="auto"/>
        <w:ind w:left="-284"/>
        <w:jc w:val="both"/>
        <w:rPr>
          <w:rFonts w:ascii="Times New Roman" w:hAnsi="Times New Roman"/>
          <w:sz w:val="28"/>
          <w:szCs w:val="28"/>
          <w:lang w:val="uk-UA"/>
        </w:rPr>
      </w:pPr>
      <w:r w:rsidRPr="00722357">
        <w:rPr>
          <w:rFonts w:ascii="Times New Roman" w:hAnsi="Times New Roman"/>
          <w:sz w:val="28"/>
          <w:szCs w:val="28"/>
          <w:lang w:val="uk-UA"/>
        </w:rPr>
        <w:t>Пояснювальна записк</w:t>
      </w:r>
      <w:r w:rsidR="006A154E" w:rsidRPr="00722357">
        <w:rPr>
          <w:rFonts w:ascii="Times New Roman" w:hAnsi="Times New Roman"/>
          <w:sz w:val="28"/>
          <w:szCs w:val="28"/>
          <w:lang w:val="uk-UA"/>
        </w:rPr>
        <w:t>а підготовлена відповідно до ст</w:t>
      </w:r>
      <w:r w:rsidR="006A154E">
        <w:rPr>
          <w:rFonts w:ascii="Times New Roman" w:hAnsi="Times New Roman"/>
          <w:sz w:val="28"/>
          <w:szCs w:val="28"/>
          <w:lang w:val="uk-UA"/>
        </w:rPr>
        <w:t>атті</w:t>
      </w:r>
      <w:r w:rsidRPr="00722357">
        <w:rPr>
          <w:rFonts w:ascii="Times New Roman" w:hAnsi="Times New Roman"/>
          <w:sz w:val="28"/>
          <w:szCs w:val="28"/>
          <w:lang w:val="uk-UA"/>
        </w:rPr>
        <w:t xml:space="preserve"> 20 Регламенту Броварської міської ради </w:t>
      </w:r>
      <w:r w:rsidR="00696599">
        <w:rPr>
          <w:rFonts w:ascii="Times New Roman" w:hAnsi="Times New Roman"/>
          <w:sz w:val="28"/>
          <w:szCs w:val="28"/>
          <w:lang w:val="uk-UA"/>
        </w:rPr>
        <w:t xml:space="preserve">Броварського району </w:t>
      </w:r>
      <w:r w:rsidRPr="00722357">
        <w:rPr>
          <w:rFonts w:ascii="Times New Roman" w:hAnsi="Times New Roman"/>
          <w:sz w:val="28"/>
          <w:szCs w:val="28"/>
          <w:lang w:val="uk-UA"/>
        </w:rPr>
        <w:t>Київської області</w:t>
      </w:r>
      <w:r w:rsidR="00696599">
        <w:rPr>
          <w:rFonts w:ascii="Times New Roman" w:hAnsi="Times New Roman"/>
          <w:sz w:val="28"/>
          <w:szCs w:val="28"/>
          <w:lang w:val="uk-UA"/>
        </w:rPr>
        <w:t xml:space="preserve"> VIII скликання</w:t>
      </w:r>
      <w:r w:rsidRPr="00722357">
        <w:rPr>
          <w:rFonts w:ascii="Times New Roman" w:hAnsi="Times New Roman"/>
          <w:sz w:val="28"/>
          <w:szCs w:val="28"/>
          <w:lang w:val="uk-UA"/>
        </w:rPr>
        <w:t>.</w:t>
      </w:r>
    </w:p>
    <w:p w14:paraId="7777B2B2" w14:textId="77777777" w:rsidR="0074644B" w:rsidRPr="00636149" w:rsidRDefault="0074644B" w:rsidP="00C52C21">
      <w:pPr>
        <w:suppressAutoHyphens/>
        <w:spacing w:after="0" w:line="240" w:lineRule="auto"/>
        <w:ind w:left="-284"/>
        <w:jc w:val="both"/>
        <w:rPr>
          <w:rFonts w:ascii="Times New Roman" w:hAnsi="Times New Roman"/>
          <w:b/>
          <w:sz w:val="16"/>
          <w:szCs w:val="16"/>
          <w:lang w:val="uk-UA" w:eastAsia="zh-CN"/>
        </w:rPr>
      </w:pPr>
    </w:p>
    <w:p w14:paraId="460F4FE6" w14:textId="77777777" w:rsidR="0074644B" w:rsidRPr="00827775" w:rsidRDefault="0074644B" w:rsidP="00C52C21">
      <w:pPr>
        <w:keepNext/>
        <w:numPr>
          <w:ilvl w:val="1"/>
          <w:numId w:val="1"/>
        </w:numPr>
        <w:suppressAutoHyphens/>
        <w:spacing w:after="0" w:line="240" w:lineRule="auto"/>
        <w:ind w:left="-284" w:firstLine="553"/>
        <w:outlineLvl w:val="1"/>
        <w:rPr>
          <w:rFonts w:ascii="Times New Roman" w:hAnsi="Times New Roman"/>
          <w:b/>
          <w:sz w:val="28"/>
          <w:szCs w:val="28"/>
          <w:lang w:eastAsia="zh-CN"/>
        </w:rPr>
      </w:pPr>
      <w:r w:rsidRPr="00827775">
        <w:rPr>
          <w:rFonts w:ascii="Times New Roman" w:hAnsi="Times New Roman"/>
          <w:b/>
          <w:sz w:val="28"/>
          <w:szCs w:val="28"/>
          <w:lang w:eastAsia="zh-CN"/>
        </w:rPr>
        <w:t xml:space="preserve">1. </w:t>
      </w:r>
      <w:proofErr w:type="spellStart"/>
      <w:r w:rsidRPr="00827775">
        <w:rPr>
          <w:rFonts w:ascii="Times New Roman" w:hAnsi="Times New Roman"/>
          <w:b/>
          <w:sz w:val="28"/>
          <w:szCs w:val="28"/>
          <w:lang w:eastAsia="zh-CN"/>
        </w:rPr>
        <w:t>Обґрунтування</w:t>
      </w:r>
      <w:proofErr w:type="spellEnd"/>
      <w:r w:rsidR="0010288E">
        <w:rPr>
          <w:rFonts w:ascii="Times New Roman" w:hAnsi="Times New Roman"/>
          <w:b/>
          <w:sz w:val="28"/>
          <w:szCs w:val="28"/>
          <w:lang w:val="uk-UA" w:eastAsia="zh-CN"/>
        </w:rPr>
        <w:t xml:space="preserve"> </w:t>
      </w:r>
      <w:proofErr w:type="spellStart"/>
      <w:r w:rsidRPr="00827775">
        <w:rPr>
          <w:rFonts w:ascii="Times New Roman" w:hAnsi="Times New Roman"/>
          <w:b/>
          <w:sz w:val="28"/>
          <w:szCs w:val="28"/>
          <w:lang w:eastAsia="zh-CN"/>
        </w:rPr>
        <w:t>необхідності</w:t>
      </w:r>
      <w:proofErr w:type="spellEnd"/>
      <w:r w:rsidR="0010288E">
        <w:rPr>
          <w:rFonts w:ascii="Times New Roman" w:hAnsi="Times New Roman"/>
          <w:b/>
          <w:sz w:val="28"/>
          <w:szCs w:val="28"/>
          <w:lang w:val="uk-UA" w:eastAsia="zh-CN"/>
        </w:rPr>
        <w:t xml:space="preserve"> </w:t>
      </w:r>
      <w:proofErr w:type="spellStart"/>
      <w:r w:rsidRPr="00827775">
        <w:rPr>
          <w:rFonts w:ascii="Times New Roman" w:hAnsi="Times New Roman"/>
          <w:b/>
          <w:sz w:val="28"/>
          <w:szCs w:val="28"/>
          <w:lang w:eastAsia="zh-CN"/>
        </w:rPr>
        <w:t>прийняття</w:t>
      </w:r>
      <w:proofErr w:type="spellEnd"/>
      <w:r w:rsidR="0010288E">
        <w:rPr>
          <w:rFonts w:ascii="Times New Roman" w:hAnsi="Times New Roman"/>
          <w:b/>
          <w:sz w:val="28"/>
          <w:szCs w:val="28"/>
          <w:lang w:val="uk-UA" w:eastAsia="zh-CN"/>
        </w:rPr>
        <w:t xml:space="preserve"> </w:t>
      </w:r>
      <w:proofErr w:type="spellStart"/>
      <w:r w:rsidRPr="00827775">
        <w:rPr>
          <w:rFonts w:ascii="Times New Roman" w:hAnsi="Times New Roman"/>
          <w:b/>
          <w:sz w:val="28"/>
          <w:szCs w:val="28"/>
          <w:lang w:eastAsia="zh-CN"/>
        </w:rPr>
        <w:t>рішення</w:t>
      </w:r>
      <w:proofErr w:type="spellEnd"/>
    </w:p>
    <w:p w14:paraId="5479007F" w14:textId="104BB903" w:rsidR="001900E2" w:rsidRPr="00B17943" w:rsidRDefault="001900E2" w:rsidP="00C52C21">
      <w:pPr>
        <w:pStyle w:val="aa"/>
        <w:numPr>
          <w:ilvl w:val="0"/>
          <w:numId w:val="1"/>
        </w:numPr>
        <w:tabs>
          <w:tab w:val="clear" w:pos="432"/>
          <w:tab w:val="num" w:pos="0"/>
          <w:tab w:val="left" w:pos="1134"/>
          <w:tab w:val="left" w:pos="1276"/>
        </w:tabs>
        <w:suppressAutoHyphens/>
        <w:spacing w:after="0" w:line="240" w:lineRule="auto"/>
        <w:ind w:left="-284" w:firstLine="567"/>
        <w:jc w:val="both"/>
        <w:rPr>
          <w:rFonts w:ascii="Times" w:hAnsi="Times" w:cs="Times"/>
          <w:color w:val="000000"/>
          <w:sz w:val="29"/>
          <w:szCs w:val="29"/>
          <w:shd w:val="clear" w:color="auto" w:fill="FFFFFF"/>
        </w:rPr>
      </w:pPr>
      <w:r w:rsidRPr="001900E2">
        <w:rPr>
          <w:rFonts w:ascii="Times New Roman" w:hAnsi="Times New Roman" w:cs="Times New Roman"/>
          <w:sz w:val="28"/>
          <w:szCs w:val="28"/>
          <w:lang w:val="uk-UA"/>
        </w:rPr>
        <w:t>Прийняття рішення обґрунтовується необхідністю розгляду, виключно на пленарних засіданнях сесії</w:t>
      </w:r>
      <w:r w:rsidR="00B17943">
        <w:rPr>
          <w:rFonts w:ascii="Times New Roman" w:hAnsi="Times New Roman" w:cs="Times New Roman"/>
          <w:sz w:val="28"/>
          <w:szCs w:val="28"/>
          <w:lang w:val="uk-UA"/>
        </w:rPr>
        <w:t xml:space="preserve"> питання </w:t>
      </w:r>
      <w:r w:rsidR="00B17943">
        <w:rPr>
          <w:rFonts w:ascii="Times New Roman" w:hAnsi="Times New Roman"/>
          <w:sz w:val="28"/>
          <w:szCs w:val="28"/>
          <w:shd w:val="clear" w:color="auto" w:fill="FFFFFF"/>
          <w:lang w:val="uk-UA"/>
        </w:rPr>
        <w:t>затвердження технічної документації з нормативної грошової оцінки земельних ділянок</w:t>
      </w:r>
      <w:r w:rsidRPr="001900E2">
        <w:rPr>
          <w:rFonts w:ascii="Times New Roman" w:hAnsi="Times New Roman"/>
          <w:sz w:val="28"/>
          <w:szCs w:val="28"/>
        </w:rPr>
        <w:t>.</w:t>
      </w:r>
    </w:p>
    <w:p w14:paraId="4114EF17" w14:textId="34E2B230" w:rsidR="0074644B" w:rsidRPr="005B75FD" w:rsidRDefault="0074644B" w:rsidP="00C52C21">
      <w:pPr>
        <w:keepNext/>
        <w:numPr>
          <w:ilvl w:val="1"/>
          <w:numId w:val="1"/>
        </w:numPr>
        <w:suppressAutoHyphens/>
        <w:spacing w:after="0" w:line="240" w:lineRule="auto"/>
        <w:ind w:left="-284" w:firstLine="553"/>
        <w:outlineLvl w:val="1"/>
        <w:rPr>
          <w:rFonts w:ascii="Times New Roman" w:hAnsi="Times New Roman"/>
          <w:b/>
          <w:color w:val="000000"/>
          <w:sz w:val="28"/>
          <w:szCs w:val="28"/>
          <w:lang w:val="uk-UA" w:eastAsia="zh-CN"/>
        </w:rPr>
      </w:pPr>
      <w:r w:rsidRPr="005B75FD">
        <w:rPr>
          <w:rFonts w:ascii="Times New Roman" w:hAnsi="Times New Roman"/>
          <w:b/>
          <w:color w:val="000000"/>
          <w:sz w:val="28"/>
          <w:szCs w:val="28"/>
          <w:lang w:val="uk-UA" w:eastAsia="zh-CN"/>
        </w:rPr>
        <w:t>2.</w:t>
      </w:r>
      <w:r w:rsidR="00165BC5">
        <w:rPr>
          <w:rFonts w:ascii="Times New Roman" w:hAnsi="Times New Roman"/>
          <w:b/>
          <w:color w:val="000000"/>
          <w:sz w:val="28"/>
          <w:szCs w:val="28"/>
          <w:lang w:val="uk-UA" w:eastAsia="zh-CN"/>
        </w:rPr>
        <w:t xml:space="preserve"> </w:t>
      </w:r>
      <w:r w:rsidRPr="001900E2">
        <w:rPr>
          <w:rFonts w:ascii="Times New Roman" w:hAnsi="Times New Roman"/>
          <w:b/>
          <w:sz w:val="28"/>
          <w:szCs w:val="28"/>
          <w:lang w:eastAsia="zh-CN"/>
        </w:rPr>
        <w:t>Мета</w:t>
      </w:r>
      <w:r w:rsidRPr="005B75FD">
        <w:rPr>
          <w:rFonts w:ascii="Times New Roman" w:hAnsi="Times New Roman"/>
          <w:b/>
          <w:color w:val="000000"/>
          <w:sz w:val="28"/>
          <w:szCs w:val="28"/>
          <w:lang w:val="uk-UA" w:eastAsia="zh-CN"/>
        </w:rPr>
        <w:t xml:space="preserve"> і шляхи її досягнення</w:t>
      </w:r>
    </w:p>
    <w:p w14:paraId="5B250EDC" w14:textId="1179786A" w:rsidR="0074644B" w:rsidRDefault="005B75FD" w:rsidP="00C52C21">
      <w:pPr>
        <w:tabs>
          <w:tab w:val="left" w:pos="1134"/>
          <w:tab w:val="left" w:pos="1276"/>
        </w:tabs>
        <w:suppressAutoHyphens/>
        <w:spacing w:after="0" w:line="240" w:lineRule="auto"/>
        <w:ind w:left="-284"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1900E2">
        <w:rPr>
          <w:rFonts w:ascii="Times New Roman" w:hAnsi="Times New Roman" w:cs="Times New Roman"/>
          <w:sz w:val="28"/>
          <w:szCs w:val="28"/>
          <w:lang w:val="uk-UA"/>
        </w:rPr>
        <w:t>Розгляд</w:t>
      </w:r>
      <w:r>
        <w:rPr>
          <w:rFonts w:ascii="Times New Roman" w:hAnsi="Times New Roman"/>
          <w:sz w:val="28"/>
          <w:szCs w:val="28"/>
          <w:shd w:val="clear" w:color="auto" w:fill="FFFFFF"/>
          <w:lang w:val="uk-UA"/>
        </w:rPr>
        <w:t xml:space="preserve"> звернень </w:t>
      </w:r>
      <w:r w:rsidR="00B17943">
        <w:rPr>
          <w:rFonts w:ascii="Times New Roman" w:hAnsi="Times New Roman"/>
          <w:sz w:val="28"/>
          <w:szCs w:val="28"/>
          <w:shd w:val="clear" w:color="auto" w:fill="FFFFFF"/>
          <w:lang w:val="uk-UA"/>
        </w:rPr>
        <w:t xml:space="preserve">ТОВ </w:t>
      </w:r>
      <w:r w:rsidR="00B17943" w:rsidRPr="00B17943">
        <w:rPr>
          <w:rFonts w:ascii="Times New Roman" w:hAnsi="Times New Roman"/>
          <w:sz w:val="28"/>
          <w:szCs w:val="28"/>
          <w:shd w:val="clear" w:color="auto" w:fill="FFFFFF"/>
          <w:lang w:val="uk-UA"/>
        </w:rPr>
        <w:t>Багатопрофільна фірма «</w:t>
      </w:r>
      <w:proofErr w:type="spellStart"/>
      <w:r w:rsidR="00B17943" w:rsidRPr="00B17943">
        <w:rPr>
          <w:rFonts w:ascii="Times New Roman" w:hAnsi="Times New Roman"/>
          <w:sz w:val="28"/>
          <w:szCs w:val="28"/>
          <w:shd w:val="clear" w:color="auto" w:fill="FFFFFF"/>
          <w:lang w:val="uk-UA"/>
        </w:rPr>
        <w:t>Деліка</w:t>
      </w:r>
      <w:proofErr w:type="spellEnd"/>
      <w:r w:rsidR="00B17943" w:rsidRPr="00B17943">
        <w:rPr>
          <w:rFonts w:ascii="Times New Roman" w:hAnsi="Times New Roman"/>
          <w:sz w:val="28"/>
          <w:szCs w:val="28"/>
          <w:shd w:val="clear" w:color="auto" w:fill="FFFFFF"/>
          <w:lang w:val="uk-UA"/>
        </w:rPr>
        <w:t>»</w:t>
      </w:r>
      <w:r w:rsidR="00B17943">
        <w:rPr>
          <w:rFonts w:ascii="Times New Roman" w:hAnsi="Times New Roman"/>
          <w:sz w:val="28"/>
          <w:szCs w:val="28"/>
          <w:shd w:val="clear" w:color="auto" w:fill="FFFFFF"/>
          <w:lang w:val="uk-UA"/>
        </w:rPr>
        <w:t xml:space="preserve"> щодо затвердження технічної документації з нормативної грошової оцінки земельних ділянок, що перебувають у приватній власності товариства, розташовані за межами населеного пункту,</w:t>
      </w:r>
      <w:r>
        <w:rPr>
          <w:rFonts w:ascii="Times New Roman" w:hAnsi="Times New Roman"/>
          <w:sz w:val="28"/>
          <w:szCs w:val="28"/>
          <w:shd w:val="clear" w:color="auto" w:fill="FFFFFF"/>
          <w:lang w:val="uk-UA"/>
        </w:rPr>
        <w:t xml:space="preserve"> шляхом прийняття відповідного рішення</w:t>
      </w:r>
      <w:r w:rsidR="001A086B" w:rsidRPr="001A086B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14:paraId="37B7EF08" w14:textId="7DF82CFC" w:rsidR="0074644B" w:rsidRPr="00DD6891" w:rsidRDefault="0074644B" w:rsidP="00C52C21">
      <w:pPr>
        <w:keepNext/>
        <w:numPr>
          <w:ilvl w:val="1"/>
          <w:numId w:val="1"/>
        </w:numPr>
        <w:suppressAutoHyphens/>
        <w:spacing w:after="0" w:line="240" w:lineRule="auto"/>
        <w:ind w:left="-284" w:firstLine="553"/>
        <w:outlineLvl w:val="1"/>
        <w:rPr>
          <w:rFonts w:ascii="Times New Roman" w:hAnsi="Times New Roman" w:cs="Times New Roman"/>
          <w:i/>
          <w:color w:val="000000"/>
          <w:sz w:val="28"/>
          <w:szCs w:val="28"/>
          <w:lang w:val="uk-UA" w:eastAsia="zh-CN"/>
        </w:rPr>
      </w:pPr>
      <w:r w:rsidRPr="00DD6891">
        <w:rPr>
          <w:rFonts w:ascii="Times New Roman" w:hAnsi="Times New Roman" w:cs="Times New Roman"/>
          <w:b/>
          <w:color w:val="000000"/>
          <w:sz w:val="28"/>
          <w:szCs w:val="28"/>
          <w:lang w:val="uk-UA" w:eastAsia="zh-CN"/>
        </w:rPr>
        <w:t>3.</w:t>
      </w:r>
      <w:r w:rsidR="00165BC5">
        <w:rPr>
          <w:rFonts w:ascii="Times New Roman" w:hAnsi="Times New Roman" w:cs="Times New Roman"/>
          <w:b/>
          <w:color w:val="000000"/>
          <w:sz w:val="28"/>
          <w:szCs w:val="28"/>
          <w:lang w:val="uk-UA" w:eastAsia="zh-CN"/>
        </w:rPr>
        <w:t xml:space="preserve"> </w:t>
      </w:r>
      <w:proofErr w:type="spellStart"/>
      <w:r w:rsidRPr="00DD6891">
        <w:rPr>
          <w:rFonts w:ascii="Times New Roman" w:hAnsi="Times New Roman" w:cs="Times New Roman"/>
          <w:b/>
          <w:sz w:val="28"/>
          <w:szCs w:val="28"/>
          <w:lang w:eastAsia="zh-CN"/>
        </w:rPr>
        <w:t>Правові</w:t>
      </w:r>
      <w:proofErr w:type="spellEnd"/>
      <w:r w:rsidRPr="00DD6891">
        <w:rPr>
          <w:rFonts w:ascii="Times New Roman" w:hAnsi="Times New Roman" w:cs="Times New Roman"/>
          <w:b/>
          <w:color w:val="000000"/>
          <w:sz w:val="28"/>
          <w:szCs w:val="28"/>
          <w:lang w:val="uk-UA" w:eastAsia="zh-CN"/>
        </w:rPr>
        <w:t xml:space="preserve"> аспекти </w:t>
      </w:r>
    </w:p>
    <w:p w14:paraId="726EE273" w14:textId="44BCBCA9" w:rsidR="00DD6891" w:rsidRPr="00DD6891" w:rsidRDefault="00BF767C" w:rsidP="00DD6891">
      <w:pPr>
        <w:tabs>
          <w:tab w:val="left" w:pos="1134"/>
          <w:tab w:val="left" w:pos="1276"/>
        </w:tabs>
        <w:suppressAutoHyphens/>
        <w:spacing w:after="0" w:line="240" w:lineRule="auto"/>
        <w:ind w:left="-284" w:firstLine="567"/>
        <w:jc w:val="both"/>
        <w:rPr>
          <w:rFonts w:ascii="Times New Roman" w:hAnsi="Times New Roman" w:cs="Times New Roman"/>
          <w:sz w:val="28"/>
          <w:szCs w:val="28"/>
          <w:lang w:val="uk-UA" w:eastAsia="zh-CN"/>
        </w:rPr>
      </w:pPr>
      <w:r w:rsidRPr="00DD6891">
        <w:rPr>
          <w:rFonts w:ascii="Times New Roman" w:hAnsi="Times New Roman" w:cs="Times New Roman"/>
          <w:sz w:val="28"/>
          <w:szCs w:val="28"/>
          <w:lang w:val="uk-UA"/>
        </w:rPr>
        <w:t>Проект</w:t>
      </w:r>
      <w:r w:rsidRPr="00DD6891">
        <w:rPr>
          <w:rFonts w:ascii="Times New Roman" w:hAnsi="Times New Roman" w:cs="Times New Roman"/>
          <w:sz w:val="28"/>
          <w:szCs w:val="28"/>
          <w:lang w:val="uk-UA" w:eastAsia="zh-CN"/>
        </w:rPr>
        <w:t xml:space="preserve"> рішення підготовлений відповідно до статей </w:t>
      </w:r>
      <w:r w:rsidR="00DD6891" w:rsidRPr="00DD6891">
        <w:rPr>
          <w:rFonts w:ascii="Times New Roman" w:hAnsi="Times New Roman" w:cs="Times New Roman"/>
          <w:sz w:val="28"/>
          <w:szCs w:val="28"/>
          <w:lang w:val="uk-UA" w:eastAsia="zh-CN"/>
        </w:rPr>
        <w:t>12,201 Земельного кодексу України, статті 271 Податкового кодексу України, статті 23 Закону України «Про оцінку земель», пунктом 34 статті 26 Закону України «Про місцеве самоврядування в Україні».</w:t>
      </w:r>
    </w:p>
    <w:p w14:paraId="1EA8F748" w14:textId="69D7A116" w:rsidR="00DD6891" w:rsidRPr="00DD6891" w:rsidRDefault="00DD6891" w:rsidP="00B17943">
      <w:pPr>
        <w:shd w:val="clear" w:color="auto" w:fill="FFFFFF"/>
        <w:spacing w:after="0" w:line="240" w:lineRule="auto"/>
        <w:ind w:left="-284" w:right="-1" w:firstLine="568"/>
        <w:jc w:val="both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  <w:bookmarkStart w:id="0" w:name="n3"/>
      <w:bookmarkEnd w:id="0"/>
      <w:r w:rsidRPr="00DD6891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Технічна документація розроблена відповідно до постанови Кабінету Міністрів України </w:t>
      </w:r>
      <w:r w:rsidR="00B17943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«</w:t>
      </w:r>
      <w:r w:rsidRPr="00DD6891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Про затвердження Методики нормативної грошової оцінки земельних ділянок</w:t>
      </w:r>
      <w:r w:rsidR="00B17943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»</w:t>
      </w:r>
      <w:r w:rsidRPr="00DD6891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від 3 листопада 2021 р. № 1147</w:t>
      </w:r>
      <w:r w:rsidR="00B17943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.</w:t>
      </w:r>
    </w:p>
    <w:p w14:paraId="179E6AC6" w14:textId="7DCEAFD1" w:rsidR="00DD6891" w:rsidRDefault="00DD6891" w:rsidP="00DD6891">
      <w:pPr>
        <w:tabs>
          <w:tab w:val="left" w:pos="1134"/>
          <w:tab w:val="left" w:pos="1276"/>
        </w:tabs>
        <w:suppressAutoHyphens/>
        <w:spacing w:after="0" w:line="240" w:lineRule="auto"/>
        <w:ind w:left="-284" w:firstLine="567"/>
        <w:jc w:val="both"/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</w:pPr>
      <w:r w:rsidRPr="00DD6891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Технічна документація з нормативної грошової оцінки земельних ділянок затверджується відповідною сільською, селищною, міською радою. Протягом місяця з дня надходження технічної документації з нормативної грошової оцінки відповідна сільська, селищна, міська рада розглядає та приймає рішення про затвердження або відмову в затвердженні такої технічної документації.</w:t>
      </w:r>
    </w:p>
    <w:p w14:paraId="5D7F9B5F" w14:textId="1AE23097" w:rsidR="0074644B" w:rsidRPr="005B75FD" w:rsidRDefault="0074644B" w:rsidP="00DD6891">
      <w:pPr>
        <w:tabs>
          <w:tab w:val="left" w:pos="1134"/>
          <w:tab w:val="left" w:pos="1276"/>
        </w:tabs>
        <w:suppressAutoHyphens/>
        <w:spacing w:after="0" w:line="240" w:lineRule="auto"/>
        <w:ind w:left="-284" w:firstLine="567"/>
        <w:jc w:val="both"/>
        <w:rPr>
          <w:rFonts w:ascii="Times New Roman" w:hAnsi="Times New Roman"/>
          <w:b/>
          <w:color w:val="000000"/>
          <w:sz w:val="28"/>
          <w:szCs w:val="28"/>
          <w:lang w:val="uk-UA" w:eastAsia="zh-CN"/>
        </w:rPr>
      </w:pPr>
      <w:r w:rsidRPr="005B75FD">
        <w:rPr>
          <w:rFonts w:ascii="Times New Roman" w:hAnsi="Times New Roman"/>
          <w:b/>
          <w:color w:val="000000"/>
          <w:sz w:val="28"/>
          <w:szCs w:val="28"/>
          <w:lang w:val="uk-UA" w:eastAsia="zh-CN"/>
        </w:rPr>
        <w:t xml:space="preserve">4. </w:t>
      </w:r>
      <w:r w:rsidRPr="00DD6891">
        <w:rPr>
          <w:rFonts w:ascii="Times New Roman" w:hAnsi="Times New Roman"/>
          <w:b/>
          <w:sz w:val="28"/>
          <w:szCs w:val="28"/>
          <w:lang w:val="uk-UA" w:eastAsia="zh-CN"/>
        </w:rPr>
        <w:t>Фінансово</w:t>
      </w:r>
      <w:r w:rsidRPr="005B75FD">
        <w:rPr>
          <w:rFonts w:ascii="Times New Roman" w:hAnsi="Times New Roman"/>
          <w:b/>
          <w:color w:val="000000"/>
          <w:sz w:val="28"/>
          <w:szCs w:val="28"/>
          <w:lang w:val="uk-UA" w:eastAsia="zh-CN"/>
        </w:rPr>
        <w:t>-економічне обґрунтування</w:t>
      </w:r>
    </w:p>
    <w:p w14:paraId="03787E15" w14:textId="0AFA625F" w:rsidR="0074644B" w:rsidRDefault="0074644B" w:rsidP="00DD6891">
      <w:pPr>
        <w:tabs>
          <w:tab w:val="left" w:pos="1134"/>
          <w:tab w:val="left" w:pos="1276"/>
        </w:tabs>
        <w:suppressAutoHyphens/>
        <w:spacing w:after="0" w:line="240" w:lineRule="auto"/>
        <w:ind w:left="-284" w:firstLine="567"/>
        <w:jc w:val="both"/>
        <w:rPr>
          <w:rFonts w:ascii="Times New Roman" w:hAnsi="Times New Roman"/>
          <w:sz w:val="28"/>
          <w:szCs w:val="28"/>
          <w:lang w:eastAsia="zh-CN"/>
        </w:rPr>
      </w:pPr>
      <w:r w:rsidRPr="001900E2">
        <w:rPr>
          <w:rFonts w:ascii="Times New Roman" w:hAnsi="Times New Roman" w:cs="Times New Roman"/>
          <w:sz w:val="28"/>
          <w:szCs w:val="28"/>
          <w:lang w:val="uk-UA"/>
        </w:rPr>
        <w:t>Прийняття</w:t>
      </w:r>
      <w:r w:rsidR="0010288E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10288E">
        <w:rPr>
          <w:rFonts w:ascii="Times New Roman" w:hAnsi="Times New Roman"/>
          <w:sz w:val="28"/>
          <w:szCs w:val="28"/>
          <w:lang w:eastAsia="zh-CN"/>
        </w:rPr>
        <w:t>даного</w:t>
      </w:r>
      <w:proofErr w:type="spellEnd"/>
      <w:r w:rsidR="0010288E">
        <w:rPr>
          <w:rFonts w:ascii="Times New Roman" w:hAnsi="Times New Roman"/>
          <w:sz w:val="28"/>
          <w:szCs w:val="28"/>
          <w:lang w:val="uk-UA" w:eastAsia="zh-CN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  <w:lang w:eastAsia="zh-CN"/>
        </w:rPr>
        <w:t>рішення</w:t>
      </w:r>
      <w:proofErr w:type="spellEnd"/>
      <w:r w:rsidR="0010288E">
        <w:rPr>
          <w:rFonts w:ascii="Times New Roman" w:hAnsi="Times New Roman"/>
          <w:sz w:val="28"/>
          <w:szCs w:val="28"/>
          <w:lang w:val="uk-UA" w:eastAsia="zh-CN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  <w:lang w:eastAsia="zh-CN"/>
        </w:rPr>
        <w:t>виділення</w:t>
      </w:r>
      <w:proofErr w:type="spellEnd"/>
      <w:r w:rsidR="0010288E">
        <w:rPr>
          <w:rFonts w:ascii="Times New Roman" w:hAnsi="Times New Roman"/>
          <w:sz w:val="28"/>
          <w:szCs w:val="28"/>
          <w:lang w:val="uk-UA" w:eastAsia="zh-CN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  <w:lang w:eastAsia="zh-CN"/>
        </w:rPr>
        <w:t>коштів</w:t>
      </w:r>
      <w:proofErr w:type="spellEnd"/>
      <w:r>
        <w:rPr>
          <w:rFonts w:ascii="Times New Roman" w:hAnsi="Times New Roman"/>
          <w:sz w:val="28"/>
          <w:szCs w:val="28"/>
          <w:lang w:eastAsia="zh-CN"/>
        </w:rPr>
        <w:t xml:space="preserve"> не </w:t>
      </w:r>
      <w:proofErr w:type="spellStart"/>
      <w:r>
        <w:rPr>
          <w:rFonts w:ascii="Times New Roman" w:hAnsi="Times New Roman"/>
          <w:sz w:val="28"/>
          <w:szCs w:val="28"/>
          <w:lang w:eastAsia="zh-CN"/>
        </w:rPr>
        <w:t>потребує</w:t>
      </w:r>
      <w:proofErr w:type="spellEnd"/>
      <w:r>
        <w:rPr>
          <w:rFonts w:ascii="Times New Roman" w:hAnsi="Times New Roman"/>
          <w:sz w:val="28"/>
          <w:szCs w:val="28"/>
          <w:lang w:eastAsia="zh-CN"/>
        </w:rPr>
        <w:t>.</w:t>
      </w:r>
    </w:p>
    <w:p w14:paraId="408994B1" w14:textId="047BA773" w:rsidR="0074644B" w:rsidRPr="00827775" w:rsidRDefault="005F334B" w:rsidP="00C52C21">
      <w:pPr>
        <w:keepNext/>
        <w:numPr>
          <w:ilvl w:val="1"/>
          <w:numId w:val="1"/>
        </w:numPr>
        <w:suppressAutoHyphens/>
        <w:spacing w:after="0" w:line="240" w:lineRule="auto"/>
        <w:ind w:left="-284" w:firstLine="553"/>
        <w:outlineLvl w:val="1"/>
        <w:rPr>
          <w:rFonts w:ascii="Times New Roman" w:hAnsi="Times New Roman"/>
          <w:b/>
          <w:color w:val="000000"/>
          <w:sz w:val="28"/>
          <w:szCs w:val="28"/>
          <w:lang w:eastAsia="zh-CN"/>
        </w:rPr>
      </w:pPr>
      <w:r w:rsidRPr="00827775">
        <w:rPr>
          <w:rFonts w:ascii="Times New Roman" w:hAnsi="Times New Roman"/>
          <w:b/>
          <w:color w:val="000000"/>
          <w:sz w:val="28"/>
          <w:szCs w:val="28"/>
          <w:lang w:val="uk-UA" w:eastAsia="zh-CN"/>
        </w:rPr>
        <w:t>5</w:t>
      </w:r>
      <w:r w:rsidR="0074644B" w:rsidRPr="00827775">
        <w:rPr>
          <w:rFonts w:ascii="Times New Roman" w:hAnsi="Times New Roman"/>
          <w:b/>
          <w:color w:val="000000"/>
          <w:sz w:val="28"/>
          <w:szCs w:val="28"/>
          <w:lang w:eastAsia="zh-CN"/>
        </w:rPr>
        <w:t xml:space="preserve">. Прогноз </w:t>
      </w:r>
      <w:proofErr w:type="spellStart"/>
      <w:r w:rsidR="0074644B" w:rsidRPr="00827775">
        <w:rPr>
          <w:rFonts w:ascii="Times New Roman" w:hAnsi="Times New Roman"/>
          <w:b/>
          <w:color w:val="000000"/>
          <w:sz w:val="28"/>
          <w:szCs w:val="28"/>
          <w:lang w:eastAsia="zh-CN"/>
        </w:rPr>
        <w:t>результатів</w:t>
      </w:r>
      <w:proofErr w:type="spellEnd"/>
    </w:p>
    <w:p w14:paraId="4DB86360" w14:textId="68376F60" w:rsidR="009C57E5" w:rsidRPr="00B17943" w:rsidRDefault="00B17943" w:rsidP="009C57E5">
      <w:pPr>
        <w:pStyle w:val="aa"/>
        <w:numPr>
          <w:ilvl w:val="0"/>
          <w:numId w:val="1"/>
        </w:numPr>
        <w:tabs>
          <w:tab w:val="clear" w:pos="432"/>
          <w:tab w:val="left" w:pos="1134"/>
          <w:tab w:val="left" w:pos="1276"/>
        </w:tabs>
        <w:suppressAutoHyphens/>
        <w:spacing w:after="0" w:line="240" w:lineRule="auto"/>
        <w:ind w:left="-284" w:firstLine="56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val="uk-UA"/>
        </w:rPr>
        <w:t>Юридична особа</w:t>
      </w:r>
      <w:r w:rsidR="009C57E5" w:rsidRPr="009C57E5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9C57E5" w:rsidRPr="009C57E5">
        <w:rPr>
          <w:rFonts w:ascii="Times New Roman" w:hAnsi="Times New Roman"/>
          <w:sz w:val="28"/>
          <w:szCs w:val="28"/>
        </w:rPr>
        <w:t>отрима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>є</w:t>
      </w:r>
      <w:r w:rsidR="009C57E5" w:rsidRPr="009C57E5">
        <w:rPr>
          <w:rFonts w:ascii="Times New Roman" w:hAnsi="Times New Roman"/>
          <w:sz w:val="28"/>
          <w:szCs w:val="28"/>
        </w:rPr>
        <w:t xml:space="preserve"> результат </w:t>
      </w:r>
      <w:proofErr w:type="spellStart"/>
      <w:r w:rsidR="009C57E5" w:rsidRPr="009C57E5">
        <w:rPr>
          <w:rFonts w:ascii="Times New Roman" w:hAnsi="Times New Roman"/>
          <w:sz w:val="28"/>
          <w:szCs w:val="28"/>
        </w:rPr>
        <w:t>розгляду</w:t>
      </w:r>
      <w:proofErr w:type="spellEnd"/>
      <w:r w:rsidR="009C57E5" w:rsidRPr="009C57E5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9C57E5" w:rsidRPr="009C57E5">
        <w:rPr>
          <w:rFonts w:ascii="Times New Roman" w:hAnsi="Times New Roman"/>
          <w:sz w:val="28"/>
          <w:szCs w:val="28"/>
        </w:rPr>
        <w:t>звернення</w:t>
      </w:r>
      <w:proofErr w:type="spellEnd"/>
      <w:r w:rsidR="009C57E5" w:rsidRPr="009C57E5">
        <w:rPr>
          <w:rFonts w:ascii="Times New Roman" w:hAnsi="Times New Roman"/>
          <w:sz w:val="28"/>
          <w:szCs w:val="28"/>
        </w:rPr>
        <w:t xml:space="preserve">. </w:t>
      </w:r>
      <w:r>
        <w:rPr>
          <w:rFonts w:ascii="Times New Roman" w:hAnsi="Times New Roman"/>
          <w:sz w:val="28"/>
          <w:szCs w:val="28"/>
          <w:lang w:val="uk-UA"/>
        </w:rPr>
        <w:t>Зможе застосовувати нормативну грошову оцінку земельних ділянок у випадках передбачених Законом «Про оцінку земель» відповідно вимог Податкового кодексу України.</w:t>
      </w:r>
    </w:p>
    <w:p w14:paraId="7842E945" w14:textId="77777777" w:rsidR="00D82E30" w:rsidRDefault="005F334B" w:rsidP="009C57E5">
      <w:pPr>
        <w:keepNext/>
        <w:numPr>
          <w:ilvl w:val="1"/>
          <w:numId w:val="1"/>
        </w:numPr>
        <w:suppressAutoHyphens/>
        <w:spacing w:after="0" w:line="240" w:lineRule="auto"/>
        <w:ind w:left="-284" w:firstLine="553"/>
        <w:jc w:val="both"/>
        <w:outlineLvl w:val="1"/>
        <w:rPr>
          <w:rFonts w:ascii="Times New Roman" w:hAnsi="Times New Roman"/>
          <w:b/>
          <w:sz w:val="28"/>
          <w:szCs w:val="28"/>
          <w:shd w:val="clear" w:color="auto" w:fill="FFFFFF"/>
          <w:lang w:val="uk-UA"/>
        </w:rPr>
      </w:pPr>
      <w:r w:rsidRPr="00827775">
        <w:rPr>
          <w:rFonts w:ascii="Times New Roman" w:hAnsi="Times New Roman"/>
          <w:b/>
          <w:sz w:val="28"/>
          <w:szCs w:val="28"/>
          <w:shd w:val="clear" w:color="auto" w:fill="FFFFFF"/>
          <w:lang w:val="uk-UA"/>
        </w:rPr>
        <w:t>6</w:t>
      </w:r>
      <w:r w:rsidR="00525C68" w:rsidRPr="001900E2">
        <w:rPr>
          <w:rFonts w:ascii="Times New Roman" w:hAnsi="Times New Roman"/>
          <w:b/>
          <w:sz w:val="28"/>
          <w:szCs w:val="28"/>
          <w:shd w:val="clear" w:color="auto" w:fill="FFFFFF"/>
          <w:lang w:val="uk-UA"/>
        </w:rPr>
        <w:t xml:space="preserve">. </w:t>
      </w:r>
      <w:proofErr w:type="spellStart"/>
      <w:r w:rsidR="00525C68" w:rsidRPr="001900E2">
        <w:rPr>
          <w:rFonts w:ascii="Times New Roman" w:hAnsi="Times New Roman"/>
          <w:b/>
          <w:sz w:val="28"/>
          <w:szCs w:val="28"/>
          <w:lang w:eastAsia="zh-CN"/>
        </w:rPr>
        <w:t>Суб’єкт</w:t>
      </w:r>
      <w:proofErr w:type="spellEnd"/>
      <w:r w:rsidR="00525C68" w:rsidRPr="00827775">
        <w:rPr>
          <w:rFonts w:ascii="Times New Roman" w:hAnsi="Times New Roman"/>
          <w:b/>
          <w:sz w:val="28"/>
          <w:szCs w:val="28"/>
          <w:shd w:val="clear" w:color="auto" w:fill="FFFFFF"/>
          <w:lang w:val="uk-UA"/>
        </w:rPr>
        <w:t xml:space="preserve"> подання проекту рішення </w:t>
      </w:r>
    </w:p>
    <w:p w14:paraId="3E1D01CD" w14:textId="77777777" w:rsidR="00C52C21" w:rsidRPr="00C52C21" w:rsidRDefault="00C52C21" w:rsidP="009C57E5">
      <w:pPr>
        <w:spacing w:after="0" w:line="240" w:lineRule="auto"/>
        <w:ind w:left="-284" w:firstLine="553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C52C21">
        <w:rPr>
          <w:rFonts w:ascii="Times New Roman" w:hAnsi="Times New Roman" w:cs="Times New Roman"/>
          <w:sz w:val="28"/>
          <w:szCs w:val="28"/>
          <w:lang w:val="uk-UA"/>
        </w:rPr>
        <w:t>Управління земельних ресурсів виконавчого комітету Броварської міської ради Броварського району Київської області.</w:t>
      </w:r>
    </w:p>
    <w:p w14:paraId="79DAEC29" w14:textId="77777777" w:rsidR="00C52C21" w:rsidRPr="00C52C21" w:rsidRDefault="00C52C21" w:rsidP="009C57E5">
      <w:pPr>
        <w:spacing w:after="0" w:line="240" w:lineRule="auto"/>
        <w:ind w:left="-284" w:firstLine="553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C52C21">
        <w:rPr>
          <w:rFonts w:ascii="Times New Roman" w:hAnsi="Times New Roman" w:cs="Times New Roman"/>
          <w:sz w:val="28"/>
          <w:szCs w:val="28"/>
          <w:lang w:val="uk-UA"/>
        </w:rPr>
        <w:t>Доповідач проекту рішення на пленарному засіданні начальник управління земельних ресурсів Гудименко Л.М.</w:t>
      </w:r>
    </w:p>
    <w:p w14:paraId="132A409F" w14:textId="77777777" w:rsidR="00F56BBE" w:rsidRPr="00C52C21" w:rsidRDefault="00F56BBE" w:rsidP="00F56BBE">
      <w:pPr>
        <w:tabs>
          <w:tab w:val="left" w:pos="7088"/>
        </w:tabs>
        <w:spacing w:after="0" w:line="240" w:lineRule="auto"/>
        <w:ind w:left="-284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14:paraId="6052C685" w14:textId="77777777" w:rsidR="00F56BBE" w:rsidRDefault="00F56BBE" w:rsidP="00F56BBE">
      <w:pPr>
        <w:spacing w:after="0" w:line="240" w:lineRule="auto"/>
        <w:ind w:left="-284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Н</w:t>
      </w:r>
      <w:r w:rsidR="00C52C21" w:rsidRPr="00C52C21">
        <w:rPr>
          <w:rFonts w:ascii="Times New Roman" w:hAnsi="Times New Roman" w:cs="Times New Roman"/>
          <w:sz w:val="28"/>
          <w:szCs w:val="28"/>
          <w:lang w:val="uk-UA"/>
        </w:rPr>
        <w:t>ачальник управління</w:t>
      </w:r>
    </w:p>
    <w:p w14:paraId="5B69C9FE" w14:textId="4F3B2396" w:rsidR="00722357" w:rsidRPr="005A395C" w:rsidRDefault="00F56BBE" w:rsidP="00F56BBE">
      <w:pPr>
        <w:spacing w:after="0" w:line="240" w:lineRule="auto"/>
        <w:ind w:left="-284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земельних ресурсів</w:t>
      </w:r>
      <w:r w:rsidR="00C52C21" w:rsidRPr="00C52C21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                                                                Леся ГУДИМЕНКО</w:t>
      </w:r>
    </w:p>
    <w:sectPr w:rsidR="00722357" w:rsidRPr="005A395C" w:rsidSect="00B17943">
      <w:headerReference w:type="default" r:id="rId7"/>
      <w:pgSz w:w="11906" w:h="16838"/>
      <w:pgMar w:top="850" w:right="850" w:bottom="850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6788948" w14:textId="77777777" w:rsidR="0019423C" w:rsidRDefault="0019423C" w:rsidP="00457D0D">
      <w:pPr>
        <w:spacing w:after="0" w:line="240" w:lineRule="auto"/>
      </w:pPr>
      <w:r>
        <w:separator/>
      </w:r>
    </w:p>
  </w:endnote>
  <w:endnote w:type="continuationSeparator" w:id="0">
    <w:p w14:paraId="30675211" w14:textId="77777777" w:rsidR="0019423C" w:rsidRDefault="0019423C" w:rsidP="00457D0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B0C141F" w14:textId="77777777" w:rsidR="0019423C" w:rsidRDefault="0019423C" w:rsidP="00457D0D">
      <w:pPr>
        <w:spacing w:after="0" w:line="240" w:lineRule="auto"/>
      </w:pPr>
      <w:r>
        <w:separator/>
      </w:r>
    </w:p>
  </w:footnote>
  <w:footnote w:type="continuationSeparator" w:id="0">
    <w:p w14:paraId="3C6BAF48" w14:textId="77777777" w:rsidR="0019423C" w:rsidRDefault="0019423C" w:rsidP="00457D0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22193016"/>
      <w:docPartObj>
        <w:docPartGallery w:val="Page Numbers (Top of Page)"/>
        <w:docPartUnique/>
      </w:docPartObj>
    </w:sdtPr>
    <w:sdtEndPr/>
    <w:sdtContent>
      <w:p w14:paraId="029FDC53" w14:textId="77777777" w:rsidR="00457D0D" w:rsidRDefault="009C04F6">
        <w:pPr>
          <w:pStyle w:val="ab"/>
          <w:jc w:val="center"/>
        </w:pPr>
        <w:r>
          <w:fldChar w:fldCharType="begin"/>
        </w:r>
        <w:r w:rsidR="001D2C98">
          <w:instrText xml:space="preserve"> PAGE   \* MERGEFORMAT </w:instrText>
        </w:r>
        <w:r>
          <w:fldChar w:fldCharType="separate"/>
        </w:r>
        <w:r w:rsidR="00D36A8F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49D4054A" w14:textId="77777777" w:rsidR="00457D0D" w:rsidRDefault="00457D0D">
    <w:pPr>
      <w:pStyle w:val="ab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B1C08"/>
    <w:rsid w:val="00006E3D"/>
    <w:rsid w:val="00017318"/>
    <w:rsid w:val="00032189"/>
    <w:rsid w:val="000351B1"/>
    <w:rsid w:val="00043FD8"/>
    <w:rsid w:val="00050D82"/>
    <w:rsid w:val="0008213E"/>
    <w:rsid w:val="000B0238"/>
    <w:rsid w:val="000B7B02"/>
    <w:rsid w:val="000D2CE5"/>
    <w:rsid w:val="000E33D0"/>
    <w:rsid w:val="0010288E"/>
    <w:rsid w:val="00107A43"/>
    <w:rsid w:val="00115849"/>
    <w:rsid w:val="001162A1"/>
    <w:rsid w:val="001360E6"/>
    <w:rsid w:val="00144AAA"/>
    <w:rsid w:val="00145990"/>
    <w:rsid w:val="00152F8F"/>
    <w:rsid w:val="00154359"/>
    <w:rsid w:val="00165BC5"/>
    <w:rsid w:val="00171E25"/>
    <w:rsid w:val="001900E2"/>
    <w:rsid w:val="0019423C"/>
    <w:rsid w:val="001A086B"/>
    <w:rsid w:val="001A3FF0"/>
    <w:rsid w:val="001A5A1D"/>
    <w:rsid w:val="001C6E8D"/>
    <w:rsid w:val="001D0A68"/>
    <w:rsid w:val="001D2C98"/>
    <w:rsid w:val="001D7031"/>
    <w:rsid w:val="001E0339"/>
    <w:rsid w:val="002018F8"/>
    <w:rsid w:val="002171DA"/>
    <w:rsid w:val="00221A0B"/>
    <w:rsid w:val="00222C53"/>
    <w:rsid w:val="00244FF9"/>
    <w:rsid w:val="0024517B"/>
    <w:rsid w:val="002770F3"/>
    <w:rsid w:val="0028342C"/>
    <w:rsid w:val="00286406"/>
    <w:rsid w:val="00291084"/>
    <w:rsid w:val="00291322"/>
    <w:rsid w:val="00293F5F"/>
    <w:rsid w:val="002A2A63"/>
    <w:rsid w:val="002A3D8E"/>
    <w:rsid w:val="002A5A6E"/>
    <w:rsid w:val="002B0026"/>
    <w:rsid w:val="002B637D"/>
    <w:rsid w:val="002C6D14"/>
    <w:rsid w:val="002E5478"/>
    <w:rsid w:val="003056DA"/>
    <w:rsid w:val="003071EC"/>
    <w:rsid w:val="003613A9"/>
    <w:rsid w:val="00361CD8"/>
    <w:rsid w:val="00371107"/>
    <w:rsid w:val="003A4E0F"/>
    <w:rsid w:val="003A62F9"/>
    <w:rsid w:val="003B4470"/>
    <w:rsid w:val="003D3992"/>
    <w:rsid w:val="003E48E3"/>
    <w:rsid w:val="003E63E9"/>
    <w:rsid w:val="00402334"/>
    <w:rsid w:val="00443350"/>
    <w:rsid w:val="00457D0D"/>
    <w:rsid w:val="0047042E"/>
    <w:rsid w:val="00476921"/>
    <w:rsid w:val="004958BE"/>
    <w:rsid w:val="00496797"/>
    <w:rsid w:val="004B04C1"/>
    <w:rsid w:val="004E642F"/>
    <w:rsid w:val="004F0FB4"/>
    <w:rsid w:val="004F24AB"/>
    <w:rsid w:val="005007E6"/>
    <w:rsid w:val="005027C1"/>
    <w:rsid w:val="00506C3D"/>
    <w:rsid w:val="00516EEE"/>
    <w:rsid w:val="0052099D"/>
    <w:rsid w:val="00525C68"/>
    <w:rsid w:val="0053263E"/>
    <w:rsid w:val="005408F4"/>
    <w:rsid w:val="00546D13"/>
    <w:rsid w:val="0055178F"/>
    <w:rsid w:val="005619CD"/>
    <w:rsid w:val="00594E58"/>
    <w:rsid w:val="005A0FC0"/>
    <w:rsid w:val="005B1C08"/>
    <w:rsid w:val="005B22E2"/>
    <w:rsid w:val="005B75FD"/>
    <w:rsid w:val="005C4556"/>
    <w:rsid w:val="005C7530"/>
    <w:rsid w:val="005D0715"/>
    <w:rsid w:val="005D140E"/>
    <w:rsid w:val="005D76C6"/>
    <w:rsid w:val="005F1FEC"/>
    <w:rsid w:val="005F334B"/>
    <w:rsid w:val="006025A2"/>
    <w:rsid w:val="006214A7"/>
    <w:rsid w:val="00636149"/>
    <w:rsid w:val="00652A36"/>
    <w:rsid w:val="0066569C"/>
    <w:rsid w:val="006712F3"/>
    <w:rsid w:val="00696599"/>
    <w:rsid w:val="006A154E"/>
    <w:rsid w:val="006B0B70"/>
    <w:rsid w:val="006B0FFA"/>
    <w:rsid w:val="006C396C"/>
    <w:rsid w:val="006D239D"/>
    <w:rsid w:val="006F093A"/>
    <w:rsid w:val="0072230F"/>
    <w:rsid w:val="00722357"/>
    <w:rsid w:val="00733ED5"/>
    <w:rsid w:val="00743742"/>
    <w:rsid w:val="0074644B"/>
    <w:rsid w:val="00783A91"/>
    <w:rsid w:val="007A648C"/>
    <w:rsid w:val="007C7DE7"/>
    <w:rsid w:val="007E14A5"/>
    <w:rsid w:val="00807303"/>
    <w:rsid w:val="00827775"/>
    <w:rsid w:val="0086743B"/>
    <w:rsid w:val="008D42C2"/>
    <w:rsid w:val="008D698E"/>
    <w:rsid w:val="008E1C51"/>
    <w:rsid w:val="008E4B9E"/>
    <w:rsid w:val="00930B97"/>
    <w:rsid w:val="00933B15"/>
    <w:rsid w:val="00944480"/>
    <w:rsid w:val="009909B1"/>
    <w:rsid w:val="00995A87"/>
    <w:rsid w:val="009C04F6"/>
    <w:rsid w:val="009C1D2C"/>
    <w:rsid w:val="009C57E5"/>
    <w:rsid w:val="009C6497"/>
    <w:rsid w:val="009E4659"/>
    <w:rsid w:val="009F131B"/>
    <w:rsid w:val="009F1BF4"/>
    <w:rsid w:val="00A218AE"/>
    <w:rsid w:val="00A21987"/>
    <w:rsid w:val="00A314DC"/>
    <w:rsid w:val="00A33391"/>
    <w:rsid w:val="00A51BED"/>
    <w:rsid w:val="00A52E79"/>
    <w:rsid w:val="00A6324C"/>
    <w:rsid w:val="00A84D23"/>
    <w:rsid w:val="00A867CE"/>
    <w:rsid w:val="00AD2584"/>
    <w:rsid w:val="00AE3EFA"/>
    <w:rsid w:val="00AF13B4"/>
    <w:rsid w:val="00AF1B5D"/>
    <w:rsid w:val="00B00F20"/>
    <w:rsid w:val="00B13370"/>
    <w:rsid w:val="00B14F05"/>
    <w:rsid w:val="00B17943"/>
    <w:rsid w:val="00B2546C"/>
    <w:rsid w:val="00B325AA"/>
    <w:rsid w:val="00B3587B"/>
    <w:rsid w:val="00B35D4C"/>
    <w:rsid w:val="00B54A37"/>
    <w:rsid w:val="00B60078"/>
    <w:rsid w:val="00B61779"/>
    <w:rsid w:val="00B64D8B"/>
    <w:rsid w:val="00B658EE"/>
    <w:rsid w:val="00B72955"/>
    <w:rsid w:val="00B8219F"/>
    <w:rsid w:val="00B9448D"/>
    <w:rsid w:val="00BB4FAE"/>
    <w:rsid w:val="00BF767C"/>
    <w:rsid w:val="00C019A2"/>
    <w:rsid w:val="00C42005"/>
    <w:rsid w:val="00C52C21"/>
    <w:rsid w:val="00C5772B"/>
    <w:rsid w:val="00C63705"/>
    <w:rsid w:val="00C75A46"/>
    <w:rsid w:val="00C77090"/>
    <w:rsid w:val="00C81336"/>
    <w:rsid w:val="00CA29BF"/>
    <w:rsid w:val="00CB29DB"/>
    <w:rsid w:val="00CB42D9"/>
    <w:rsid w:val="00CD2C07"/>
    <w:rsid w:val="00CF2275"/>
    <w:rsid w:val="00D07AE4"/>
    <w:rsid w:val="00D20280"/>
    <w:rsid w:val="00D36A8F"/>
    <w:rsid w:val="00D82E30"/>
    <w:rsid w:val="00D872D8"/>
    <w:rsid w:val="00D913FF"/>
    <w:rsid w:val="00D92C45"/>
    <w:rsid w:val="00D93E64"/>
    <w:rsid w:val="00DA5742"/>
    <w:rsid w:val="00DA7AA8"/>
    <w:rsid w:val="00DC193E"/>
    <w:rsid w:val="00DD6891"/>
    <w:rsid w:val="00DE3F5F"/>
    <w:rsid w:val="00E10ECE"/>
    <w:rsid w:val="00E153D8"/>
    <w:rsid w:val="00E231D7"/>
    <w:rsid w:val="00E354B1"/>
    <w:rsid w:val="00E42FFC"/>
    <w:rsid w:val="00E52B81"/>
    <w:rsid w:val="00E542E1"/>
    <w:rsid w:val="00E63125"/>
    <w:rsid w:val="00E7208A"/>
    <w:rsid w:val="00EB1585"/>
    <w:rsid w:val="00EB5F47"/>
    <w:rsid w:val="00ED6236"/>
    <w:rsid w:val="00EF0023"/>
    <w:rsid w:val="00EF13A0"/>
    <w:rsid w:val="00F20834"/>
    <w:rsid w:val="00F30440"/>
    <w:rsid w:val="00F30CAF"/>
    <w:rsid w:val="00F46D9B"/>
    <w:rsid w:val="00F53842"/>
    <w:rsid w:val="00F55A05"/>
    <w:rsid w:val="00F56BBE"/>
    <w:rsid w:val="00F64D55"/>
    <w:rsid w:val="00F94E42"/>
    <w:rsid w:val="00FA4615"/>
    <w:rsid w:val="00FA6D46"/>
    <w:rsid w:val="00FB75B9"/>
    <w:rsid w:val="00FC4AF8"/>
    <w:rsid w:val="00FD39CA"/>
    <w:rsid w:val="00FF1900"/>
    <w:rsid w:val="00FF3C6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1BBBA7"/>
  <w15:docId w15:val="{1EBC77BC-6151-4BBE-86F7-5F6633FAE9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61CD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5B1C0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uk-UA" w:eastAsia="uk-UA"/>
    </w:rPr>
  </w:style>
  <w:style w:type="character" w:styleId="a4">
    <w:name w:val="Strong"/>
    <w:basedOn w:val="a0"/>
    <w:qFormat/>
    <w:rsid w:val="005B1C08"/>
    <w:rPr>
      <w:b/>
      <w:bCs/>
    </w:rPr>
  </w:style>
  <w:style w:type="paragraph" w:styleId="a5">
    <w:name w:val="Body Text"/>
    <w:basedOn w:val="a"/>
    <w:link w:val="a6"/>
    <w:unhideWhenUsed/>
    <w:rsid w:val="00CB42D9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  <w:lang w:val="uk-UA" w:eastAsia="en-US"/>
    </w:rPr>
  </w:style>
  <w:style w:type="character" w:customStyle="1" w:styleId="a6">
    <w:name w:val="Основной текст Знак"/>
    <w:basedOn w:val="a0"/>
    <w:link w:val="a5"/>
    <w:uiPriority w:val="99"/>
    <w:rsid w:val="00CB42D9"/>
    <w:rPr>
      <w:rFonts w:ascii="Times New Roman" w:eastAsia="Times New Roman" w:hAnsi="Times New Roman" w:cs="Times New Roman"/>
      <w:sz w:val="28"/>
      <w:szCs w:val="24"/>
      <w:lang w:val="uk-UA" w:eastAsia="en-US"/>
    </w:rPr>
  </w:style>
  <w:style w:type="table" w:styleId="a7">
    <w:name w:val="Table Grid"/>
    <w:basedOn w:val="a1"/>
    <w:uiPriority w:val="59"/>
    <w:rsid w:val="00D82E30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8">
    <w:name w:val="Balloon Text"/>
    <w:basedOn w:val="a"/>
    <w:link w:val="a9"/>
    <w:uiPriority w:val="99"/>
    <w:semiHidden/>
    <w:unhideWhenUsed/>
    <w:rsid w:val="00B325A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B325AA"/>
    <w:rPr>
      <w:rFonts w:ascii="Tahoma" w:hAnsi="Tahoma" w:cs="Tahoma"/>
      <w:sz w:val="16"/>
      <w:szCs w:val="16"/>
    </w:rPr>
  </w:style>
  <w:style w:type="paragraph" w:styleId="aa">
    <w:name w:val="List Paragraph"/>
    <w:basedOn w:val="a"/>
    <w:uiPriority w:val="34"/>
    <w:qFormat/>
    <w:rsid w:val="001900E2"/>
    <w:pPr>
      <w:ind w:left="720"/>
      <w:contextualSpacing/>
    </w:pPr>
  </w:style>
  <w:style w:type="paragraph" w:styleId="ab">
    <w:name w:val="header"/>
    <w:basedOn w:val="a"/>
    <w:link w:val="ac"/>
    <w:uiPriority w:val="99"/>
    <w:unhideWhenUsed/>
    <w:rsid w:val="00457D0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Верхний колонтитул Знак"/>
    <w:basedOn w:val="a0"/>
    <w:link w:val="ab"/>
    <w:uiPriority w:val="99"/>
    <w:rsid w:val="00457D0D"/>
  </w:style>
  <w:style w:type="paragraph" w:styleId="ad">
    <w:name w:val="footer"/>
    <w:basedOn w:val="a"/>
    <w:link w:val="ae"/>
    <w:uiPriority w:val="99"/>
    <w:semiHidden/>
    <w:unhideWhenUsed/>
    <w:rsid w:val="00457D0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Нижний колонтитул Знак"/>
    <w:basedOn w:val="a0"/>
    <w:link w:val="ad"/>
    <w:uiPriority w:val="99"/>
    <w:semiHidden/>
    <w:rsid w:val="00457D0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48726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475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519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756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739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979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869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358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010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454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234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958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194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111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103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685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306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989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5307578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1495</Words>
  <Characters>853</Characters>
  <Application>Microsoft Office Word</Application>
  <DocSecurity>0</DocSecurity>
  <Lines>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Пользователь Windows</dc:creator>
  <cp:lastModifiedBy>User</cp:lastModifiedBy>
  <cp:revision>4</cp:revision>
  <cp:lastPrinted>2022-12-10T09:55:00Z</cp:lastPrinted>
  <dcterms:created xsi:type="dcterms:W3CDTF">2025-04-04T13:01:00Z</dcterms:created>
  <dcterms:modified xsi:type="dcterms:W3CDTF">2025-04-04T13:03:00Z</dcterms:modified>
</cp:coreProperties>
</file>