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0FBDD87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CC51E6" w:rsidRPr="004208DA" w:rsidP="00CC51E6" w14:paraId="0126590D" w14:textId="1D20F48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18.03.2025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229</w:t>
      </w:r>
    </w:p>
    <w:p w:rsidR="004208DA" w:rsidRPr="007C582E" w:rsidP="004208DA" w14:paraId="0A449B32" w14:textId="77777777">
      <w:pPr>
        <w:spacing w:after="0"/>
        <w:rPr>
          <w:rFonts w:ascii="Times New Roman" w:hAnsi="Times New Roman" w:cs="Times New Roman"/>
          <w:sz w:val="28"/>
          <w:szCs w:val="28"/>
        </w:rPr>
      </w:pPr>
    </w:p>
    <w:p w:rsidR="00CC51E6" w:rsidP="00CC51E6" w14:paraId="0C1B7093" w14:textId="77777777">
      <w:pPr>
        <w:spacing w:after="0"/>
        <w:rPr>
          <w:rFonts w:ascii="Times New Roman" w:hAnsi="Times New Roman" w:cs="Times New Roman"/>
          <w:sz w:val="28"/>
          <w:szCs w:val="28"/>
        </w:rPr>
      </w:pPr>
      <w:permStart w:id="1" w:edGrp="everyone"/>
    </w:p>
    <w:p w:rsidR="00CC51E6" w:rsidP="00CC51E6" w14:paraId="13BA6962" w14:textId="77777777">
      <w:pPr>
        <w:spacing w:after="0"/>
        <w:rPr>
          <w:rFonts w:ascii="Times New Roman" w:hAnsi="Times New Roman" w:cs="Times New Roman"/>
          <w:sz w:val="28"/>
          <w:szCs w:val="28"/>
        </w:rPr>
      </w:pPr>
    </w:p>
    <w:p w:rsidR="00CC51E6" w:rsidP="00CC51E6" w14:paraId="71698DFE" w14:textId="77777777">
      <w:pPr>
        <w:spacing w:after="0"/>
        <w:rPr>
          <w:rFonts w:ascii="Times New Roman" w:hAnsi="Times New Roman" w:cs="Times New Roman"/>
          <w:sz w:val="28"/>
          <w:szCs w:val="28"/>
        </w:rPr>
      </w:pPr>
    </w:p>
    <w:p w:rsidR="00CC51E6" w:rsidP="00CC51E6" w14:paraId="79794EB8" w14:textId="77777777">
      <w:pPr>
        <w:spacing w:after="0"/>
        <w:rPr>
          <w:rFonts w:ascii="Times New Roman" w:hAnsi="Times New Roman" w:cs="Times New Roman"/>
          <w:sz w:val="28"/>
          <w:szCs w:val="28"/>
        </w:rPr>
      </w:pPr>
    </w:p>
    <w:p w:rsidR="00CC51E6" w:rsidP="00CC51E6" w14:paraId="3DCDD604" w14:textId="77777777">
      <w:pPr>
        <w:spacing w:after="0"/>
        <w:rPr>
          <w:rFonts w:ascii="Times New Roman" w:hAnsi="Times New Roman" w:cs="Times New Roman"/>
          <w:sz w:val="28"/>
          <w:szCs w:val="28"/>
        </w:rPr>
      </w:pPr>
    </w:p>
    <w:p w:rsidR="00CC51E6" w:rsidP="00CC51E6" w14:paraId="1C9823F5" w14:textId="77777777">
      <w:pPr>
        <w:spacing w:after="0"/>
        <w:rPr>
          <w:rFonts w:ascii="Times New Roman" w:hAnsi="Times New Roman" w:cs="Times New Roman"/>
          <w:sz w:val="28"/>
          <w:szCs w:val="28"/>
        </w:rPr>
      </w:pPr>
    </w:p>
    <w:p w:rsidR="00CC51E6" w:rsidRPr="007C582E" w:rsidP="00CC51E6" w14:paraId="13A832F1" w14:textId="77777777">
      <w:pPr>
        <w:spacing w:after="0"/>
        <w:rPr>
          <w:rFonts w:ascii="Times New Roman" w:hAnsi="Times New Roman" w:cs="Times New Roman"/>
          <w:sz w:val="28"/>
          <w:szCs w:val="28"/>
        </w:rPr>
      </w:pPr>
    </w:p>
    <w:p w:rsidR="00CC51E6" w:rsidP="00CC51E6" w14:paraId="36B6FF39" w14:textId="77777777">
      <w:pPr>
        <w:widowControl w:val="0"/>
        <w:spacing w:after="0" w:line="240" w:lineRule="auto"/>
        <w:jc w:val="center"/>
        <w:rPr>
          <w:rFonts w:ascii="Times New Roman" w:hAnsi="Times New Roman"/>
          <w:b/>
          <w:sz w:val="32"/>
          <w:szCs w:val="32"/>
          <w:lang w:eastAsia="ru-RU"/>
        </w:rPr>
      </w:pPr>
      <w:bookmarkStart w:id="2" w:name="_Hlk192110407"/>
      <w:r>
        <w:rPr>
          <w:rFonts w:ascii="Times New Roman" w:hAnsi="Times New Roman"/>
          <w:b/>
          <w:sz w:val="32"/>
          <w:szCs w:val="32"/>
          <w:lang w:eastAsia="ru-RU"/>
        </w:rPr>
        <w:t>ПРОГРАМА</w:t>
      </w:r>
      <w:bookmarkEnd w:id="2"/>
    </w:p>
    <w:p w:rsidR="00CC51E6" w:rsidP="00CC51E6" w14:paraId="256A05F9" w14:textId="77777777">
      <w:pPr>
        <w:widowControl w:val="0"/>
        <w:spacing w:after="0" w:line="240" w:lineRule="auto"/>
        <w:jc w:val="center"/>
        <w:rPr>
          <w:rFonts w:ascii="Times New Roman" w:hAnsi="Times New Roman"/>
          <w:sz w:val="32"/>
        </w:rPr>
      </w:pPr>
      <w:r>
        <w:rPr>
          <w:rFonts w:ascii="Times New Roman" w:hAnsi="Times New Roman"/>
          <w:b/>
          <w:bCs/>
          <w:sz w:val="32"/>
        </w:rPr>
        <w:t>забезпечення житлом деяких категорій громадян, які потребують поліпшення житлових умов на 2025 - 2030 роки</w:t>
      </w:r>
      <w:r>
        <w:rPr>
          <w:rFonts w:ascii="Times New Roman" w:hAnsi="Times New Roman"/>
          <w:sz w:val="32"/>
        </w:rPr>
        <w:t xml:space="preserve"> </w:t>
      </w:r>
    </w:p>
    <w:p w:rsidR="00CC51E6" w:rsidP="00CC51E6" w14:paraId="6F73FA3F" w14:textId="77777777">
      <w:pPr>
        <w:widowControl w:val="0"/>
        <w:spacing w:after="0" w:line="240" w:lineRule="auto"/>
        <w:jc w:val="center"/>
        <w:rPr>
          <w:rFonts w:ascii="Times New Roman" w:hAnsi="Times New Roman"/>
          <w:b/>
          <w:sz w:val="28"/>
          <w:szCs w:val="28"/>
          <w:lang w:eastAsia="ru-RU"/>
        </w:rPr>
      </w:pPr>
    </w:p>
    <w:p w:rsidR="00CC51E6" w:rsidP="00CC51E6" w14:paraId="4F542617" w14:textId="77777777">
      <w:pPr>
        <w:widowControl w:val="0"/>
        <w:spacing w:after="0" w:line="240" w:lineRule="auto"/>
        <w:jc w:val="center"/>
        <w:rPr>
          <w:rFonts w:ascii="Times New Roman" w:hAnsi="Times New Roman"/>
          <w:b/>
          <w:sz w:val="28"/>
          <w:szCs w:val="28"/>
          <w:lang w:eastAsia="ru-RU"/>
        </w:rPr>
      </w:pPr>
    </w:p>
    <w:p w:rsidR="00CC51E6" w:rsidP="00CC51E6" w14:paraId="6A462D13" w14:textId="77777777">
      <w:pPr>
        <w:widowControl w:val="0"/>
        <w:spacing w:after="0" w:line="240" w:lineRule="auto"/>
        <w:jc w:val="center"/>
        <w:rPr>
          <w:rFonts w:ascii="Times New Roman" w:hAnsi="Times New Roman"/>
          <w:b/>
          <w:sz w:val="28"/>
          <w:szCs w:val="28"/>
          <w:lang w:eastAsia="ru-RU"/>
        </w:rPr>
      </w:pPr>
    </w:p>
    <w:p w:rsidR="00CC51E6" w:rsidP="00CC51E6" w14:paraId="213C213F" w14:textId="77777777">
      <w:pPr>
        <w:widowControl w:val="0"/>
        <w:spacing w:after="0" w:line="240" w:lineRule="auto"/>
        <w:jc w:val="center"/>
        <w:rPr>
          <w:rFonts w:ascii="Times New Roman" w:hAnsi="Times New Roman"/>
          <w:b/>
          <w:sz w:val="28"/>
          <w:szCs w:val="28"/>
          <w:lang w:eastAsia="ru-RU"/>
        </w:rPr>
      </w:pPr>
    </w:p>
    <w:p w:rsidR="00CC51E6" w:rsidP="00CC51E6" w14:paraId="1AD44495" w14:textId="77777777">
      <w:pPr>
        <w:widowControl w:val="0"/>
        <w:spacing w:after="0" w:line="240" w:lineRule="auto"/>
        <w:jc w:val="center"/>
        <w:rPr>
          <w:rFonts w:ascii="Times New Roman" w:hAnsi="Times New Roman"/>
          <w:b/>
          <w:sz w:val="28"/>
          <w:szCs w:val="28"/>
          <w:lang w:eastAsia="ru-RU"/>
        </w:rPr>
      </w:pPr>
    </w:p>
    <w:p w:rsidR="00CC51E6" w:rsidP="00CC51E6" w14:paraId="5C57C1AC" w14:textId="77777777">
      <w:pPr>
        <w:widowControl w:val="0"/>
        <w:spacing w:after="0" w:line="240" w:lineRule="auto"/>
        <w:jc w:val="center"/>
        <w:rPr>
          <w:rFonts w:ascii="Times New Roman" w:hAnsi="Times New Roman"/>
          <w:b/>
          <w:sz w:val="28"/>
          <w:szCs w:val="28"/>
          <w:lang w:eastAsia="ru-RU"/>
        </w:rPr>
      </w:pPr>
    </w:p>
    <w:p w:rsidR="00CC51E6" w:rsidP="00CC51E6" w14:paraId="2DADD082" w14:textId="77777777">
      <w:pPr>
        <w:widowControl w:val="0"/>
        <w:spacing w:after="0" w:line="240" w:lineRule="auto"/>
        <w:jc w:val="center"/>
        <w:rPr>
          <w:rFonts w:ascii="Times New Roman" w:hAnsi="Times New Roman"/>
          <w:b/>
          <w:sz w:val="28"/>
          <w:szCs w:val="28"/>
          <w:lang w:eastAsia="ru-RU"/>
        </w:rPr>
      </w:pPr>
    </w:p>
    <w:p w:rsidR="00CC51E6" w:rsidP="00CC51E6" w14:paraId="0024C9B9" w14:textId="77777777">
      <w:pPr>
        <w:widowControl w:val="0"/>
        <w:spacing w:after="0" w:line="240" w:lineRule="auto"/>
        <w:jc w:val="center"/>
        <w:rPr>
          <w:rFonts w:ascii="Times New Roman" w:hAnsi="Times New Roman"/>
          <w:b/>
          <w:sz w:val="28"/>
          <w:szCs w:val="28"/>
          <w:lang w:eastAsia="ru-RU"/>
        </w:rPr>
      </w:pPr>
    </w:p>
    <w:p w:rsidR="00CC51E6" w:rsidP="00CC51E6" w14:paraId="1E5B5E0E" w14:textId="77777777">
      <w:pPr>
        <w:widowControl w:val="0"/>
        <w:spacing w:after="0" w:line="240" w:lineRule="auto"/>
        <w:jc w:val="center"/>
        <w:rPr>
          <w:rFonts w:ascii="Times New Roman" w:hAnsi="Times New Roman"/>
          <w:b/>
          <w:sz w:val="28"/>
          <w:szCs w:val="28"/>
          <w:lang w:eastAsia="ru-RU"/>
        </w:rPr>
      </w:pPr>
    </w:p>
    <w:p w:rsidR="00CC51E6" w:rsidP="00CC51E6" w14:paraId="3233FA22" w14:textId="77777777">
      <w:pPr>
        <w:widowControl w:val="0"/>
        <w:spacing w:after="0" w:line="240" w:lineRule="auto"/>
        <w:jc w:val="center"/>
        <w:rPr>
          <w:rFonts w:ascii="Times New Roman" w:hAnsi="Times New Roman"/>
          <w:b/>
          <w:sz w:val="28"/>
          <w:szCs w:val="28"/>
          <w:lang w:eastAsia="ru-RU"/>
        </w:rPr>
      </w:pPr>
    </w:p>
    <w:p w:rsidR="00CC51E6" w:rsidP="00CC51E6" w14:paraId="0F0FB150" w14:textId="77777777">
      <w:pPr>
        <w:widowControl w:val="0"/>
        <w:spacing w:after="0" w:line="240" w:lineRule="auto"/>
        <w:jc w:val="center"/>
        <w:rPr>
          <w:rFonts w:ascii="Times New Roman" w:hAnsi="Times New Roman"/>
          <w:b/>
          <w:sz w:val="28"/>
          <w:szCs w:val="28"/>
          <w:lang w:eastAsia="ru-RU"/>
        </w:rPr>
      </w:pPr>
    </w:p>
    <w:p w:rsidR="00CC51E6" w:rsidP="00CC51E6" w14:paraId="6811FE10" w14:textId="77777777">
      <w:pPr>
        <w:widowControl w:val="0"/>
        <w:spacing w:after="0" w:line="240" w:lineRule="auto"/>
        <w:rPr>
          <w:rFonts w:ascii="Times New Roman" w:hAnsi="Times New Roman"/>
          <w:b/>
          <w:sz w:val="28"/>
          <w:szCs w:val="28"/>
          <w:lang w:eastAsia="ru-RU"/>
        </w:rPr>
      </w:pPr>
    </w:p>
    <w:p w:rsidR="00CC51E6" w:rsidP="00CC51E6" w14:paraId="154C87E7" w14:textId="77777777">
      <w:pPr>
        <w:widowControl w:val="0"/>
        <w:spacing w:after="0" w:line="240" w:lineRule="auto"/>
        <w:jc w:val="center"/>
        <w:rPr>
          <w:rFonts w:ascii="Times New Roman" w:hAnsi="Times New Roman"/>
          <w:b/>
          <w:sz w:val="28"/>
          <w:szCs w:val="28"/>
          <w:lang w:eastAsia="ru-RU"/>
        </w:rPr>
      </w:pPr>
    </w:p>
    <w:p w:rsidR="00CC51E6" w:rsidP="00CC51E6" w14:paraId="34066576" w14:textId="77777777">
      <w:pPr>
        <w:widowControl w:val="0"/>
        <w:spacing w:after="0" w:line="240" w:lineRule="auto"/>
        <w:jc w:val="center"/>
        <w:rPr>
          <w:rFonts w:ascii="Times New Roman" w:hAnsi="Times New Roman"/>
          <w:b/>
          <w:sz w:val="28"/>
          <w:szCs w:val="28"/>
          <w:lang w:eastAsia="ru-RU"/>
        </w:rPr>
      </w:pPr>
    </w:p>
    <w:p w:rsidR="00CC51E6" w:rsidP="00CC51E6" w14:paraId="746F30B6" w14:textId="77777777">
      <w:pPr>
        <w:widowControl w:val="0"/>
        <w:spacing w:after="0" w:line="240" w:lineRule="auto"/>
        <w:jc w:val="center"/>
        <w:rPr>
          <w:rFonts w:ascii="Times New Roman" w:hAnsi="Times New Roman"/>
          <w:b/>
          <w:sz w:val="28"/>
          <w:szCs w:val="28"/>
          <w:lang w:eastAsia="ru-RU"/>
        </w:rPr>
      </w:pPr>
    </w:p>
    <w:p w:rsidR="00CC51E6" w:rsidP="00CC51E6" w14:paraId="68ACB5F1" w14:textId="77777777">
      <w:pPr>
        <w:widowControl w:val="0"/>
        <w:spacing w:after="0" w:line="240" w:lineRule="auto"/>
        <w:jc w:val="center"/>
        <w:rPr>
          <w:rFonts w:ascii="Times New Roman" w:hAnsi="Times New Roman"/>
          <w:b/>
          <w:sz w:val="28"/>
          <w:szCs w:val="28"/>
          <w:lang w:eastAsia="ru-RU"/>
        </w:rPr>
      </w:pPr>
    </w:p>
    <w:p w:rsidR="00CC51E6" w:rsidP="00CC51E6" w14:paraId="44CCDA42" w14:textId="77777777">
      <w:pPr>
        <w:widowControl w:val="0"/>
        <w:spacing w:after="0" w:line="240" w:lineRule="auto"/>
        <w:jc w:val="center"/>
        <w:rPr>
          <w:rFonts w:ascii="Times New Roman" w:hAnsi="Times New Roman"/>
          <w:b/>
          <w:sz w:val="28"/>
          <w:szCs w:val="28"/>
          <w:lang w:eastAsia="ru-RU"/>
        </w:rPr>
      </w:pPr>
    </w:p>
    <w:p w:rsidR="00CC51E6" w:rsidP="00CC51E6" w14:paraId="01DDEB8C" w14:textId="77777777">
      <w:pPr>
        <w:widowControl w:val="0"/>
        <w:spacing w:after="0" w:line="240" w:lineRule="auto"/>
        <w:jc w:val="center"/>
        <w:rPr>
          <w:rFonts w:ascii="Times New Roman" w:hAnsi="Times New Roman"/>
          <w:b/>
          <w:sz w:val="28"/>
          <w:szCs w:val="28"/>
          <w:lang w:eastAsia="ru-RU"/>
        </w:rPr>
      </w:pPr>
    </w:p>
    <w:p w:rsidR="00CC51E6" w:rsidP="00CC51E6" w14:paraId="39A21DF8" w14:textId="77777777">
      <w:pPr>
        <w:widowControl w:val="0"/>
        <w:spacing w:after="0" w:line="240" w:lineRule="auto"/>
        <w:rPr>
          <w:rFonts w:ascii="Times New Roman" w:hAnsi="Times New Roman"/>
          <w:b/>
          <w:sz w:val="28"/>
          <w:szCs w:val="28"/>
          <w:lang w:eastAsia="ru-RU"/>
        </w:rPr>
      </w:pPr>
    </w:p>
    <w:p w:rsidR="00CC51E6" w:rsidP="00CC51E6" w14:paraId="1B649135" w14:textId="77777777">
      <w:pPr>
        <w:widowControl w:val="0"/>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 xml:space="preserve">м. Бровари </w:t>
      </w:r>
    </w:p>
    <w:p w:rsidR="00CC51E6" w:rsidP="00CC51E6" w14:paraId="7C236E20" w14:textId="77777777">
      <w:pPr>
        <w:widowControl w:val="0"/>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2025 рік</w:t>
      </w:r>
    </w:p>
    <w:p w:rsidR="00CC51E6" w:rsidP="00CC51E6" w14:paraId="7644B397" w14:textId="77777777">
      <w:pPr>
        <w:widowControl w:val="0"/>
        <w:spacing w:after="0" w:line="240" w:lineRule="auto"/>
        <w:rPr>
          <w:rFonts w:ascii="Times New Roman" w:hAnsi="Times New Roman"/>
          <w:b/>
          <w:sz w:val="28"/>
          <w:szCs w:val="28"/>
          <w:lang w:eastAsia="ru-RU"/>
        </w:rPr>
      </w:pPr>
    </w:p>
    <w:p w:rsidR="00CC51E6" w:rsidP="00CC51E6" w14:paraId="44AA8C56" w14:textId="77777777">
      <w:pPr>
        <w:widowControl w:val="0"/>
        <w:spacing w:after="0" w:line="240" w:lineRule="auto"/>
        <w:rPr>
          <w:rFonts w:ascii="Times New Roman" w:hAnsi="Times New Roman"/>
          <w:b/>
          <w:sz w:val="28"/>
          <w:szCs w:val="28"/>
          <w:lang w:eastAsia="ru-RU"/>
        </w:rPr>
      </w:pPr>
    </w:p>
    <w:p w:rsidR="00CC51E6" w:rsidP="00CC51E6" w14:paraId="5DD6890C" w14:textId="77777777">
      <w:pPr>
        <w:widowControl w:val="0"/>
        <w:spacing w:after="0" w:line="240" w:lineRule="auto"/>
        <w:rPr>
          <w:rFonts w:ascii="Times New Roman" w:hAnsi="Times New Roman"/>
          <w:b/>
          <w:sz w:val="28"/>
          <w:szCs w:val="28"/>
          <w:lang w:eastAsia="ru-RU"/>
        </w:rPr>
      </w:pPr>
    </w:p>
    <w:p w:rsidR="00CC51E6" w:rsidP="00CC51E6" w14:paraId="0A5467FB" w14:textId="77777777">
      <w:pPr>
        <w:numPr>
          <w:ilvl w:val="0"/>
          <w:numId w:val="2"/>
        </w:numPr>
        <w:spacing w:before="120" w:after="0" w:line="240" w:lineRule="auto"/>
        <w:jc w:val="center"/>
        <w:rPr>
          <w:rFonts w:ascii="Times New Roman" w:hAnsi="Times New Roman"/>
          <w:b/>
          <w:sz w:val="28"/>
          <w:szCs w:val="28"/>
          <w:lang w:eastAsia="ru-RU"/>
        </w:rPr>
      </w:pPr>
      <w:r>
        <w:rPr>
          <w:rFonts w:ascii="Times New Roman" w:hAnsi="Times New Roman"/>
          <w:b/>
          <w:sz w:val="28"/>
          <w:szCs w:val="28"/>
          <w:lang w:eastAsia="ru-RU"/>
        </w:rPr>
        <w:t>Паспорт Програми</w:t>
      </w:r>
    </w:p>
    <w:p w:rsidR="00CC51E6" w:rsidP="00CC51E6" w14:paraId="6325BAC2" w14:textId="77777777">
      <w:pPr>
        <w:spacing w:before="120" w:after="0" w:line="240" w:lineRule="auto"/>
        <w:ind w:left="720"/>
        <w:jc w:val="both"/>
        <w:rPr>
          <w:rFonts w:ascii="Times New Roman" w:hAnsi="Times New Roman"/>
          <w:b/>
          <w:sz w:val="28"/>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00"/>
        <w:gridCol w:w="5320"/>
      </w:tblGrid>
      <w:tr w14:paraId="12B96A3F" w14:textId="77777777" w:rsidTr="00B12A97">
        <w:tblPrEx>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40"/>
        </w:trPr>
        <w:tc>
          <w:tcPr>
            <w:tcW w:w="720" w:type="dxa"/>
          </w:tcPr>
          <w:p w:rsidR="00CC51E6" w:rsidP="00B12A97" w14:paraId="397A959E"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1.</w:t>
            </w:r>
          </w:p>
        </w:tc>
        <w:tc>
          <w:tcPr>
            <w:tcW w:w="3600" w:type="dxa"/>
          </w:tcPr>
          <w:p w:rsidR="00CC51E6" w:rsidP="00B12A97" w14:paraId="2ECAB2E1" w14:textId="77777777">
            <w:pPr>
              <w:tabs>
                <w:tab w:val="left" w:pos="-6539"/>
              </w:tabs>
              <w:spacing w:before="120" w:after="0" w:line="240" w:lineRule="auto"/>
              <w:rPr>
                <w:rFonts w:ascii="Times New Roman" w:hAnsi="Times New Roman"/>
                <w:sz w:val="28"/>
                <w:szCs w:val="28"/>
                <w:lang w:eastAsia="ru-RU"/>
              </w:rPr>
            </w:pPr>
            <w:r>
              <w:rPr>
                <w:rFonts w:ascii="Times New Roman" w:hAnsi="Times New Roman"/>
                <w:sz w:val="28"/>
                <w:szCs w:val="28"/>
                <w:lang w:eastAsia="ru-RU"/>
              </w:rPr>
              <w:t>Ініціатор розроблення Програми</w:t>
            </w:r>
          </w:p>
        </w:tc>
        <w:tc>
          <w:tcPr>
            <w:tcW w:w="5320" w:type="dxa"/>
          </w:tcPr>
          <w:p w:rsidR="00CC51E6" w:rsidP="00B12A97" w14:paraId="313D2B78"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Броварська міська рада Броварського району Київської області</w:t>
            </w:r>
          </w:p>
        </w:tc>
      </w:tr>
      <w:tr w14:paraId="2F857C02" w14:textId="77777777" w:rsidTr="00B12A97">
        <w:tblPrEx>
          <w:tblW w:w="9640" w:type="dxa"/>
          <w:tblInd w:w="-34" w:type="dxa"/>
          <w:tblLayout w:type="fixed"/>
          <w:tblLook w:val="01E0"/>
        </w:tblPrEx>
        <w:tc>
          <w:tcPr>
            <w:tcW w:w="720" w:type="dxa"/>
          </w:tcPr>
          <w:p w:rsidR="00CC51E6" w:rsidP="00B12A97" w14:paraId="6E2DA995"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2.</w:t>
            </w:r>
          </w:p>
        </w:tc>
        <w:tc>
          <w:tcPr>
            <w:tcW w:w="3600" w:type="dxa"/>
          </w:tcPr>
          <w:p w:rsidR="00CC51E6" w:rsidP="00B12A97" w14:paraId="68CFA9E5"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Розробник Програми</w:t>
            </w:r>
          </w:p>
        </w:tc>
        <w:tc>
          <w:tcPr>
            <w:tcW w:w="5320" w:type="dxa"/>
          </w:tcPr>
          <w:p w:rsidR="00CC51E6" w:rsidP="00B12A97" w14:paraId="01B59E45" w14:textId="77777777">
            <w:pPr>
              <w:spacing w:before="120" w:after="0" w:line="240" w:lineRule="auto"/>
              <w:jc w:val="both"/>
              <w:rPr>
                <w:rFonts w:ascii="Times New Roman" w:hAnsi="Times New Roman"/>
                <w:sz w:val="28"/>
                <w:szCs w:val="28"/>
                <w:lang w:eastAsia="ru-RU"/>
              </w:rPr>
            </w:pPr>
            <w:r>
              <w:rPr>
                <w:rFonts w:ascii="Times New Roman" w:hAnsi="Times New Roman"/>
                <w:sz w:val="28"/>
                <w:szCs w:val="28"/>
                <w:lang w:eastAsia="ru-RU"/>
              </w:rPr>
              <w:t>Управління з питань ветеранської політики Броварської міської ради Броварського району Київської області</w:t>
            </w:r>
          </w:p>
        </w:tc>
      </w:tr>
      <w:tr w14:paraId="2FFED112" w14:textId="77777777" w:rsidTr="00B12A97">
        <w:tblPrEx>
          <w:tblW w:w="9640" w:type="dxa"/>
          <w:tblInd w:w="-34" w:type="dxa"/>
          <w:tblLayout w:type="fixed"/>
          <w:tblLook w:val="01E0"/>
        </w:tblPrEx>
        <w:trPr>
          <w:trHeight w:val="936"/>
        </w:trPr>
        <w:tc>
          <w:tcPr>
            <w:tcW w:w="720" w:type="dxa"/>
          </w:tcPr>
          <w:p w:rsidR="00CC51E6" w:rsidP="00B12A97" w14:paraId="2EF32263"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3.</w:t>
            </w:r>
          </w:p>
        </w:tc>
        <w:tc>
          <w:tcPr>
            <w:tcW w:w="3600" w:type="dxa"/>
          </w:tcPr>
          <w:p w:rsidR="00CC51E6" w:rsidP="00B12A97" w14:paraId="407AE949"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Учасники та виконавці Програми</w:t>
            </w:r>
          </w:p>
        </w:tc>
        <w:tc>
          <w:tcPr>
            <w:tcW w:w="5320" w:type="dxa"/>
          </w:tcPr>
          <w:p w:rsidR="00CC51E6" w:rsidP="00B12A97" w14:paraId="46546DA3" w14:textId="77777777">
            <w:pPr>
              <w:spacing w:after="0" w:line="240" w:lineRule="auto"/>
              <w:jc w:val="both"/>
              <w:rPr>
                <w:rFonts w:ascii="Times New Roman" w:hAnsi="Times New Roman"/>
                <w:b/>
                <w:bCs/>
                <w:sz w:val="28"/>
                <w:szCs w:val="28"/>
                <w:lang w:eastAsia="ru-RU"/>
              </w:rPr>
            </w:pPr>
            <w:r>
              <w:rPr>
                <w:rFonts w:ascii="Times New Roman" w:hAnsi="Times New Roman"/>
                <w:sz w:val="28"/>
                <w:szCs w:val="28"/>
                <w:lang w:eastAsia="ru-RU"/>
              </w:rPr>
              <w:t>Управління з питань ветеранської політики Броварської міської ради Броварського району Київської області, управління з питань комунальної власності та житла Броварської міської ради Броварського району Київської області, управління соціального захисту населення Броварської міської ради Броварського району Київської області</w:t>
            </w:r>
          </w:p>
        </w:tc>
      </w:tr>
      <w:tr w14:paraId="06A69A55" w14:textId="77777777" w:rsidTr="00B12A97">
        <w:tblPrEx>
          <w:tblW w:w="9640" w:type="dxa"/>
          <w:tblInd w:w="-34" w:type="dxa"/>
          <w:tblLayout w:type="fixed"/>
          <w:tblLook w:val="01E0"/>
        </w:tblPrEx>
        <w:trPr>
          <w:trHeight w:val="936"/>
        </w:trPr>
        <w:tc>
          <w:tcPr>
            <w:tcW w:w="720" w:type="dxa"/>
          </w:tcPr>
          <w:p w:rsidR="00CC51E6" w:rsidP="00B12A97" w14:paraId="5DA7649F"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4.</w:t>
            </w:r>
          </w:p>
        </w:tc>
        <w:tc>
          <w:tcPr>
            <w:tcW w:w="3600" w:type="dxa"/>
          </w:tcPr>
          <w:p w:rsidR="00CC51E6" w:rsidP="00B12A97" w14:paraId="79CC13BB"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 xml:space="preserve">Мета Програми </w:t>
            </w:r>
          </w:p>
        </w:tc>
        <w:tc>
          <w:tcPr>
            <w:tcW w:w="5320" w:type="dxa"/>
          </w:tcPr>
          <w:p w:rsidR="00CC51E6" w:rsidP="00B12A97" w14:paraId="251DE352"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Підвищення рівня забезпечення житлом деяких категорій громадян, які потребують поліпшення житлових умов </w:t>
            </w:r>
          </w:p>
        </w:tc>
      </w:tr>
      <w:tr w14:paraId="38ABF5AA" w14:textId="77777777" w:rsidTr="00B12A97">
        <w:tblPrEx>
          <w:tblW w:w="9640" w:type="dxa"/>
          <w:tblInd w:w="-34" w:type="dxa"/>
          <w:tblLayout w:type="fixed"/>
          <w:tblLook w:val="01E0"/>
        </w:tblPrEx>
        <w:tc>
          <w:tcPr>
            <w:tcW w:w="720" w:type="dxa"/>
          </w:tcPr>
          <w:p w:rsidR="00CC51E6" w:rsidP="00B12A97" w14:paraId="407B64AD"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5.</w:t>
            </w:r>
          </w:p>
        </w:tc>
        <w:tc>
          <w:tcPr>
            <w:tcW w:w="3600" w:type="dxa"/>
          </w:tcPr>
          <w:p w:rsidR="00CC51E6" w:rsidP="00B12A97" w14:paraId="58D22AB8"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Термін реалізації Програми</w:t>
            </w:r>
          </w:p>
        </w:tc>
        <w:tc>
          <w:tcPr>
            <w:tcW w:w="5320" w:type="dxa"/>
          </w:tcPr>
          <w:p w:rsidR="00CC51E6" w:rsidP="00B12A97" w14:paraId="11BDC7F0"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2025</w:t>
            </w:r>
            <w:r>
              <w:rPr>
                <w:rFonts w:ascii="Times New Roman" w:hAnsi="Times New Roman"/>
                <w:b/>
                <w:sz w:val="28"/>
                <w:szCs w:val="28"/>
                <w:lang w:eastAsia="ru-RU"/>
              </w:rPr>
              <w:t>–</w:t>
            </w:r>
            <w:r>
              <w:rPr>
                <w:rFonts w:ascii="Times New Roman" w:hAnsi="Times New Roman"/>
                <w:sz w:val="28"/>
                <w:szCs w:val="28"/>
                <w:lang w:eastAsia="ru-RU"/>
              </w:rPr>
              <w:t>2030 роки</w:t>
            </w:r>
          </w:p>
        </w:tc>
      </w:tr>
      <w:tr w14:paraId="0ECF447D" w14:textId="77777777" w:rsidTr="00B12A97">
        <w:tblPrEx>
          <w:tblW w:w="9640" w:type="dxa"/>
          <w:tblInd w:w="-34" w:type="dxa"/>
          <w:tblLayout w:type="fixed"/>
          <w:tblLook w:val="01E0"/>
        </w:tblPrEx>
        <w:trPr>
          <w:trHeight w:val="1139"/>
        </w:trPr>
        <w:tc>
          <w:tcPr>
            <w:tcW w:w="720" w:type="dxa"/>
          </w:tcPr>
          <w:p w:rsidR="00CC51E6" w:rsidP="00B12A97" w14:paraId="37FC4C6E"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3600" w:type="dxa"/>
          </w:tcPr>
          <w:p w:rsidR="00CC51E6" w:rsidP="00B12A97" w14:paraId="650CF159"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Фінансування Програми</w:t>
            </w:r>
          </w:p>
        </w:tc>
        <w:tc>
          <w:tcPr>
            <w:tcW w:w="5320" w:type="dxa"/>
          </w:tcPr>
          <w:p w:rsidR="00CC51E6" w:rsidP="00B12A97" w14:paraId="3C93D7EC"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Кошти місцевого бюджету, а також інші джерела, не заборонені чинним законодавством України.</w:t>
            </w:r>
          </w:p>
        </w:tc>
      </w:tr>
      <w:tr w14:paraId="5AE8C3F3" w14:textId="77777777" w:rsidTr="00B12A97">
        <w:tblPrEx>
          <w:tblW w:w="9640" w:type="dxa"/>
          <w:tblInd w:w="-34" w:type="dxa"/>
          <w:tblLayout w:type="fixed"/>
          <w:tblLook w:val="01E0"/>
        </w:tblPrEx>
        <w:trPr>
          <w:trHeight w:val="1578"/>
        </w:trPr>
        <w:tc>
          <w:tcPr>
            <w:tcW w:w="720" w:type="dxa"/>
          </w:tcPr>
          <w:p w:rsidR="00CC51E6" w:rsidP="00B12A97" w14:paraId="40833B63"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7.</w:t>
            </w:r>
          </w:p>
        </w:tc>
        <w:tc>
          <w:tcPr>
            <w:tcW w:w="3600" w:type="dxa"/>
          </w:tcPr>
          <w:p w:rsidR="00CC51E6" w:rsidP="00B12A97" w14:paraId="058A25DA"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Обсяг фінансування</w:t>
            </w:r>
          </w:p>
          <w:p w:rsidR="00CC51E6" w:rsidP="00B12A97" w14:paraId="1FDACA5A"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Програми</w:t>
            </w:r>
          </w:p>
        </w:tc>
        <w:tc>
          <w:tcPr>
            <w:tcW w:w="5320" w:type="dxa"/>
          </w:tcPr>
          <w:p w:rsidR="00CC51E6" w:rsidP="00B12A97" w14:paraId="2791B457"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Всього по Програмі – 97000,0 тис. грн., в тому числі :</w:t>
            </w:r>
          </w:p>
          <w:p w:rsidR="00CC51E6" w:rsidP="00B12A97" w14:paraId="1BC038B0"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2025 рік – 10000,0 тис. грн.;</w:t>
            </w:r>
          </w:p>
          <w:p w:rsidR="00CC51E6" w:rsidP="00B12A97" w14:paraId="384B6B90"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2026 рік – 12000,0 тис. грн.;</w:t>
            </w:r>
          </w:p>
          <w:p w:rsidR="00CC51E6" w:rsidP="00B12A97" w14:paraId="406A52EC"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2027 рік – 15000,0 тис. грн.;</w:t>
            </w:r>
          </w:p>
          <w:p w:rsidR="00CC51E6" w:rsidP="00B12A97" w14:paraId="49FBF8E2"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2028 рік – 17000,0 тис. грн.;</w:t>
            </w:r>
          </w:p>
          <w:p w:rsidR="00CC51E6" w:rsidP="00B12A97" w14:paraId="6287C513"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2029 рік – 20000,0 тис. грн.;</w:t>
            </w:r>
          </w:p>
          <w:p w:rsidR="00CC51E6" w:rsidP="00B12A97" w14:paraId="0DA054FA"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2030 рік – 23000,0 тис. грн.</w:t>
            </w:r>
          </w:p>
        </w:tc>
      </w:tr>
    </w:tbl>
    <w:p w:rsidR="00CC51E6" w:rsidP="00CC51E6" w14:paraId="2EB225E8" w14:textId="77777777">
      <w:pPr>
        <w:spacing w:before="120" w:after="0" w:line="240" w:lineRule="auto"/>
        <w:jc w:val="center"/>
        <w:rPr>
          <w:rFonts w:ascii="Times New Roman" w:hAnsi="Times New Roman"/>
          <w:b/>
          <w:bCs/>
          <w:color w:val="000000"/>
          <w:sz w:val="28"/>
          <w:szCs w:val="28"/>
          <w:lang w:val="ru-RU" w:eastAsia="ru-RU"/>
        </w:rPr>
      </w:pPr>
    </w:p>
    <w:p w:rsidR="00CC51E6" w:rsidP="00CC51E6" w14:paraId="03650CF4" w14:textId="77777777">
      <w:pPr>
        <w:spacing w:before="120" w:after="0" w:line="240" w:lineRule="auto"/>
        <w:jc w:val="center"/>
        <w:rPr>
          <w:rFonts w:ascii="Times New Roman" w:hAnsi="Times New Roman"/>
          <w:b/>
          <w:bCs/>
          <w:color w:val="000000"/>
          <w:sz w:val="28"/>
          <w:szCs w:val="28"/>
          <w:lang w:val="ru-RU" w:eastAsia="ru-RU"/>
        </w:rPr>
      </w:pPr>
    </w:p>
    <w:p w:rsidR="00CC51E6" w:rsidP="00CC51E6" w14:paraId="56AE8DAF" w14:textId="77777777">
      <w:pPr>
        <w:spacing w:before="120" w:after="0" w:line="240" w:lineRule="auto"/>
        <w:jc w:val="center"/>
        <w:rPr>
          <w:rFonts w:ascii="Times New Roman" w:hAnsi="Times New Roman"/>
          <w:b/>
          <w:bCs/>
          <w:color w:val="000000"/>
          <w:sz w:val="28"/>
          <w:szCs w:val="28"/>
          <w:lang w:val="ru-RU" w:eastAsia="ru-RU"/>
        </w:rPr>
      </w:pPr>
    </w:p>
    <w:p w:rsidR="00CC51E6" w:rsidP="00CC51E6" w14:paraId="017E5063" w14:textId="77777777">
      <w:pPr>
        <w:spacing w:before="120" w:after="0" w:line="240" w:lineRule="auto"/>
        <w:jc w:val="center"/>
        <w:rPr>
          <w:rFonts w:ascii="Times New Roman" w:hAnsi="Times New Roman"/>
          <w:b/>
          <w:bCs/>
          <w:color w:val="000000"/>
          <w:sz w:val="28"/>
          <w:szCs w:val="28"/>
          <w:lang w:val="ru-RU" w:eastAsia="ru-RU"/>
        </w:rPr>
      </w:pPr>
    </w:p>
    <w:p w:rsidR="00CC51E6" w:rsidP="00CC51E6" w14:paraId="65DEA953" w14:textId="77777777">
      <w:pPr>
        <w:spacing w:before="120" w:after="0" w:line="240" w:lineRule="auto"/>
        <w:jc w:val="center"/>
        <w:rPr>
          <w:rFonts w:ascii="Times New Roman" w:hAnsi="Times New Roman"/>
          <w:b/>
          <w:bCs/>
          <w:color w:val="000000"/>
          <w:sz w:val="28"/>
          <w:szCs w:val="28"/>
          <w:lang w:val="ru-RU" w:eastAsia="ru-RU"/>
        </w:rPr>
      </w:pPr>
    </w:p>
    <w:p w:rsidR="00CC51E6" w:rsidP="00CC51E6" w14:paraId="2A12BA4F" w14:textId="77777777">
      <w:pPr>
        <w:spacing w:before="120" w:after="0" w:line="240" w:lineRule="auto"/>
        <w:jc w:val="center"/>
        <w:rPr>
          <w:rFonts w:ascii="Times New Roman" w:hAnsi="Times New Roman"/>
          <w:b/>
          <w:bCs/>
          <w:color w:val="000000"/>
          <w:sz w:val="28"/>
          <w:szCs w:val="28"/>
          <w:lang w:val="ru-RU" w:eastAsia="ru-RU"/>
        </w:rPr>
      </w:pPr>
    </w:p>
    <w:p w:rsidR="00CC51E6" w:rsidP="00CC51E6" w14:paraId="2B822FE2" w14:textId="77777777">
      <w:pPr>
        <w:spacing w:before="120" w:after="0" w:line="240" w:lineRule="auto"/>
        <w:rPr>
          <w:rFonts w:ascii="Times New Roman" w:hAnsi="Times New Roman"/>
          <w:b/>
          <w:bCs/>
          <w:color w:val="000000"/>
          <w:sz w:val="28"/>
          <w:szCs w:val="28"/>
          <w:lang w:val="ru-RU" w:eastAsia="ru-RU"/>
        </w:rPr>
      </w:pPr>
    </w:p>
    <w:p w:rsidR="00CC51E6" w:rsidP="00CC51E6" w14:paraId="3C73BA02" w14:textId="77777777">
      <w:pPr>
        <w:spacing w:before="120"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2.Загальні положення</w:t>
      </w:r>
    </w:p>
    <w:p w:rsidR="00CC51E6" w:rsidP="00CC51E6" w14:paraId="3EB3AE73" w14:textId="77777777">
      <w:pPr>
        <w:spacing w:before="120" w:after="0" w:line="240" w:lineRule="auto"/>
        <w:jc w:val="both"/>
        <w:rPr>
          <w:rFonts w:ascii="Times New Roman" w:hAnsi="Times New Roman"/>
          <w:b/>
          <w:bCs/>
          <w:color w:val="000000"/>
          <w:sz w:val="18"/>
          <w:szCs w:val="28"/>
          <w:lang w:eastAsia="ru-RU"/>
        </w:rPr>
      </w:pPr>
    </w:p>
    <w:p w:rsidR="00CC51E6" w:rsidP="00CC51E6" w14:paraId="0E3855CF" w14:textId="77777777">
      <w:pPr>
        <w:spacing w:after="0" w:line="240" w:lineRule="auto"/>
        <w:ind w:firstLine="579"/>
        <w:jc w:val="both"/>
        <w:rPr>
          <w:rFonts w:ascii="Times New Roman" w:hAnsi="Times New Roman"/>
          <w:sz w:val="28"/>
          <w:szCs w:val="28"/>
          <w:lang w:eastAsia="ru-RU"/>
        </w:rPr>
      </w:pPr>
      <w:r>
        <w:rPr>
          <w:rFonts w:ascii="Times New Roman" w:hAnsi="Times New Roman"/>
          <w:b/>
          <w:bCs/>
          <w:color w:val="000000"/>
          <w:sz w:val="2"/>
          <w:szCs w:val="2"/>
          <w:lang w:eastAsia="ru-RU"/>
        </w:rPr>
        <w:t>\\\\</w:t>
      </w:r>
      <w:r>
        <w:rPr>
          <w:rFonts w:ascii="Times New Roman" w:hAnsi="Times New Roman"/>
          <w:bCs/>
          <w:color w:val="000000"/>
          <w:sz w:val="28"/>
          <w:szCs w:val="28"/>
          <w:lang w:eastAsia="ru-RU"/>
        </w:rPr>
        <w:t>Заходи</w:t>
      </w:r>
      <w:r>
        <w:rPr>
          <w:rFonts w:ascii="Times New Roman" w:hAnsi="Times New Roman"/>
          <w:b/>
          <w:bCs/>
          <w:color w:val="000000"/>
          <w:sz w:val="28"/>
          <w:szCs w:val="28"/>
          <w:lang w:eastAsia="ru-RU"/>
        </w:rPr>
        <w:t xml:space="preserve"> </w:t>
      </w:r>
      <w:r>
        <w:rPr>
          <w:rFonts w:ascii="Times New Roman" w:hAnsi="Times New Roman"/>
          <w:bCs/>
          <w:color w:val="000000"/>
          <w:sz w:val="28"/>
          <w:szCs w:val="28"/>
          <w:lang w:eastAsia="ru-RU"/>
        </w:rPr>
        <w:t>П</w:t>
      </w:r>
      <w:r>
        <w:rPr>
          <w:rFonts w:ascii="Times New Roman" w:hAnsi="Times New Roman"/>
          <w:sz w:val="28"/>
          <w:szCs w:val="28"/>
          <w:lang w:eastAsia="ru-RU"/>
        </w:rPr>
        <w:t>рограми</w:t>
      </w:r>
      <w:r>
        <w:rPr>
          <w:rFonts w:ascii="Times New Roman" w:hAnsi="Times New Roman"/>
          <w:color w:val="000000"/>
          <w:sz w:val="28"/>
          <w:shd w:val="clear" w:color="auto" w:fill="FFFFFF"/>
        </w:rPr>
        <w:t> </w:t>
      </w:r>
      <w:r>
        <w:rPr>
          <w:rFonts w:ascii="Times New Roman" w:hAnsi="Times New Roman"/>
          <w:sz w:val="28"/>
        </w:rPr>
        <w:t xml:space="preserve">забезпечення житлом деяких категорій громадян, які потребують поліпшення житлових умов на 2025 - 2030 роки  </w:t>
      </w:r>
      <w:r>
        <w:rPr>
          <w:rFonts w:ascii="Times New Roman" w:hAnsi="Times New Roman"/>
          <w:sz w:val="28"/>
          <w:szCs w:val="28"/>
          <w:lang w:eastAsia="ru-RU"/>
        </w:rPr>
        <w:t>( далі –</w:t>
      </w:r>
      <w:r>
        <w:rPr>
          <w:rFonts w:ascii="Times New Roman" w:hAnsi="Times New Roman"/>
          <w:sz w:val="28"/>
          <w:lang w:eastAsia="ru-RU"/>
        </w:rPr>
        <w:t xml:space="preserve"> Програма</w:t>
      </w:r>
      <w:r>
        <w:rPr>
          <w:rFonts w:ascii="Times New Roman" w:hAnsi="Times New Roman"/>
          <w:sz w:val="28"/>
          <w:szCs w:val="28"/>
          <w:lang w:eastAsia="ru-RU"/>
        </w:rPr>
        <w:t>) спрямовані на забезпечення реалізації Законів України «Про статус ветеранів війни, гарантії їх соціального захисту», «Про місцеве самоврядування в Україні», Житлового кодексу України.</w:t>
      </w:r>
    </w:p>
    <w:p w:rsidR="00CC51E6" w:rsidP="00CC51E6" w14:paraId="2240AC7C" w14:textId="77777777">
      <w:pPr>
        <w:spacing w:after="0" w:line="240" w:lineRule="auto"/>
        <w:ind w:firstLine="579"/>
        <w:jc w:val="both"/>
        <w:rPr>
          <w:rFonts w:ascii="Times New Roman" w:hAnsi="Times New Roman"/>
          <w:sz w:val="28"/>
          <w:szCs w:val="28"/>
          <w:lang w:eastAsia="ru-RU"/>
        </w:rPr>
      </w:pPr>
      <w:r>
        <w:rPr>
          <w:rFonts w:ascii="Times New Roman" w:hAnsi="Times New Roman"/>
          <w:sz w:val="28"/>
          <w:lang w:eastAsia="ru-RU"/>
        </w:rPr>
        <w:t>Реалізація Програми здійснюватиметься шляхом виплати грошової компенсації придбання житла учасникам бойових дій та особам з інвалідністю ІІІ групи, яка настала внаслідок поранення, контузії, каліцтва або захворювання, пов’язаних із захистом Батьківщини (далі - грошова компенсація).</w:t>
      </w:r>
    </w:p>
    <w:p w:rsidR="00CC51E6" w:rsidP="00CC51E6" w14:paraId="2625D310" w14:textId="77777777">
      <w:pPr>
        <w:spacing w:after="0" w:line="240" w:lineRule="auto"/>
        <w:ind w:firstLine="579"/>
        <w:jc w:val="both"/>
        <w:rPr>
          <w:rFonts w:ascii="Times New Roman" w:hAnsi="Times New Roman"/>
          <w:sz w:val="28"/>
          <w:szCs w:val="28"/>
          <w:lang w:val="ru-RU" w:eastAsia="ru-RU"/>
        </w:rPr>
      </w:pPr>
      <w:r>
        <w:rPr>
          <w:rFonts w:ascii="Times New Roman" w:hAnsi="Times New Roman"/>
          <w:iCs/>
          <w:sz w:val="28"/>
          <w:szCs w:val="28"/>
        </w:rPr>
        <w:t xml:space="preserve">Розмір грошової компенсації розраховується за формулою визначеною </w:t>
      </w:r>
      <w:hyperlink r:id="rId4" w:anchor="n33">
        <w:r w:rsidRPr="008A219D">
          <w:rPr>
            <w:rStyle w:val="Hyperlink"/>
            <w:rFonts w:ascii="Times New Roman" w:hAnsi="Times New Roman"/>
            <w:iCs/>
            <w:color w:val="auto"/>
            <w:sz w:val="28"/>
            <w:szCs w:val="28"/>
            <w:u w:val="none"/>
          </w:rPr>
          <w:t>Порядком </w:t>
        </w:r>
      </w:hyperlink>
      <w:hyperlink r:id="rId4" w:anchor="n33">
        <w:r w:rsidRPr="008A219D">
          <w:rPr>
            <w:rStyle w:val="Hyperlink"/>
            <w:rFonts w:ascii="Times New Roman" w:hAnsi="Times New Roman"/>
            <w:iCs/>
            <w:color w:val="auto"/>
            <w:sz w:val="28"/>
            <w:szCs w:val="28"/>
            <w:u w:val="none"/>
          </w:rPr>
          <w:t>виплати грошової компенсації</w:t>
        </w:r>
      </w:hyperlink>
      <w:r w:rsidRPr="008A219D">
        <w:rPr>
          <w:rFonts w:ascii="Times New Roman" w:hAnsi="Times New Roman"/>
          <w:iCs/>
          <w:sz w:val="28"/>
          <w:szCs w:val="28"/>
        </w:rPr>
        <w:t xml:space="preserve"> за належні для отримання жилі </w:t>
      </w:r>
      <w:r>
        <w:rPr>
          <w:rFonts w:ascii="Times New Roman" w:hAnsi="Times New Roman"/>
          <w:iCs/>
          <w:sz w:val="28"/>
          <w:szCs w:val="28"/>
        </w:rPr>
        <w:t>приміщення деяким категоріям осіб, які захищали незалежність, суверенітет та територіальну цілісність України, а також членів їх сімей, затвердженим постановою Кабінету Міністрів України від 19.10.2016 р. № 719</w:t>
      </w:r>
      <w:r>
        <w:rPr>
          <w:rFonts w:ascii="Times New Roman" w:hAnsi="Times New Roman"/>
          <w:sz w:val="28"/>
        </w:rPr>
        <w:t>.</w:t>
      </w:r>
    </w:p>
    <w:p w:rsidR="00CC51E6" w:rsidP="00CC51E6" w14:paraId="141EC144"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Відповідно до ст. 47 Конституції України держава створює умови, за яких кожний громадянин матиме змогу побудувати житло, придбати його у власність або взяти в оренду. 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CC51E6" w:rsidP="00CC51E6" w14:paraId="7AE906DF"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Оскільки в умовах сьогодення держава не в змозі у повній мірі забезпечити громадян, які потребують поліпшення житлових умов, безкоштовним житлом, існує необхідність в пошуку альтернативних джерел фінансування в тому числі залучення коштів з місцевого бюджету.</w:t>
      </w:r>
    </w:p>
    <w:p w:rsidR="00CC51E6" w:rsidP="00CC51E6" w14:paraId="58B9898E"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Крім того починаючи з 2014 року пріоритетним напрямком соціального спрямування є забезпечення житлом черговиків з числа учасників бойових дій залучених до АТО/ООС та заходів по забезпеченню відсічі збройної агресії російської федерації (в тому числі тих, хто має інвалідність пов’язану із захистом Батьківщини). </w:t>
      </w:r>
    </w:p>
    <w:p w:rsidR="00CC51E6" w:rsidP="00CC51E6" w14:paraId="60DEDFD4"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Станом на 01.03.2025 року на квартирному обліку в Броварській міській територіальній громаді Київської області перебуває 679 сімей з числа учасників бойових дій, визначених постановою Кабінету Міністрів України від 20.08.2014 № 413, з них: </w:t>
      </w:r>
    </w:p>
    <w:p w:rsidR="00CC51E6" w:rsidP="00CC51E6" w14:paraId="613DC0A6" w14:textId="77777777">
      <w:pPr>
        <w:pStyle w:val="ListParagraph"/>
        <w:numPr>
          <w:ilvl w:val="0"/>
          <w:numId w:val="3"/>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учасники бойових дій – 539 сімей;</w:t>
      </w:r>
    </w:p>
    <w:p w:rsidR="00CC51E6" w:rsidP="00CC51E6" w14:paraId="19148B15" w14:textId="77777777">
      <w:pPr>
        <w:pStyle w:val="ListParagraph"/>
        <w:numPr>
          <w:ilvl w:val="0"/>
          <w:numId w:val="3"/>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учасники бойових дій з числа внутрішньо переміщених осіб – 125 сімей;</w:t>
      </w:r>
    </w:p>
    <w:p w:rsidR="00CC51E6" w:rsidP="00CC51E6" w14:paraId="442851E3" w14:textId="77777777">
      <w:pPr>
        <w:pStyle w:val="ListParagraph"/>
        <w:numPr>
          <w:ilvl w:val="0"/>
          <w:numId w:val="3"/>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особи з інвалідністю внаслідок війни ІІІ групи, </w:t>
      </w:r>
      <w:r>
        <w:rPr>
          <w:rFonts w:ascii="Times New Roman" w:hAnsi="Times New Roman"/>
          <w:sz w:val="28"/>
          <w:szCs w:val="28"/>
        </w:rPr>
        <w:t>яка настала внаслідок поранення, контузії, каліцтва або захворювання, пов’язаних із захистом Батьківщини</w:t>
      </w:r>
      <w:r>
        <w:rPr>
          <w:rFonts w:ascii="Times New Roman" w:hAnsi="Times New Roman"/>
          <w:sz w:val="28"/>
          <w:szCs w:val="28"/>
          <w:lang w:eastAsia="ru-RU"/>
        </w:rPr>
        <w:t xml:space="preserve"> – 13 сімей;</w:t>
      </w:r>
    </w:p>
    <w:p w:rsidR="00CC51E6" w:rsidP="00CC51E6" w14:paraId="59DA4037" w14:textId="77777777">
      <w:pPr>
        <w:pStyle w:val="ListParagraph"/>
        <w:numPr>
          <w:ilvl w:val="0"/>
          <w:numId w:val="3"/>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особи з інвалідністю внаслідок війни 3 групи, </w:t>
      </w:r>
      <w:r>
        <w:rPr>
          <w:rFonts w:ascii="Times New Roman" w:hAnsi="Times New Roman"/>
          <w:sz w:val="28"/>
          <w:szCs w:val="28"/>
        </w:rPr>
        <w:t xml:space="preserve">яка настала внаслідок поранення, контузії, каліцтва або захворювання, пов’язаних із захистом Батьківщини з </w:t>
      </w:r>
      <w:r>
        <w:rPr>
          <w:rFonts w:ascii="Times New Roman" w:hAnsi="Times New Roman"/>
          <w:sz w:val="28"/>
          <w:szCs w:val="28"/>
          <w:lang w:eastAsia="ru-RU"/>
        </w:rPr>
        <w:t>числа внутрішньо переміщених осіб – 2 сім’ї.</w:t>
      </w:r>
    </w:p>
    <w:p w:rsidR="00CC51E6" w:rsidP="00CC51E6" w14:paraId="24DE5426" w14:textId="77777777">
      <w:pPr>
        <w:shd w:val="clear" w:color="auto" w:fill="FFFFFF"/>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Програма спрямована на підтримку:</w:t>
      </w:r>
    </w:p>
    <w:p w:rsidR="00CC51E6" w:rsidP="00CC51E6" w14:paraId="004F0B4D" w14:textId="77777777">
      <w:pPr>
        <w:numPr>
          <w:ilvl w:val="0"/>
          <w:numId w:val="4"/>
        </w:numPr>
        <w:shd w:val="clear" w:color="auto" w:fill="FFFFFF"/>
        <w:spacing w:after="0" w:line="240" w:lineRule="auto"/>
        <w:ind w:left="0" w:firstLine="567"/>
        <w:contextualSpacing/>
        <w:jc w:val="both"/>
        <w:rPr>
          <w:rFonts w:ascii="Times New Roman" w:hAnsi="Times New Roman"/>
          <w:iCs/>
          <w:sz w:val="28"/>
          <w:szCs w:val="28"/>
          <w:shd w:val="clear" w:color="auto" w:fill="FFFFFF"/>
          <w:lang w:eastAsia="ru-RU"/>
        </w:rPr>
      </w:pPr>
      <w:r>
        <w:rPr>
          <w:rFonts w:ascii="Times New Roman" w:hAnsi="Times New Roman"/>
          <w:sz w:val="28"/>
          <w:szCs w:val="28"/>
          <w:lang w:eastAsia="ru-RU"/>
        </w:rPr>
        <w:t>учасників бойових дій, які приймали безпосередню участь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ЗУ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rsidR="00CC51E6" w:rsidP="00CC51E6" w14:paraId="7371461D" w14:textId="77777777">
      <w:pPr>
        <w:numPr>
          <w:ilvl w:val="0"/>
          <w:numId w:val="4"/>
        </w:numPr>
        <w:shd w:val="clear" w:color="auto" w:fill="FFFFFF"/>
        <w:spacing w:after="0" w:line="240" w:lineRule="auto"/>
        <w:ind w:left="0" w:firstLine="567"/>
        <w:contextualSpacing/>
        <w:jc w:val="both"/>
        <w:rPr>
          <w:rFonts w:ascii="Times New Roman" w:hAnsi="Times New Roman"/>
          <w:iCs/>
          <w:sz w:val="28"/>
          <w:szCs w:val="28"/>
          <w:shd w:val="clear" w:color="auto" w:fill="FFFFFF"/>
          <w:lang w:eastAsia="ru-RU"/>
        </w:rPr>
      </w:pPr>
      <w:r>
        <w:rPr>
          <w:rFonts w:ascii="Times New Roman" w:hAnsi="Times New Roman"/>
          <w:sz w:val="28"/>
          <w:szCs w:val="28"/>
          <w:lang w:eastAsia="ru-RU"/>
        </w:rPr>
        <w:t>осіб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 11-14 ч. 2 ст. 7 Закону України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r>
        <w:rPr>
          <w:rFonts w:ascii="Times New Roman" w:hAnsi="Times New Roman"/>
          <w:sz w:val="28"/>
          <w:lang w:eastAsia="ru-RU"/>
        </w:rPr>
        <w:t xml:space="preserve"> </w:t>
      </w:r>
    </w:p>
    <w:p w:rsidR="00CC51E6" w:rsidP="00CC51E6" w14:paraId="5B9BA8C4" w14:textId="77777777">
      <w:pPr>
        <w:numPr>
          <w:ilvl w:val="0"/>
          <w:numId w:val="4"/>
        </w:numPr>
        <w:shd w:val="clear" w:color="auto" w:fill="FFFFFF"/>
        <w:spacing w:after="0" w:line="240" w:lineRule="auto"/>
        <w:ind w:left="0" w:firstLine="567"/>
        <w:contextualSpacing/>
        <w:jc w:val="both"/>
        <w:rPr>
          <w:rFonts w:ascii="Times New Roman" w:hAnsi="Times New Roman"/>
          <w:b/>
          <w:bCs/>
          <w:color w:val="000000"/>
          <w:sz w:val="28"/>
          <w:szCs w:val="28"/>
          <w:lang w:eastAsia="ru-RU"/>
        </w:rPr>
      </w:pPr>
      <w:r>
        <w:rPr>
          <w:rFonts w:ascii="Times New Roman" w:hAnsi="Times New Roman"/>
          <w:iCs/>
          <w:sz w:val="28"/>
          <w:szCs w:val="28"/>
          <w:shd w:val="clear" w:color="auto" w:fill="FFFFFF"/>
          <w:lang w:eastAsia="ru-RU"/>
        </w:rPr>
        <w:t xml:space="preserve">внутрішньо переміщених осіб, з числа учасників бойових дій або осіб з інвалідністю ІІІ групи, визначених постановою Кабінету Міністрів України від 20.08.2014 № 413, </w:t>
      </w:r>
      <w:r>
        <w:rPr>
          <w:rFonts w:ascii="Times New Roman" w:hAnsi="Times New Roman"/>
          <w:sz w:val="28"/>
          <w:shd w:val="clear" w:color="auto" w:fill="FFFFFF"/>
        </w:rPr>
        <w:t xml:space="preserve">які перебувають на квартирному обліку </w:t>
      </w:r>
      <w:r>
        <w:rPr>
          <w:rFonts w:ascii="Times New Roman" w:hAnsi="Times New Roman"/>
          <w:sz w:val="28"/>
        </w:rPr>
        <w:t>у виконавчому комітеті Броварської міської ради Броварського району Київської області не менше трьох років,</w:t>
      </w:r>
      <w:r>
        <w:rPr>
          <w:rFonts w:ascii="Times New Roman" w:hAnsi="Times New Roman"/>
          <w:color w:val="333333"/>
          <w:sz w:val="24"/>
          <w:shd w:val="clear" w:color="auto" w:fill="FFFFFF"/>
        </w:rPr>
        <w:t> і</w:t>
      </w:r>
      <w:r>
        <w:rPr>
          <w:rFonts w:ascii="Times New Roman" w:hAnsi="Times New Roman"/>
          <w:sz w:val="28"/>
          <w:shd w:val="clear" w:color="auto" w:fill="FFFFFF"/>
        </w:rPr>
        <w:t xml:space="preserve"> на час призначення грошової компенсації перебувають на обліку, як  внутрішньо переміщені особи громади не менше трьох років та інформацію про яких включено до Єдиної інформаційної бази даних про внутрішньо переміщених осіб. </w:t>
      </w:r>
    </w:p>
    <w:p w:rsidR="00CC51E6" w:rsidP="00CC51E6" w14:paraId="7DA65485" w14:textId="77777777">
      <w:pPr>
        <w:pStyle w:val="ListParagraph"/>
        <w:numPr>
          <w:ilvl w:val="0"/>
          <w:numId w:val="5"/>
        </w:numPr>
        <w:spacing w:before="120"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Мета Програми</w:t>
      </w:r>
    </w:p>
    <w:p w:rsidR="00CC51E6" w:rsidP="00CC51E6" w14:paraId="7105730A" w14:textId="77777777">
      <w:pPr>
        <w:spacing w:after="0" w:line="240" w:lineRule="auto"/>
        <w:jc w:val="both"/>
        <w:rPr>
          <w:rFonts w:ascii="Times New Roman" w:hAnsi="Times New Roman"/>
          <w:b/>
          <w:bCs/>
          <w:sz w:val="8"/>
          <w:szCs w:val="8"/>
          <w:lang w:eastAsia="ru-RU"/>
        </w:rPr>
      </w:pPr>
    </w:p>
    <w:p w:rsidR="00CC51E6" w:rsidP="00CC51E6" w14:paraId="791B493B" w14:textId="77777777">
      <w:pPr>
        <w:spacing w:after="0" w:line="240" w:lineRule="auto"/>
        <w:ind w:firstLine="567"/>
        <w:jc w:val="both"/>
        <w:rPr>
          <w:rFonts w:ascii="Times New Roman" w:hAnsi="Times New Roman"/>
          <w:b/>
          <w:bCs/>
          <w:color w:val="000000"/>
          <w:sz w:val="28"/>
          <w:szCs w:val="28"/>
          <w:lang w:eastAsia="ru-RU"/>
        </w:rPr>
      </w:pPr>
      <w:r>
        <w:rPr>
          <w:rFonts w:ascii="Times New Roman" w:hAnsi="Times New Roman"/>
          <w:sz w:val="28"/>
          <w:szCs w:val="28"/>
          <w:lang w:eastAsia="ru-RU"/>
        </w:rPr>
        <w:t>Основною метою Програми є: створення належних умов для забезпечення деяких категорій громадян житлом, які зареєстровані та проживають на території Броварської міської територіальної громади Київської області, та потребують поліпшення житлових умов відповідно до законодавства, шляхом надання їм грошової компенсації</w:t>
      </w:r>
      <w:r>
        <w:rPr>
          <w:rFonts w:ascii="Times New Roman" w:hAnsi="Times New Roman"/>
          <w:sz w:val="28"/>
          <w:lang w:eastAsia="ru-RU"/>
        </w:rPr>
        <w:t xml:space="preserve"> для придбання у власність житлового приміщення</w:t>
      </w:r>
      <w:r>
        <w:rPr>
          <w:rFonts w:ascii="Times New Roman" w:hAnsi="Times New Roman"/>
          <w:sz w:val="28"/>
          <w:szCs w:val="28"/>
          <w:lang w:eastAsia="ru-RU"/>
        </w:rPr>
        <w:t>.</w:t>
      </w:r>
    </w:p>
    <w:p w:rsidR="00CC51E6" w:rsidP="00CC51E6" w14:paraId="26D54D5A" w14:textId="77777777">
      <w:pPr>
        <w:spacing w:after="0" w:line="240" w:lineRule="auto"/>
        <w:ind w:firstLine="567"/>
        <w:jc w:val="both"/>
        <w:rPr>
          <w:rFonts w:ascii="Times New Roman" w:hAnsi="Times New Roman"/>
          <w:b/>
          <w:bCs/>
          <w:color w:val="000000"/>
          <w:sz w:val="28"/>
          <w:szCs w:val="28"/>
          <w:lang w:eastAsia="ru-RU"/>
        </w:rPr>
      </w:pPr>
    </w:p>
    <w:p w:rsidR="00CC51E6" w:rsidP="00CC51E6" w14:paraId="60054558" w14:textId="77777777">
      <w:pPr>
        <w:spacing w:after="0" w:line="240" w:lineRule="auto"/>
        <w:ind w:firstLine="567"/>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4. Завдання Програми</w:t>
      </w:r>
    </w:p>
    <w:p w:rsidR="00CC51E6" w:rsidP="00CC51E6" w14:paraId="45421E08" w14:textId="77777777">
      <w:pPr>
        <w:spacing w:before="120" w:after="0" w:line="240" w:lineRule="auto"/>
        <w:ind w:firstLine="567"/>
        <w:jc w:val="both"/>
        <w:rPr>
          <w:rFonts w:ascii="Times New Roman" w:hAnsi="Times New Roman"/>
          <w:b/>
          <w:bCs/>
          <w:color w:val="000000"/>
          <w:sz w:val="4"/>
          <w:szCs w:val="4"/>
          <w:lang w:eastAsia="ru-RU"/>
        </w:rPr>
      </w:pPr>
    </w:p>
    <w:p w:rsidR="00CC51E6" w:rsidP="00CC51E6" w14:paraId="1486E350"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Основними завданнями Програми є:</w:t>
      </w:r>
    </w:p>
    <w:p w:rsidR="00CC51E6" w:rsidP="00CC51E6" w14:paraId="15CB35B4"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реалізація конституційного права та соціальних гарантій, установлених законодавством, щодо забезпечення житлом ветеранів війни, осіб з інвалідністю внаслідок війни ІІІ групи, внутрішньо переміщених осіб з числа учасників бойових дій та осіб з інвалідністю внаслідок війни;</w:t>
      </w:r>
    </w:p>
    <w:p w:rsidR="00CC51E6" w:rsidP="00CC51E6" w14:paraId="2FD7F25D"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rPr>
        <w:t>сприяння збереженню наявних робочих місць та створенню нових робочих місць за рахунок розв’язання соціально-побутової проблеми забезпечення житлом;</w:t>
      </w:r>
    </w:p>
    <w:p w:rsidR="00CC51E6" w:rsidP="00CC51E6" w14:paraId="0A79A790" w14:textId="77777777">
      <w:pPr>
        <w:numPr>
          <w:ilvl w:val="0"/>
          <w:numId w:val="1"/>
        </w:numPr>
        <w:spacing w:after="0" w:line="240" w:lineRule="auto"/>
        <w:ind w:left="0" w:firstLine="567"/>
        <w:jc w:val="both"/>
        <w:rPr>
          <w:rFonts w:ascii="Times New Roman" w:hAnsi="Times New Roman"/>
          <w:sz w:val="28"/>
          <w:szCs w:val="28"/>
          <w:lang w:eastAsia="ru-RU"/>
        </w:rPr>
      </w:pPr>
      <w:r>
        <w:rPr>
          <w:rFonts w:ascii="Roboto" w:hAnsi="Roboto"/>
          <w:color w:val="333333"/>
          <w:shd w:val="clear" w:color="auto" w:fill="FFFFFF"/>
        </w:rPr>
        <w:t> </w:t>
      </w:r>
      <w:r>
        <w:rPr>
          <w:rFonts w:ascii="Times New Roman" w:hAnsi="Times New Roman"/>
          <w:sz w:val="28"/>
          <w:shd w:val="clear" w:color="auto" w:fill="FFFFFF"/>
        </w:rPr>
        <w:t>забезпечення</w:t>
      </w:r>
      <w:r>
        <w:rPr>
          <w:rFonts w:ascii="Roboto" w:hAnsi="Roboto"/>
          <w:shd w:val="clear" w:color="auto" w:fill="FFFFFF"/>
        </w:rPr>
        <w:t xml:space="preserve"> </w:t>
      </w:r>
      <w:r>
        <w:rPr>
          <w:rFonts w:ascii="Times New Roman" w:hAnsi="Times New Roman"/>
          <w:sz w:val="28"/>
          <w:shd w:val="clear" w:color="auto" w:fill="FFFFFF"/>
        </w:rPr>
        <w:t xml:space="preserve">успішності реінтеграції у соціально-економічне життя громади, до якої повертається ветеран, в частині законодавчого права на отримання житла; </w:t>
      </w:r>
    </w:p>
    <w:p w:rsidR="00CC51E6" w:rsidP="00CC51E6" w14:paraId="781E079D"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зменшення кількості осіб, які перебувають на квартирному обліку.</w:t>
      </w:r>
    </w:p>
    <w:p w:rsidR="00CC51E6" w:rsidP="00CC51E6" w14:paraId="33171D1A" w14:textId="77777777">
      <w:pPr>
        <w:spacing w:after="0" w:line="240" w:lineRule="auto"/>
        <w:ind w:firstLine="567"/>
        <w:jc w:val="center"/>
        <w:rPr>
          <w:rFonts w:ascii="Times New Roman" w:hAnsi="Times New Roman"/>
          <w:b/>
          <w:sz w:val="28"/>
          <w:szCs w:val="28"/>
          <w:lang w:eastAsia="ru-RU"/>
        </w:rPr>
      </w:pPr>
    </w:p>
    <w:p w:rsidR="00CC51E6" w:rsidP="00CC51E6" w14:paraId="18C44D15" w14:textId="77777777">
      <w:pPr>
        <w:spacing w:after="0" w:line="240" w:lineRule="auto"/>
        <w:ind w:firstLine="567"/>
        <w:jc w:val="center"/>
        <w:rPr>
          <w:rFonts w:ascii="Times New Roman" w:hAnsi="Times New Roman"/>
          <w:b/>
          <w:bCs/>
          <w:color w:val="000000"/>
          <w:sz w:val="28"/>
          <w:szCs w:val="28"/>
          <w:lang w:val="ru-RU" w:eastAsia="ru-RU"/>
        </w:rPr>
      </w:pPr>
      <w:r>
        <w:rPr>
          <w:rFonts w:ascii="Times New Roman" w:hAnsi="Times New Roman"/>
          <w:b/>
          <w:sz w:val="28"/>
          <w:szCs w:val="28"/>
          <w:lang w:eastAsia="ru-RU"/>
        </w:rPr>
        <w:t>5</w:t>
      </w:r>
      <w:r>
        <w:rPr>
          <w:rFonts w:ascii="Times New Roman" w:hAnsi="Times New Roman"/>
          <w:b/>
          <w:bCs/>
          <w:color w:val="000000"/>
          <w:sz w:val="28"/>
          <w:szCs w:val="28"/>
          <w:lang w:eastAsia="ru-RU"/>
        </w:rPr>
        <w:t>. Очікувані результати</w:t>
      </w:r>
    </w:p>
    <w:p w:rsidR="00CC51E6" w:rsidP="00CC51E6" w14:paraId="3DCDE1EA" w14:textId="77777777">
      <w:pPr>
        <w:spacing w:after="0" w:line="240" w:lineRule="auto"/>
        <w:ind w:firstLine="567"/>
        <w:jc w:val="both"/>
        <w:rPr>
          <w:rFonts w:ascii="Times New Roman" w:hAnsi="Times New Roman"/>
          <w:sz w:val="28"/>
          <w:szCs w:val="28"/>
        </w:rPr>
      </w:pPr>
    </w:p>
    <w:p w:rsidR="00CC51E6" w:rsidP="00CC51E6" w14:paraId="1E60AC32" w14:textId="77777777">
      <w:pPr>
        <w:spacing w:after="0" w:line="240" w:lineRule="auto"/>
        <w:ind w:firstLine="567"/>
        <w:jc w:val="both"/>
        <w:rPr>
          <w:rFonts w:ascii="Times New Roman" w:hAnsi="Times New Roman"/>
          <w:sz w:val="28"/>
          <w:szCs w:val="28"/>
        </w:rPr>
      </w:pPr>
      <w:r>
        <w:rPr>
          <w:rFonts w:ascii="Times New Roman" w:hAnsi="Times New Roman"/>
          <w:sz w:val="28"/>
          <w:szCs w:val="28"/>
        </w:rPr>
        <w:t>Реалізація заходів Програми забезпечить:</w:t>
      </w:r>
    </w:p>
    <w:p w:rsidR="00CC51E6" w:rsidP="00CC51E6" w14:paraId="7DBABA00" w14:textId="77777777">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посилення соціальної підтримки покращить добробут та якість життя, поєднає зусилля органів державної виконавчої влади та місцевого самоврядування в частині забезпечення певних категорій громадян власним житлом;</w:t>
      </w:r>
    </w:p>
    <w:p w:rsidR="00CC51E6" w:rsidP="00CC51E6" w14:paraId="7F7E88E8" w14:textId="77777777">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створить умови щодо доступності придбання житла громадянами, які його потребують та не мають фінансової спроможності забезпечити дану потребу;</w:t>
      </w:r>
      <w:r>
        <w:rPr>
          <w:rFonts w:ascii="Times New Roman" w:hAnsi="Times New Roman"/>
          <w:color w:val="000000"/>
          <w:sz w:val="28"/>
          <w:szCs w:val="28"/>
          <w:lang w:eastAsia="ru-RU"/>
        </w:rPr>
        <w:t xml:space="preserve"> </w:t>
      </w:r>
    </w:p>
    <w:p w:rsidR="00CC51E6" w:rsidP="00CC51E6" w14:paraId="345736AD" w14:textId="77777777">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color w:val="000000"/>
          <w:sz w:val="28"/>
          <w:szCs w:val="28"/>
          <w:lang w:eastAsia="ru-RU"/>
        </w:rPr>
        <w:t>сприятиме зняттю соціальної напруги пов’язаної з недостатнім забезпеченням власним житлом;</w:t>
      </w:r>
    </w:p>
    <w:p w:rsidR="00CC51E6" w:rsidP="00CC51E6" w14:paraId="10D95135" w14:textId="77777777">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color w:val="000000"/>
          <w:sz w:val="28"/>
          <w:szCs w:val="28"/>
          <w:lang w:eastAsia="ru-RU"/>
        </w:rPr>
        <w:t>скоротить кількість громадян, які перебувають на квартирному обліку та збільшить частку громадян, які зможуть вирішити своє житлове питання.</w:t>
      </w:r>
    </w:p>
    <w:p w:rsidR="00CC51E6" w:rsidP="00CC51E6" w14:paraId="7C0D273B" w14:textId="77777777">
      <w:pPr>
        <w:spacing w:before="120" w:after="0" w:line="240" w:lineRule="auto"/>
        <w:ind w:firstLine="567"/>
        <w:jc w:val="center"/>
        <w:rPr>
          <w:rFonts w:ascii="Times New Roman" w:hAnsi="Times New Roman"/>
          <w:b/>
          <w:bCs/>
          <w:color w:val="000000"/>
          <w:sz w:val="28"/>
          <w:szCs w:val="28"/>
          <w:lang w:eastAsia="ru-RU"/>
        </w:rPr>
      </w:pPr>
    </w:p>
    <w:p w:rsidR="00CC51E6" w:rsidP="00CC51E6" w14:paraId="1FA6FF7E" w14:textId="77777777">
      <w:pPr>
        <w:spacing w:before="120" w:after="0" w:line="240" w:lineRule="auto"/>
        <w:ind w:firstLine="567"/>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6. Заходи Програми та їх фінансування</w:t>
      </w:r>
    </w:p>
    <w:p w:rsidR="00CC51E6" w:rsidP="00CC51E6" w14:paraId="64A43E64" w14:textId="77777777">
      <w:pPr>
        <w:spacing w:before="120" w:after="0" w:line="240" w:lineRule="auto"/>
        <w:ind w:firstLine="567"/>
        <w:jc w:val="center"/>
        <w:rPr>
          <w:rFonts w:ascii="Times New Roman" w:hAnsi="Times New Roman"/>
          <w:b/>
          <w:bCs/>
          <w:color w:val="000000"/>
          <w:sz w:val="2"/>
          <w:szCs w:val="2"/>
          <w:lang w:eastAsia="ru-RU"/>
        </w:rPr>
      </w:pPr>
    </w:p>
    <w:p w:rsidR="00CC51E6" w:rsidP="00CC51E6" w14:paraId="0BFA7652" w14:textId="77777777">
      <w:pPr>
        <w:spacing w:after="0" w:line="240" w:lineRule="auto"/>
        <w:ind w:firstLine="708"/>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6.1. Першочергове визначення потреб сімей ветеранів війни, учасників бойових дій з числа осіб з інвалідністю внаслідок війни, в тому числі внутрішньо переміщених осіб.</w:t>
      </w:r>
    </w:p>
    <w:p w:rsidR="00CC51E6" w:rsidP="00CC51E6" w14:paraId="2299E229"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rPr>
        <w:t>КЗ «Броварський міський ветеранський центр «ВЕТЕРАН ПРО»</w:t>
      </w:r>
    </w:p>
    <w:p w:rsidR="00CC51E6" w:rsidP="00CC51E6" w14:paraId="0486057B" w14:textId="77777777">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r>
        <w:rPr>
          <w:rFonts w:ascii="Times New Roman" w:hAnsi="Times New Roman"/>
          <w:sz w:val="28"/>
          <w:szCs w:val="28"/>
          <w:lang w:val="ru-RU" w:eastAsia="ru-RU"/>
        </w:rPr>
        <w:t xml:space="preserve">з </w:t>
      </w:r>
      <w:r>
        <w:rPr>
          <w:rFonts w:ascii="Times New Roman" w:hAnsi="Times New Roman"/>
          <w:sz w:val="28"/>
          <w:szCs w:val="28"/>
          <w:lang w:val="ru-RU" w:eastAsia="ru-RU"/>
        </w:rPr>
        <w:t>питань</w:t>
      </w:r>
      <w:r>
        <w:rPr>
          <w:rFonts w:ascii="Times New Roman" w:hAnsi="Times New Roman"/>
          <w:sz w:val="28"/>
          <w:szCs w:val="28"/>
          <w:lang w:val="ru-RU" w:eastAsia="ru-RU"/>
        </w:rPr>
        <w:t xml:space="preserve"> </w:t>
      </w:r>
      <w:r>
        <w:rPr>
          <w:rFonts w:ascii="Times New Roman" w:hAnsi="Times New Roman"/>
          <w:sz w:val="28"/>
          <w:szCs w:val="28"/>
          <w:lang w:val="ru-RU" w:eastAsia="ru-RU"/>
        </w:rPr>
        <w:t>ветерансько</w:t>
      </w:r>
      <w:r>
        <w:rPr>
          <w:rFonts w:ascii="Times New Roman" w:hAnsi="Times New Roman"/>
          <w:sz w:val="28"/>
          <w:szCs w:val="28"/>
          <w:lang w:eastAsia="ru-RU"/>
        </w:rPr>
        <w:t>ї</w:t>
      </w:r>
      <w:r>
        <w:rPr>
          <w:rFonts w:ascii="Times New Roman" w:hAnsi="Times New Roman"/>
          <w:sz w:val="28"/>
          <w:szCs w:val="28"/>
          <w:lang w:val="ru-RU" w:eastAsia="ru-RU"/>
        </w:rPr>
        <w:t xml:space="preserve"> </w:t>
      </w:r>
      <w:r>
        <w:rPr>
          <w:rFonts w:ascii="Times New Roman" w:hAnsi="Times New Roman"/>
          <w:sz w:val="28"/>
          <w:szCs w:val="28"/>
          <w:lang w:val="ru-RU" w:eastAsia="ru-RU"/>
        </w:rPr>
        <w:t>політики</w:t>
      </w:r>
      <w:r>
        <w:rPr>
          <w:rFonts w:ascii="Times New Roman" w:hAnsi="Times New Roman"/>
          <w:sz w:val="28"/>
          <w:szCs w:val="28"/>
          <w:lang w:eastAsia="ru-RU"/>
        </w:rPr>
        <w:t xml:space="preserve"> Броварської міської ради Броварського району Київської області</w:t>
      </w:r>
    </w:p>
    <w:p w:rsidR="00CC51E6" w:rsidP="00CC51E6" w14:paraId="248CF735" w14:textId="77777777">
      <w:pPr>
        <w:spacing w:before="120" w:after="0" w:line="240" w:lineRule="auto"/>
        <w:ind w:firstLine="567"/>
        <w:rPr>
          <w:rFonts w:ascii="Times New Roman" w:hAnsi="Times New Roman"/>
          <w:sz w:val="28"/>
          <w:szCs w:val="28"/>
          <w:lang w:eastAsia="ru-RU"/>
        </w:rPr>
      </w:pPr>
      <w:r>
        <w:rPr>
          <w:rFonts w:ascii="Times New Roman" w:hAnsi="Times New Roman"/>
          <w:sz w:val="28"/>
          <w:szCs w:val="28"/>
          <w:lang w:eastAsia="ru-RU"/>
        </w:rPr>
        <w:t>6.2. Ведення обліку звернень заявників та інформації про використання ними грошової компенсації.</w:t>
      </w:r>
    </w:p>
    <w:p w:rsidR="00CC51E6" w:rsidP="00CC51E6" w14:paraId="4EF47695" w14:textId="77777777">
      <w:pPr>
        <w:spacing w:before="120"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Управління з питань ветеранської політики Броварської міської ради Броварського району Київської області</w:t>
      </w:r>
    </w:p>
    <w:p w:rsidR="00CC51E6" w:rsidP="00CC51E6" w14:paraId="1376132A" w14:textId="77777777">
      <w:pPr>
        <w:spacing w:before="120" w:after="0" w:line="240" w:lineRule="auto"/>
        <w:ind w:left="4502"/>
        <w:jc w:val="both"/>
        <w:rPr>
          <w:rFonts w:ascii="Times New Roman" w:hAnsi="Times New Roman"/>
          <w:sz w:val="18"/>
          <w:szCs w:val="18"/>
          <w:lang w:eastAsia="ru-RU"/>
        </w:rPr>
      </w:pPr>
    </w:p>
    <w:p w:rsidR="00CC51E6" w:rsidP="00CC51E6" w14:paraId="33C9EE5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6.3. Взяття </w:t>
      </w:r>
      <w:r>
        <w:rPr>
          <w:rFonts w:ascii="Times New Roman" w:hAnsi="Times New Roman"/>
          <w:sz w:val="28"/>
          <w:szCs w:val="28"/>
        </w:rPr>
        <w:t>на квартирний облік у виконавчому комітеті Броварської міської ради Броварського району Київської області.</w:t>
      </w:r>
    </w:p>
    <w:p w:rsidR="00CC51E6" w:rsidRPr="008A219D" w:rsidP="00CC51E6" w14:paraId="64C9C018" w14:textId="77777777">
      <w:pPr>
        <w:spacing w:before="120"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Управління з питань комунальної власності та житла Броварської міської ради Броварського району Київської області</w:t>
      </w:r>
    </w:p>
    <w:p w:rsidR="00CC51E6" w:rsidP="00CC51E6" w14:paraId="2ADB4AE9" w14:textId="77777777">
      <w:pPr>
        <w:spacing w:before="120"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6.4. Зняття з квартирного обліку у виконавчому комітеті Броварської міської ради Броварського району Київської області.</w:t>
      </w:r>
    </w:p>
    <w:p w:rsidR="00CC51E6" w:rsidP="00CC51E6" w14:paraId="39D59F97" w14:textId="77777777">
      <w:pPr>
        <w:spacing w:before="120"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Управління з питань комунальної власності та житла Броварської міської ради Броварського району Київської області</w:t>
      </w:r>
    </w:p>
    <w:p w:rsidR="00CC51E6" w:rsidP="00CC51E6" w14:paraId="5358409E" w14:textId="77777777">
      <w:pPr>
        <w:spacing w:before="120" w:after="0" w:line="240" w:lineRule="auto"/>
        <w:ind w:left="4536"/>
        <w:jc w:val="both"/>
        <w:rPr>
          <w:rFonts w:ascii="Times New Roman" w:hAnsi="Times New Roman"/>
          <w:sz w:val="18"/>
          <w:szCs w:val="18"/>
          <w:lang w:eastAsia="ru-RU"/>
        </w:rPr>
      </w:pPr>
    </w:p>
    <w:p w:rsidR="00CC51E6" w:rsidP="00CC51E6" w14:paraId="7BB3C24A" w14:textId="77777777">
      <w:pPr>
        <w:spacing w:before="120"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6.5. Надання інформації про термін перебування на обліку внутрішньо переміщеної особи в Єдиній інформаційні базі даних про внутрішньо переміщених осіб.</w:t>
      </w:r>
    </w:p>
    <w:p w:rsidR="00CC51E6" w:rsidP="00CC51E6" w14:paraId="3A31895E" w14:textId="77777777">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r>
        <w:rPr>
          <w:rFonts w:ascii="Times New Roman" w:hAnsi="Times New Roman"/>
          <w:sz w:val="28"/>
          <w:szCs w:val="28"/>
          <w:lang w:val="ru-RU" w:eastAsia="ru-RU"/>
        </w:rPr>
        <w:t>соціального</w:t>
      </w:r>
      <w:r>
        <w:rPr>
          <w:rFonts w:ascii="Times New Roman" w:hAnsi="Times New Roman"/>
          <w:sz w:val="28"/>
          <w:szCs w:val="28"/>
          <w:lang w:val="ru-RU" w:eastAsia="ru-RU"/>
        </w:rPr>
        <w:t xml:space="preserve"> </w:t>
      </w:r>
      <w:r>
        <w:rPr>
          <w:rFonts w:ascii="Times New Roman" w:hAnsi="Times New Roman"/>
          <w:sz w:val="28"/>
          <w:szCs w:val="28"/>
          <w:lang w:val="ru-RU" w:eastAsia="ru-RU"/>
        </w:rPr>
        <w:t>захисту</w:t>
      </w:r>
      <w:r>
        <w:rPr>
          <w:rFonts w:ascii="Times New Roman" w:hAnsi="Times New Roman"/>
          <w:sz w:val="28"/>
          <w:szCs w:val="28"/>
          <w:lang w:eastAsia="ru-RU"/>
        </w:rPr>
        <w:t xml:space="preserve"> населення Броварської міської ради Броварського району Київської області</w:t>
      </w:r>
    </w:p>
    <w:p w:rsidR="00CC51E6" w:rsidP="00CC51E6" w14:paraId="196FB7FD" w14:textId="77777777">
      <w:pPr>
        <w:spacing w:before="120" w:after="0" w:line="240" w:lineRule="auto"/>
        <w:ind w:left="4502"/>
        <w:jc w:val="both"/>
        <w:rPr>
          <w:rFonts w:ascii="Times New Roman" w:hAnsi="Times New Roman"/>
          <w:sz w:val="18"/>
          <w:szCs w:val="18"/>
          <w:lang w:eastAsia="ru-RU"/>
        </w:rPr>
      </w:pPr>
    </w:p>
    <w:p w:rsidR="00CC51E6" w:rsidP="00CC51E6" w14:paraId="6DF21A68" w14:textId="77777777">
      <w:pPr>
        <w:spacing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6.6. </w:t>
      </w:r>
      <w:r>
        <w:rPr>
          <w:rFonts w:ascii="Times New Roman" w:hAnsi="Times New Roman"/>
          <w:sz w:val="28"/>
          <w:szCs w:val="28"/>
        </w:rPr>
        <w:t xml:space="preserve">Щорічний перерахунок розміру призначеної грошової компенсації  з урахуванням показників опосередкованої вартості житла за регіонами України, визначених </w:t>
      </w:r>
      <w:r>
        <w:rPr>
          <w:rFonts w:ascii="Times New Roman" w:hAnsi="Times New Roman"/>
          <w:sz w:val="28"/>
          <w:szCs w:val="28"/>
        </w:rPr>
        <w:t>Мінінфраструктури</w:t>
      </w:r>
      <w:r>
        <w:rPr>
          <w:rFonts w:ascii="Times New Roman" w:hAnsi="Times New Roman"/>
          <w:sz w:val="28"/>
          <w:szCs w:val="28"/>
        </w:rPr>
        <w:t xml:space="preserve"> станом на 1 січня поточного року, за умови що грошова компенсація не виплачена.</w:t>
      </w:r>
    </w:p>
    <w:p w:rsidR="00CC51E6" w:rsidP="00CC51E6" w14:paraId="7BEBFC24" w14:textId="77777777">
      <w:pPr>
        <w:spacing w:before="120" w:after="0" w:line="240" w:lineRule="auto"/>
        <w:ind w:left="4502"/>
        <w:jc w:val="both"/>
        <w:rPr>
          <w:rFonts w:ascii="Times New Roman" w:hAnsi="Times New Roman"/>
          <w:sz w:val="28"/>
          <w:szCs w:val="28"/>
          <w:lang w:eastAsia="ru-RU"/>
        </w:rPr>
      </w:pPr>
      <w:bookmarkStart w:id="3" w:name="_Hlk192108484"/>
      <w:r>
        <w:rPr>
          <w:rFonts w:ascii="Times New Roman" w:hAnsi="Times New Roman"/>
          <w:sz w:val="28"/>
          <w:szCs w:val="28"/>
          <w:lang w:eastAsia="ru-RU"/>
        </w:rPr>
        <w:t xml:space="preserve">Управління </w:t>
      </w:r>
      <w:r>
        <w:rPr>
          <w:rFonts w:ascii="Times New Roman" w:hAnsi="Times New Roman"/>
          <w:sz w:val="28"/>
          <w:szCs w:val="28"/>
          <w:lang w:val="ru-RU" w:eastAsia="ru-RU"/>
        </w:rPr>
        <w:t xml:space="preserve">з </w:t>
      </w:r>
      <w:r>
        <w:rPr>
          <w:rFonts w:ascii="Times New Roman" w:hAnsi="Times New Roman"/>
          <w:sz w:val="28"/>
          <w:szCs w:val="28"/>
          <w:lang w:val="ru-RU" w:eastAsia="ru-RU"/>
        </w:rPr>
        <w:t>питань</w:t>
      </w:r>
      <w:r>
        <w:rPr>
          <w:rFonts w:ascii="Times New Roman" w:hAnsi="Times New Roman"/>
          <w:sz w:val="28"/>
          <w:szCs w:val="28"/>
          <w:lang w:val="ru-RU" w:eastAsia="ru-RU"/>
        </w:rPr>
        <w:t xml:space="preserve"> </w:t>
      </w:r>
      <w:r>
        <w:rPr>
          <w:rFonts w:ascii="Times New Roman" w:hAnsi="Times New Roman"/>
          <w:sz w:val="28"/>
          <w:szCs w:val="28"/>
          <w:lang w:val="ru-RU" w:eastAsia="ru-RU"/>
        </w:rPr>
        <w:t>ветерансько</w:t>
      </w:r>
      <w:r>
        <w:rPr>
          <w:rFonts w:ascii="Times New Roman" w:hAnsi="Times New Roman"/>
          <w:sz w:val="28"/>
          <w:szCs w:val="28"/>
          <w:lang w:eastAsia="ru-RU"/>
        </w:rPr>
        <w:t>ї</w:t>
      </w:r>
      <w:r>
        <w:rPr>
          <w:rFonts w:ascii="Times New Roman" w:hAnsi="Times New Roman"/>
          <w:sz w:val="28"/>
          <w:szCs w:val="28"/>
          <w:lang w:val="ru-RU" w:eastAsia="ru-RU"/>
        </w:rPr>
        <w:t xml:space="preserve"> </w:t>
      </w:r>
      <w:r>
        <w:rPr>
          <w:rFonts w:ascii="Times New Roman" w:hAnsi="Times New Roman"/>
          <w:sz w:val="28"/>
          <w:szCs w:val="28"/>
          <w:lang w:val="ru-RU" w:eastAsia="ru-RU"/>
        </w:rPr>
        <w:t>політики</w:t>
      </w:r>
      <w:r>
        <w:rPr>
          <w:rFonts w:ascii="Times New Roman" w:hAnsi="Times New Roman"/>
          <w:sz w:val="28"/>
          <w:szCs w:val="28"/>
          <w:lang w:eastAsia="ru-RU"/>
        </w:rPr>
        <w:t xml:space="preserve"> Броварської міської ради Броварського району Київської області</w:t>
      </w:r>
    </w:p>
    <w:bookmarkEnd w:id="3"/>
    <w:p w:rsidR="00CC51E6" w:rsidP="00CC51E6" w14:paraId="2734F4BB" w14:textId="77777777">
      <w:pPr>
        <w:spacing w:after="0" w:line="240" w:lineRule="auto"/>
        <w:ind w:firstLine="708"/>
        <w:jc w:val="both"/>
        <w:rPr>
          <w:rFonts w:ascii="Times New Roman" w:hAnsi="Times New Roman"/>
          <w:sz w:val="18"/>
          <w:szCs w:val="18"/>
          <w:lang w:eastAsia="ru-RU"/>
        </w:rPr>
      </w:pPr>
    </w:p>
    <w:p w:rsidR="00CC51E6" w:rsidP="00CC51E6" w14:paraId="359D62F4" w14:textId="7777777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6.7. Виплата грошової компенсації учасникам бойових дій, які приймали безпосередню участь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ЗУ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 згідно положення, що затверджується в установленому порядку.</w:t>
      </w:r>
    </w:p>
    <w:p w:rsidR="00CC51E6" w:rsidP="00CC51E6" w14:paraId="71EA0D3E" w14:textId="77777777">
      <w:pPr>
        <w:spacing w:after="0" w:line="240" w:lineRule="auto"/>
        <w:ind w:firstLine="708"/>
        <w:jc w:val="both"/>
        <w:rPr>
          <w:rFonts w:ascii="Times New Roman" w:hAnsi="Times New Roman"/>
          <w:sz w:val="18"/>
          <w:szCs w:val="18"/>
          <w:lang w:eastAsia="ru-RU"/>
        </w:rPr>
      </w:pPr>
    </w:p>
    <w:p w:rsidR="00CC51E6" w:rsidP="00CC51E6" w14:paraId="3B0B053A" w14:textId="77777777">
      <w:pPr>
        <w:spacing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r>
        <w:rPr>
          <w:rFonts w:ascii="Times New Roman" w:hAnsi="Times New Roman"/>
          <w:sz w:val="28"/>
          <w:szCs w:val="28"/>
          <w:lang w:val="ru-RU" w:eastAsia="ru-RU"/>
        </w:rPr>
        <w:t xml:space="preserve">з </w:t>
      </w:r>
      <w:r>
        <w:rPr>
          <w:rFonts w:ascii="Times New Roman" w:hAnsi="Times New Roman"/>
          <w:sz w:val="28"/>
          <w:szCs w:val="28"/>
          <w:lang w:val="ru-RU" w:eastAsia="ru-RU"/>
        </w:rPr>
        <w:t>питань</w:t>
      </w:r>
      <w:r>
        <w:rPr>
          <w:rFonts w:ascii="Times New Roman" w:hAnsi="Times New Roman"/>
          <w:sz w:val="28"/>
          <w:szCs w:val="28"/>
          <w:lang w:val="ru-RU" w:eastAsia="ru-RU"/>
        </w:rPr>
        <w:t xml:space="preserve"> </w:t>
      </w:r>
      <w:r>
        <w:rPr>
          <w:rFonts w:ascii="Times New Roman" w:hAnsi="Times New Roman"/>
          <w:sz w:val="28"/>
          <w:szCs w:val="28"/>
          <w:lang w:val="ru-RU" w:eastAsia="ru-RU"/>
        </w:rPr>
        <w:t>ветерансько</w:t>
      </w:r>
      <w:r>
        <w:rPr>
          <w:rFonts w:ascii="Times New Roman" w:hAnsi="Times New Roman"/>
          <w:sz w:val="28"/>
          <w:szCs w:val="28"/>
          <w:lang w:eastAsia="ru-RU"/>
        </w:rPr>
        <w:t>ї</w:t>
      </w:r>
      <w:r>
        <w:rPr>
          <w:rFonts w:ascii="Times New Roman" w:hAnsi="Times New Roman"/>
          <w:sz w:val="28"/>
          <w:szCs w:val="28"/>
          <w:lang w:val="ru-RU" w:eastAsia="ru-RU"/>
        </w:rPr>
        <w:t xml:space="preserve"> </w:t>
      </w:r>
      <w:r>
        <w:rPr>
          <w:rFonts w:ascii="Times New Roman" w:hAnsi="Times New Roman"/>
          <w:sz w:val="28"/>
          <w:szCs w:val="28"/>
          <w:lang w:val="ru-RU" w:eastAsia="ru-RU"/>
        </w:rPr>
        <w:t>політики</w:t>
      </w:r>
      <w:r>
        <w:rPr>
          <w:rFonts w:ascii="Times New Roman" w:hAnsi="Times New Roman"/>
          <w:sz w:val="28"/>
          <w:szCs w:val="28"/>
          <w:lang w:eastAsia="ru-RU"/>
        </w:rPr>
        <w:t xml:space="preserve"> Броварської міської ради Броварського району Київської області</w:t>
      </w:r>
    </w:p>
    <w:p w:rsidR="00CC51E6" w:rsidP="00CC51E6" w14:paraId="30D445BB" w14:textId="77777777">
      <w:pPr>
        <w:spacing w:after="0" w:line="240" w:lineRule="auto"/>
        <w:ind w:left="4536"/>
        <w:jc w:val="both"/>
        <w:rPr>
          <w:rFonts w:ascii="Times New Roman" w:hAnsi="Times New Roman"/>
          <w:sz w:val="18"/>
          <w:szCs w:val="18"/>
          <w:lang w:eastAsia="ru-RU"/>
        </w:rPr>
      </w:pPr>
    </w:p>
    <w:p w:rsidR="00CC51E6" w:rsidP="00CC51E6" w14:paraId="5A83F198" w14:textId="77777777">
      <w:pPr>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 xml:space="preserve">6.8. Виплата грошової компенсації особам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 11-14 ч. 2 ст. 7 Закону України «Про статус ветеранів війни, гарантії їх </w:t>
      </w:r>
      <w:r>
        <w:rPr>
          <w:rFonts w:ascii="Times New Roman" w:hAnsi="Times New Roman"/>
          <w:sz w:val="28"/>
          <w:szCs w:val="28"/>
          <w:lang w:eastAsia="ru-RU"/>
        </w:rPr>
        <w:t>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 згідно положення, що затверджується в установленому порядку.</w:t>
      </w:r>
    </w:p>
    <w:p w:rsidR="00CC51E6" w:rsidP="00CC51E6" w14:paraId="12D84C2F" w14:textId="77777777">
      <w:pPr>
        <w:spacing w:after="0" w:line="240" w:lineRule="auto"/>
        <w:ind w:firstLine="567"/>
        <w:contextualSpacing/>
        <w:jc w:val="both"/>
        <w:rPr>
          <w:rFonts w:ascii="Times New Roman" w:hAnsi="Times New Roman"/>
          <w:sz w:val="28"/>
          <w:szCs w:val="28"/>
          <w:lang w:eastAsia="ru-RU"/>
        </w:rPr>
      </w:pPr>
    </w:p>
    <w:p w:rsidR="00CC51E6" w:rsidP="00CC51E6" w14:paraId="0EEF5323" w14:textId="77777777">
      <w:pPr>
        <w:spacing w:after="0" w:line="240" w:lineRule="auto"/>
        <w:ind w:left="4536"/>
        <w:jc w:val="both"/>
        <w:rPr>
          <w:rFonts w:ascii="Times New Roman" w:hAnsi="Times New Roman"/>
          <w:sz w:val="28"/>
          <w:szCs w:val="28"/>
          <w:lang w:eastAsia="ru-RU"/>
        </w:rPr>
      </w:pPr>
      <w:bookmarkStart w:id="4" w:name="_Hlk192109146"/>
      <w:r>
        <w:rPr>
          <w:rFonts w:ascii="Times New Roman" w:hAnsi="Times New Roman"/>
          <w:sz w:val="28"/>
          <w:szCs w:val="28"/>
          <w:lang w:eastAsia="ru-RU"/>
        </w:rPr>
        <w:t xml:space="preserve">Управління </w:t>
      </w:r>
      <w:r>
        <w:rPr>
          <w:rFonts w:ascii="Times New Roman" w:hAnsi="Times New Roman"/>
          <w:sz w:val="28"/>
          <w:szCs w:val="28"/>
          <w:lang w:val="ru-RU" w:eastAsia="ru-RU"/>
        </w:rPr>
        <w:t xml:space="preserve">з </w:t>
      </w:r>
      <w:r>
        <w:rPr>
          <w:rFonts w:ascii="Times New Roman" w:hAnsi="Times New Roman"/>
          <w:sz w:val="28"/>
          <w:szCs w:val="28"/>
          <w:lang w:val="ru-RU" w:eastAsia="ru-RU"/>
        </w:rPr>
        <w:t>питань</w:t>
      </w:r>
      <w:r>
        <w:rPr>
          <w:rFonts w:ascii="Times New Roman" w:hAnsi="Times New Roman"/>
          <w:sz w:val="28"/>
          <w:szCs w:val="28"/>
          <w:lang w:val="ru-RU" w:eastAsia="ru-RU"/>
        </w:rPr>
        <w:t xml:space="preserve"> </w:t>
      </w:r>
      <w:r>
        <w:rPr>
          <w:rFonts w:ascii="Times New Roman" w:hAnsi="Times New Roman"/>
          <w:sz w:val="28"/>
          <w:szCs w:val="28"/>
          <w:lang w:val="ru-RU" w:eastAsia="ru-RU"/>
        </w:rPr>
        <w:t>ветерансько</w:t>
      </w:r>
      <w:r>
        <w:rPr>
          <w:rFonts w:ascii="Times New Roman" w:hAnsi="Times New Roman"/>
          <w:sz w:val="28"/>
          <w:szCs w:val="28"/>
          <w:lang w:eastAsia="ru-RU"/>
        </w:rPr>
        <w:t>ї</w:t>
      </w:r>
      <w:r>
        <w:rPr>
          <w:rFonts w:ascii="Times New Roman" w:hAnsi="Times New Roman"/>
          <w:sz w:val="28"/>
          <w:szCs w:val="28"/>
          <w:lang w:val="ru-RU" w:eastAsia="ru-RU"/>
        </w:rPr>
        <w:t xml:space="preserve"> </w:t>
      </w:r>
      <w:r>
        <w:rPr>
          <w:rFonts w:ascii="Times New Roman" w:hAnsi="Times New Roman"/>
          <w:sz w:val="28"/>
          <w:szCs w:val="28"/>
          <w:lang w:val="ru-RU" w:eastAsia="ru-RU"/>
        </w:rPr>
        <w:t>політики</w:t>
      </w:r>
      <w:r>
        <w:rPr>
          <w:rFonts w:ascii="Times New Roman" w:hAnsi="Times New Roman"/>
          <w:sz w:val="28"/>
          <w:szCs w:val="28"/>
          <w:lang w:eastAsia="ru-RU"/>
        </w:rPr>
        <w:t xml:space="preserve"> Броварської міської ради Броварського району Київської області</w:t>
      </w:r>
    </w:p>
    <w:bookmarkEnd w:id="4"/>
    <w:p w:rsidR="00CC51E6" w:rsidP="00CC51E6" w14:paraId="0E5511B3" w14:textId="77777777">
      <w:pPr>
        <w:spacing w:after="0" w:line="240" w:lineRule="auto"/>
        <w:contextualSpacing/>
        <w:jc w:val="both"/>
        <w:rPr>
          <w:rFonts w:ascii="Times New Roman" w:hAnsi="Times New Roman"/>
          <w:sz w:val="18"/>
          <w:szCs w:val="18"/>
          <w:lang w:eastAsia="ru-RU"/>
        </w:rPr>
      </w:pPr>
    </w:p>
    <w:p w:rsidR="00CC51E6" w:rsidP="00CC51E6" w14:paraId="7094CB67" w14:textId="77777777">
      <w:pPr>
        <w:pStyle w:val="rvps2"/>
        <w:shd w:val="clear" w:color="auto" w:fill="FFFFFF"/>
        <w:spacing w:before="0" w:beforeAutospacing="0" w:after="0" w:afterAutospacing="0"/>
        <w:ind w:firstLine="567"/>
        <w:contextualSpacing/>
        <w:jc w:val="both"/>
        <w:rPr>
          <w:sz w:val="28"/>
          <w:szCs w:val="28"/>
          <w:shd w:val="clear" w:color="auto" w:fill="FFFFFF"/>
          <w:lang w:val="uk-UA"/>
        </w:rPr>
      </w:pPr>
      <w:r>
        <w:rPr>
          <w:sz w:val="28"/>
          <w:szCs w:val="28"/>
          <w:lang w:val="uk-UA"/>
        </w:rPr>
        <w:t xml:space="preserve">6.9. Виплата грошової компенсації </w:t>
      </w:r>
      <w:r>
        <w:rPr>
          <w:iCs/>
          <w:sz w:val="28"/>
          <w:szCs w:val="28"/>
          <w:shd w:val="clear" w:color="auto" w:fill="FFFFFF"/>
          <w:lang w:val="uk-UA"/>
        </w:rPr>
        <w:t>внутрішньо переміщеним особам, з числа учасників бойових дій або осіб з інвалідністю ІІІ групи,</w:t>
      </w:r>
      <w:r>
        <w:rPr>
          <w:sz w:val="28"/>
          <w:szCs w:val="28"/>
          <w:lang w:val="uk-UA"/>
        </w:rPr>
        <w:t xml:space="preserve"> </w:t>
      </w:r>
      <w:r>
        <w:rPr>
          <w:iCs/>
          <w:sz w:val="28"/>
          <w:szCs w:val="28"/>
          <w:shd w:val="clear" w:color="auto" w:fill="FFFFFF"/>
          <w:lang w:val="uk-UA"/>
        </w:rPr>
        <w:t xml:space="preserve">визначених постановою Кабінету Міністрів України від 20.08.2014 № 413,  які перебувають на квартирному обліку </w:t>
      </w:r>
      <w:r>
        <w:rPr>
          <w:sz w:val="28"/>
          <w:szCs w:val="28"/>
          <w:lang w:val="uk-UA"/>
        </w:rPr>
        <w:t xml:space="preserve">у виконавчому комітеті Броварської міської ради Броварського району Київської області </w:t>
      </w:r>
      <w:r>
        <w:rPr>
          <w:iCs/>
          <w:sz w:val="28"/>
          <w:szCs w:val="28"/>
          <w:shd w:val="clear" w:color="auto" w:fill="FFFFFF"/>
          <w:lang w:val="uk-UA"/>
        </w:rPr>
        <w:t xml:space="preserve">не менше трьох років, </w:t>
      </w:r>
      <w:r>
        <w:rPr>
          <w:color w:val="333333"/>
          <w:shd w:val="clear" w:color="auto" w:fill="FFFFFF"/>
        </w:rPr>
        <w:t> </w:t>
      </w:r>
      <w:r>
        <w:rPr>
          <w:sz w:val="28"/>
          <w:szCs w:val="28"/>
          <w:shd w:val="clear" w:color="auto" w:fill="FFFFFF"/>
          <w:lang w:val="uk-UA"/>
        </w:rPr>
        <w:t xml:space="preserve">та на час призначення грошової компенсації перебувають на обліку, як  внутрішньо переміщені особи громади не менше трьох років, </w:t>
      </w:r>
      <w:bookmarkStart w:id="5" w:name="_Hlk192109230"/>
      <w:r>
        <w:rPr>
          <w:sz w:val="28"/>
          <w:szCs w:val="28"/>
          <w:shd w:val="clear" w:color="auto" w:fill="FFFFFF"/>
          <w:lang w:val="uk-UA"/>
        </w:rPr>
        <w:t>інформація про яких включено до Єдиної інформаційної бази даних  внутрішньо переміщених осіб</w:t>
      </w:r>
      <w:bookmarkEnd w:id="5"/>
      <w:r>
        <w:rPr>
          <w:sz w:val="28"/>
          <w:szCs w:val="28"/>
          <w:shd w:val="clear" w:color="auto" w:fill="FFFFFF"/>
          <w:lang w:val="uk-UA"/>
        </w:rPr>
        <w:t>,</w:t>
      </w:r>
      <w:r>
        <w:rPr>
          <w:sz w:val="28"/>
          <w:szCs w:val="28"/>
          <w:lang w:val="uk-UA"/>
        </w:rPr>
        <w:t xml:space="preserve"> згідно положення, що затверджується в установленому порядку.</w:t>
      </w:r>
    </w:p>
    <w:p w:rsidR="00CC51E6" w:rsidP="00CC51E6" w14:paraId="174C2448" w14:textId="77777777">
      <w:pPr>
        <w:pStyle w:val="rvps2"/>
        <w:shd w:val="clear" w:color="auto" w:fill="FFFFFF"/>
        <w:spacing w:before="0" w:beforeAutospacing="0" w:after="0" w:afterAutospacing="0"/>
        <w:ind w:firstLine="567"/>
        <w:contextualSpacing/>
        <w:jc w:val="both"/>
        <w:rPr>
          <w:iCs/>
          <w:sz w:val="28"/>
          <w:szCs w:val="28"/>
          <w:shd w:val="clear" w:color="auto" w:fill="FFFFFF"/>
          <w:lang w:val="uk-UA"/>
        </w:rPr>
      </w:pPr>
    </w:p>
    <w:p w:rsidR="00CC51E6" w:rsidP="00CC51E6" w14:paraId="5F18AD5B" w14:textId="77777777">
      <w:pPr>
        <w:spacing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r>
        <w:rPr>
          <w:rFonts w:ascii="Times New Roman" w:hAnsi="Times New Roman"/>
          <w:sz w:val="28"/>
          <w:szCs w:val="28"/>
          <w:lang w:val="ru-RU" w:eastAsia="ru-RU"/>
        </w:rPr>
        <w:t xml:space="preserve">з </w:t>
      </w:r>
      <w:r>
        <w:rPr>
          <w:rFonts w:ascii="Times New Roman" w:hAnsi="Times New Roman"/>
          <w:sz w:val="28"/>
          <w:szCs w:val="28"/>
          <w:lang w:val="ru-RU" w:eastAsia="ru-RU"/>
        </w:rPr>
        <w:t>питань</w:t>
      </w:r>
      <w:r>
        <w:rPr>
          <w:rFonts w:ascii="Times New Roman" w:hAnsi="Times New Roman"/>
          <w:sz w:val="28"/>
          <w:szCs w:val="28"/>
          <w:lang w:val="ru-RU" w:eastAsia="ru-RU"/>
        </w:rPr>
        <w:t xml:space="preserve"> </w:t>
      </w:r>
      <w:r>
        <w:rPr>
          <w:rFonts w:ascii="Times New Roman" w:hAnsi="Times New Roman"/>
          <w:sz w:val="28"/>
          <w:szCs w:val="28"/>
          <w:lang w:val="ru-RU" w:eastAsia="ru-RU"/>
        </w:rPr>
        <w:t>ветерансько</w:t>
      </w:r>
      <w:r>
        <w:rPr>
          <w:rFonts w:ascii="Times New Roman" w:hAnsi="Times New Roman"/>
          <w:sz w:val="28"/>
          <w:szCs w:val="28"/>
          <w:lang w:eastAsia="ru-RU"/>
        </w:rPr>
        <w:t>ї</w:t>
      </w:r>
      <w:r>
        <w:rPr>
          <w:rFonts w:ascii="Times New Roman" w:hAnsi="Times New Roman"/>
          <w:sz w:val="28"/>
          <w:szCs w:val="28"/>
          <w:lang w:val="ru-RU" w:eastAsia="ru-RU"/>
        </w:rPr>
        <w:t xml:space="preserve"> </w:t>
      </w:r>
      <w:r>
        <w:rPr>
          <w:rFonts w:ascii="Times New Roman" w:hAnsi="Times New Roman"/>
          <w:sz w:val="28"/>
          <w:szCs w:val="28"/>
          <w:lang w:val="ru-RU" w:eastAsia="ru-RU"/>
        </w:rPr>
        <w:t>політики</w:t>
      </w:r>
      <w:r>
        <w:rPr>
          <w:rFonts w:ascii="Times New Roman" w:hAnsi="Times New Roman"/>
          <w:sz w:val="28"/>
          <w:szCs w:val="28"/>
          <w:lang w:eastAsia="ru-RU"/>
        </w:rPr>
        <w:t xml:space="preserve"> Броварської міської ради Броварського району Київської області</w:t>
      </w:r>
    </w:p>
    <w:p w:rsidR="00CC51E6" w:rsidP="00CC51E6" w14:paraId="50BF55AC" w14:textId="77777777">
      <w:pPr>
        <w:spacing w:after="0" w:line="240" w:lineRule="auto"/>
        <w:jc w:val="both"/>
        <w:rPr>
          <w:rFonts w:ascii="Times New Roman" w:hAnsi="Times New Roman"/>
          <w:sz w:val="28"/>
          <w:szCs w:val="28"/>
          <w:lang w:eastAsia="ru-RU"/>
        </w:rPr>
      </w:pPr>
    </w:p>
    <w:p w:rsidR="00CC51E6" w:rsidP="00CC51E6" w14:paraId="57468A9D" w14:textId="77777777">
      <w:pPr>
        <w:spacing w:after="0" w:line="240" w:lineRule="auto"/>
        <w:rPr>
          <w:rFonts w:ascii="Times New Roman" w:hAnsi="Times New Roman"/>
          <w:sz w:val="20"/>
          <w:szCs w:val="20"/>
          <w:lang w:eastAsia="ru-RU"/>
        </w:rPr>
      </w:pPr>
    </w:p>
    <w:p w:rsidR="00CC51E6" w:rsidP="00CC51E6" w14:paraId="48408ECA" w14:textId="77777777">
      <w:pPr>
        <w:spacing w:after="0" w:line="240" w:lineRule="auto"/>
        <w:rPr>
          <w:rFonts w:ascii="Times New Roman" w:hAnsi="Times New Roman"/>
          <w:bCs/>
          <w:color w:val="000000"/>
          <w:sz w:val="28"/>
          <w:szCs w:val="28"/>
          <w:lang w:eastAsia="ru-RU"/>
        </w:rPr>
      </w:pPr>
    </w:p>
    <w:p w:rsidR="00CC51E6" w:rsidP="00CC51E6" w14:paraId="6FB2A87B" w14:textId="77777777">
      <w:pPr>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Кошторис витрат заходів Програми на 2025 -2030 роки, додається.</w:t>
      </w:r>
    </w:p>
    <w:p w:rsidR="00CC51E6" w:rsidP="00CC51E6" w14:paraId="33F6735E" w14:textId="77777777">
      <w:pPr>
        <w:spacing w:after="0" w:line="240" w:lineRule="auto"/>
        <w:ind w:firstLine="851"/>
        <w:jc w:val="both"/>
        <w:rPr>
          <w:rFonts w:ascii="Times New Roman" w:hAnsi="Times New Roman"/>
          <w:sz w:val="28"/>
          <w:szCs w:val="28"/>
          <w:lang w:eastAsia="ru-RU"/>
        </w:rPr>
      </w:pPr>
    </w:p>
    <w:p w:rsidR="00CC51E6" w:rsidP="00CC51E6" w14:paraId="10B49A38" w14:textId="77777777">
      <w:pPr>
        <w:spacing w:after="0" w:line="240" w:lineRule="auto"/>
        <w:ind w:firstLine="851"/>
        <w:jc w:val="both"/>
        <w:rPr>
          <w:rFonts w:ascii="Times New Roman" w:hAnsi="Times New Roman"/>
          <w:sz w:val="28"/>
          <w:szCs w:val="28"/>
          <w:lang w:eastAsia="ru-RU"/>
        </w:rPr>
      </w:pPr>
    </w:p>
    <w:p w:rsidR="00CC51E6" w:rsidP="00CC51E6" w14:paraId="7B8D0B3D" w14:textId="77777777">
      <w:pPr>
        <w:spacing w:after="0" w:line="240" w:lineRule="auto"/>
        <w:ind w:firstLine="851"/>
        <w:jc w:val="both"/>
        <w:rPr>
          <w:rFonts w:ascii="Times New Roman" w:hAnsi="Times New Roman"/>
          <w:sz w:val="28"/>
          <w:szCs w:val="28"/>
          <w:lang w:eastAsia="ru-RU"/>
        </w:rPr>
      </w:pPr>
    </w:p>
    <w:p w:rsidR="00CC51E6" w:rsidP="00CC51E6" w14:paraId="6CF52C80" w14:textId="77777777">
      <w:pPr>
        <w:spacing w:after="0" w:line="240" w:lineRule="auto"/>
        <w:jc w:val="both"/>
        <w:rPr>
          <w:rFonts w:ascii="Times New Roman" w:hAnsi="Times New Roman"/>
          <w:sz w:val="28"/>
          <w:szCs w:val="28"/>
          <w:lang w:val="ru-RU" w:eastAsia="ru-RU"/>
        </w:rPr>
      </w:pPr>
      <w:r>
        <w:rPr>
          <w:rFonts w:ascii="Times New Roman" w:hAnsi="Times New Roman"/>
          <w:sz w:val="28"/>
          <w:szCs w:val="28"/>
          <w:lang w:eastAsia="ru-RU"/>
        </w:rPr>
        <w:t>Міський голова                                                                          Ігор САПОЖКО</w:t>
      </w:r>
    </w:p>
    <w:p w:rsidR="00CC51E6" w:rsidP="00CC51E6" w14:paraId="14B928C2" w14:textId="77777777">
      <w:pPr>
        <w:spacing w:after="0"/>
        <w:jc w:val="center"/>
        <w:rPr>
          <w:rFonts w:ascii="Times New Roman" w:hAnsi="Times New Roman"/>
          <w:sz w:val="28"/>
          <w:szCs w:val="28"/>
        </w:rPr>
      </w:pPr>
    </w:p>
    <w:p w:rsidR="00CC51E6" w:rsidP="00CC51E6" w14:paraId="1E5D5081" w14:textId="77777777"/>
    <w:p w:rsidR="00CC51E6" w:rsidRPr="003B2A39" w:rsidP="00CC51E6" w14:paraId="7CE616E9" w14:textId="77777777">
      <w:pPr>
        <w:spacing w:after="0"/>
        <w:jc w:val="center"/>
        <w:rPr>
          <w:rFonts w:ascii="Times New Roman" w:hAnsi="Times New Roman" w:cs="Times New Roman"/>
          <w:iCs/>
          <w:sz w:val="28"/>
          <w:szCs w:val="28"/>
        </w:rPr>
      </w:pPr>
    </w:p>
    <w:permEnd w:id="1"/>
    <w:p w:rsidR="004F7CAD" w:rsidRPr="00EE06C3" w:rsidP="00CC51E6" w14:paraId="5FF0D8BD" w14:textId="03E0A267">
      <w:pPr>
        <w:spacing w:after="0"/>
        <w:jc w:val="center"/>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1E50C9"/>
    <w:multiLevelType w:val="multilevel"/>
    <w:tmpl w:val="19B0EACA"/>
    <w:lvl w:ilvl="0">
      <w:start w:val="1"/>
      <w:numFmt w:val="decimal"/>
      <w:lvlText w:val="%1."/>
      <w:lvlJc w:val="left"/>
      <w:pPr>
        <w:ind w:left="720" w:hanging="360"/>
      </w:pPr>
    </w:lvl>
    <w:lvl w:ilvl="1">
      <w:start w:val="25"/>
      <w:numFmt w:val="decimal"/>
      <w:isLgl/>
      <w:lvlText w:val="%1.%2."/>
      <w:lvlJc w:val="left"/>
      <w:pPr>
        <w:ind w:left="735" w:hanging="735"/>
      </w:pPr>
    </w:lvl>
    <w:lvl w:ilvl="2">
      <w:start w:val="1"/>
      <w:numFmt w:val="decimal"/>
      <w:isLgl/>
      <w:lvlText w:val="%1.%2.%3."/>
      <w:lvlJc w:val="left"/>
      <w:pPr>
        <w:ind w:left="1095" w:hanging="735"/>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50EC2C76"/>
    <w:multiLevelType w:val="hybridMultilevel"/>
    <w:tmpl w:val="EFFAF61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D264751"/>
    <w:multiLevelType w:val="hybridMultilevel"/>
    <w:tmpl w:val="3D9A8A62"/>
    <w:lvl w:ilvl="0">
      <w:start w:val="1"/>
      <w:numFmt w:val="bullet"/>
      <w:lvlText w:val="-"/>
      <w:lvlJc w:val="left"/>
      <w:pPr>
        <w:ind w:left="786" w:hanging="360"/>
      </w:pPr>
      <w:rPr>
        <w:rFonts w:ascii="Times New Roman" w:hAnsi="Times New Roman"/>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3">
    <w:nsid w:val="6CA7098B"/>
    <w:multiLevelType w:val="hybridMultilevel"/>
    <w:tmpl w:val="72BE7608"/>
    <w:lvl w:ilvl="0">
      <w:start w:val="2"/>
      <w:numFmt w:val="bullet"/>
      <w:lvlText w:val="-"/>
      <w:lvlJc w:val="left"/>
      <w:pPr>
        <w:ind w:left="786" w:hanging="360"/>
      </w:pPr>
      <w:rPr>
        <w:rFonts w:ascii="Times New Roman" w:hAnsi="Times New Roman"/>
        <w:color w:val="auto"/>
        <w:sz w:val="28"/>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4">
    <w:nsid w:val="77670143"/>
    <w:multiLevelType w:val="hybridMultilevel"/>
    <w:tmpl w:val="B18CBA4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1C3F53"/>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A219D"/>
    <w:rsid w:val="008B6EF2"/>
    <w:rsid w:val="00A84A56"/>
    <w:rsid w:val="00B12A97"/>
    <w:rsid w:val="00B20C04"/>
    <w:rsid w:val="00B3670E"/>
    <w:rsid w:val="00CB633A"/>
    <w:rsid w:val="00CC51E6"/>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qFormat/>
    <w:rsid w:val="00CC51E6"/>
    <w:pPr>
      <w:ind w:left="720"/>
      <w:contextualSpacing/>
    </w:pPr>
    <w:rPr>
      <w:rFonts w:ascii="Calibri" w:eastAsia="Times New Roman" w:hAnsi="Calibri" w:cs="Times New Roman"/>
    </w:rPr>
  </w:style>
  <w:style w:type="paragraph" w:customStyle="1" w:styleId="rvps2">
    <w:name w:val="rvps2"/>
    <w:basedOn w:val="Normal"/>
    <w:rsid w:val="00CC51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rsid w:val="00CC51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719-2016-%D0%B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AC3DF9"/>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7556</Words>
  <Characters>4307</Characters>
  <Application>Microsoft Office Word</Application>
  <DocSecurity>8</DocSecurity>
  <Lines>35</Lines>
  <Paragraphs>23</Paragraphs>
  <ScaleCrop>false</ScaleCrop>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Nat</cp:lastModifiedBy>
  <cp:revision>28</cp:revision>
  <dcterms:created xsi:type="dcterms:W3CDTF">2021-08-31T06:42:00Z</dcterms:created>
  <dcterms:modified xsi:type="dcterms:W3CDTF">2025-03-18T07:27:00Z</dcterms:modified>
</cp:coreProperties>
</file>