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5FB" w:rsidRPr="00FC75FB" w:rsidRDefault="00FC75FB" w:rsidP="00FC75FB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C75FB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FC75FB" w:rsidRPr="00FC75FB" w:rsidRDefault="00FC75FB" w:rsidP="00FC75FB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FC75FB" w:rsidRPr="00FC75FB" w:rsidRDefault="00FC75FB" w:rsidP="00FC75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FC75FB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FC75FB" w:rsidRPr="00FC75FB" w:rsidRDefault="00FC75FB" w:rsidP="00FC75FB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FC75FB" w:rsidRPr="00FC75FB" w:rsidRDefault="00FC75FB" w:rsidP="00FC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bookmarkStart w:id="0" w:name="_Hlk94605805"/>
      <w:r w:rsidRPr="00FC75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FC75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 проведення земельних торгів щодо</w:t>
      </w:r>
    </w:p>
    <w:p w:rsidR="00FC75FB" w:rsidRPr="00FC75FB" w:rsidRDefault="00FC75FB" w:rsidP="00FC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C75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продажу права оренди земельної ділянки</w:t>
      </w:r>
    </w:p>
    <w:p w:rsidR="00FC75FB" w:rsidRPr="00FC75FB" w:rsidRDefault="00FC75FB" w:rsidP="00FC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C75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площею 0,1500 га по вул. Героїв України, 28-в</w:t>
      </w:r>
    </w:p>
    <w:p w:rsidR="00FC75FB" w:rsidRPr="00FC75FB" w:rsidRDefault="00FC75FB" w:rsidP="00FC75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FC75FB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 м. Бровари Броварського району Київської області</w:t>
      </w:r>
      <w:r w:rsidRPr="00FC75F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FC75FB" w:rsidRPr="00FC75FB" w:rsidRDefault="00FC75FB" w:rsidP="00FC75FB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16"/>
          <w:szCs w:val="16"/>
          <w:lang w:val="uk-UA"/>
        </w:rPr>
      </w:pPr>
    </w:p>
    <w:p w:rsidR="00FC75FB" w:rsidRPr="00FC75FB" w:rsidRDefault="00FC75FB" w:rsidP="00FC75F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FC75FB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FC75FB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FC75FB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FC75FB" w:rsidRPr="00FC75FB" w:rsidRDefault="00FC75FB" w:rsidP="00FC75FB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FC75FB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FC75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FC75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FC75FB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FC75FB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FC75FB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FC75FB">
        <w:rPr>
          <w:rFonts w:ascii="Times New Roman" w:hAnsi="Times New Roman" w:cs="Times New Roman"/>
          <w:sz w:val="28"/>
          <w:szCs w:val="28"/>
        </w:rPr>
        <w:t>.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FC75FB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FC75FB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FC75F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FC75FB" w:rsidRPr="00FC75FB" w:rsidRDefault="00FC75FB" w:rsidP="00FC75F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статей12,122,</w:t>
      </w:r>
      <w:r w:rsidRPr="00FC75FB">
        <w:rPr>
          <w:rFonts w:ascii="Times New Roman" w:hAnsi="Times New Roman" w:cs="Times New Roman"/>
          <w:sz w:val="28"/>
          <w:szCs w:val="28"/>
          <w:lang w:val="uk-UA"/>
        </w:rPr>
        <w:t xml:space="preserve">135,136,137 Земельного кодексу України, пункту 34 частини 1 статті 26,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FC75FB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FC75FB">
        <w:rPr>
          <w:rFonts w:ascii="Times New Roman" w:hAnsi="Times New Roman" w:cs="Times New Roman"/>
          <w:sz w:val="28"/>
          <w:szCs w:val="28"/>
          <w:lang w:val="uk-UA"/>
        </w:rPr>
        <w:t>, емфітевзису)».</w:t>
      </w:r>
    </w:p>
    <w:p w:rsidR="00FC75FB" w:rsidRPr="00FC75FB" w:rsidRDefault="00FC75FB" w:rsidP="00FC75F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C75FB">
        <w:rPr>
          <w:rFonts w:ascii="Times New Roman" w:hAnsi="Times New Roman" w:cs="Times New Roman"/>
          <w:sz w:val="28"/>
          <w:szCs w:val="28"/>
          <w:lang w:val="uk-UA"/>
        </w:rPr>
        <w:t>Відповідно до Закону п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роведення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щодо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ділянок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або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eastAsia="zh-CN"/>
        </w:rPr>
        <w:t xml:space="preserve"> прав на них</w:t>
      </w: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здійснюється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eastAsia="zh-CN"/>
        </w:rPr>
        <w:t xml:space="preserve"> за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рішенням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організатора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земельних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eastAsia="zh-CN"/>
        </w:rPr>
        <w:t xml:space="preserve">. </w:t>
      </w: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>Даний проект рішення є підставою для проведення земельних торгів щодо продажу права оренди земельної ділянки</w:t>
      </w:r>
      <w:r w:rsidRPr="00FC7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площею  0,1500 га – </w:t>
      </w:r>
      <w:r w:rsidRPr="00FC75F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 них 0,0138 га, 0,0051га – охоронна зона навколо інженерних комунікацій</w:t>
      </w:r>
      <w:r w:rsidRPr="00FC7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для будівництва та обслуговування адміністративних будинків, офісних будівель компаній, які займаються підприємницькою діяльністю, пов’язаною з отриманням прибутку – землі житлової та громадської забудови, по </w:t>
      </w:r>
      <w:proofErr w:type="spellStart"/>
      <w:r w:rsidRPr="00FC75FB">
        <w:rPr>
          <w:rFonts w:ascii="Times New Roman" w:eastAsia="Times New Roman" w:hAnsi="Times New Roman" w:cs="Times New Roman"/>
          <w:sz w:val="28"/>
          <w:szCs w:val="28"/>
          <w:lang w:val="uk-UA"/>
        </w:rPr>
        <w:t>вул.Героїв</w:t>
      </w:r>
      <w:proofErr w:type="spellEnd"/>
      <w:r w:rsidRPr="00FC75F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України, 28-в в м. Бровари</w:t>
      </w: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>.</w:t>
      </w:r>
    </w:p>
    <w:p w:rsidR="00FC75FB" w:rsidRPr="00FC75FB" w:rsidRDefault="00FC75FB" w:rsidP="00FC75FB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Стартова ціна лота в розмірі річної орендної плати, що складає 7% нормативної грошової оцінки, встановлюється враховуючи  рішення    Броварської  міської  ради  Броварського району Київської  області від  11.07.2024 року  № 1684-74-08 </w:t>
      </w:r>
      <w:r w:rsidRPr="00FC75FB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FC75FB">
        <w:rPr>
          <w:rFonts w:ascii="Times New Roman" w:hAnsi="Times New Roman" w:cs="Times New Roman"/>
          <w:bCs/>
          <w:sz w:val="28"/>
          <w:szCs w:val="28"/>
          <w:lang w:val="uk-UA" w:eastAsia="zh-CN"/>
        </w:rPr>
        <w:t>Про встановлення ставок орендної плати за земельні ділянки на території Броварської міської територіальної громади».</w:t>
      </w:r>
    </w:p>
    <w:p w:rsidR="00FC75FB" w:rsidRPr="00FC75FB" w:rsidRDefault="00FC75FB" w:rsidP="00FC75FB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Розмір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мінімального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кроку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proofErr w:type="spellStart"/>
      <w:r w:rsidRPr="00FC75FB">
        <w:rPr>
          <w:rFonts w:ascii="Times New Roman" w:hAnsi="Times New Roman"/>
          <w:bCs/>
          <w:sz w:val="28"/>
          <w:szCs w:val="28"/>
          <w:lang w:eastAsia="zh-CN"/>
        </w:rPr>
        <w:t>торгів</w:t>
      </w:r>
      <w:proofErr w:type="spellEnd"/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 встановлений відповідно до статті 137 Земельного кодексу України.</w:t>
      </w:r>
    </w:p>
    <w:p w:rsidR="00FC75FB" w:rsidRPr="00FC75FB" w:rsidRDefault="00FC75FB" w:rsidP="00FC75FB">
      <w:pPr>
        <w:numPr>
          <w:ilvl w:val="1"/>
          <w:numId w:val="1"/>
        </w:numPr>
        <w:tabs>
          <w:tab w:val="clear" w:pos="576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Cs/>
          <w:sz w:val="28"/>
          <w:szCs w:val="28"/>
          <w:lang w:val="uk-UA" w:eastAsia="zh-CN"/>
        </w:rPr>
        <w:t xml:space="preserve">Відповідно до статті 136 Земельного кодексу України до проекту рішення додається проект договору оренди землі, який пропонується укласти за результатами аукціону. 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FC75FB" w:rsidRPr="00FC75FB" w:rsidRDefault="00FC75FB" w:rsidP="00FC75FB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FC75FB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FC75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FC75FB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FC75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FC75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FC75FB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FC75FB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FC75FB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FC75FB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FC75FB">
        <w:rPr>
          <w:rFonts w:ascii="Times New Roman" w:hAnsi="Times New Roman"/>
          <w:sz w:val="28"/>
          <w:szCs w:val="28"/>
          <w:lang w:eastAsia="zh-CN"/>
        </w:rPr>
        <w:t>.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FC75FB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FC75F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C75FB">
        <w:rPr>
          <w:rFonts w:ascii="Times New Roman" w:hAnsi="Times New Roman"/>
          <w:sz w:val="28"/>
          <w:szCs w:val="28"/>
          <w:lang w:val="uk-UA" w:eastAsia="zh-CN"/>
        </w:rPr>
        <w:t xml:space="preserve"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</w:t>
      </w:r>
      <w:r w:rsidRPr="00FC75FB">
        <w:rPr>
          <w:rFonts w:ascii="Times New Roman" w:hAnsi="Times New Roman"/>
          <w:sz w:val="28"/>
          <w:szCs w:val="28"/>
          <w:lang w:val="uk-UA" w:eastAsia="zh-CN"/>
        </w:rPr>
        <w:lastRenderedPageBreak/>
        <w:t>надійдуть кошти до місцевого бюджету від продажу права оренди земельної ділянки.</w:t>
      </w:r>
    </w:p>
    <w:p w:rsidR="00FC75FB" w:rsidRPr="00FC75FB" w:rsidRDefault="00FC75FB" w:rsidP="00FC75FB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FC75FB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FC75FB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FC75FB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FC75FB" w:rsidRPr="00FC75FB" w:rsidRDefault="00FC75FB" w:rsidP="00FC75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FC75FB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FC75F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FC75FB" w:rsidRPr="00FC75FB" w:rsidRDefault="00FC75FB" w:rsidP="00FC75FB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FC75FB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FC75FB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FC75F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FC75F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FC75FB" w:rsidRPr="00FC75FB" w:rsidRDefault="00FC75FB" w:rsidP="00FC75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5FB" w:rsidRPr="00FC75FB" w:rsidRDefault="00FC75FB" w:rsidP="00FC75F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C75FB" w:rsidRPr="00FC75FB" w:rsidRDefault="00FC75FB" w:rsidP="00FC75FB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FC75FB" w:rsidRPr="00FC75FB" w:rsidRDefault="00FC75FB" w:rsidP="00FC75F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75FB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управління</w:t>
      </w:r>
      <w:r w:rsidRPr="00FC75FB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</w:p>
    <w:p w:rsidR="00FC75FB" w:rsidRPr="00FC75FB" w:rsidRDefault="00FC75FB" w:rsidP="00FC75FB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C75F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земельних ресурсів                                                           </w:t>
      </w:r>
      <w:r w:rsidRPr="00FC75FB">
        <w:rPr>
          <w:rFonts w:ascii="Times New Roman" w:eastAsia="Calibri" w:hAnsi="Times New Roman" w:cs="Times New Roman"/>
          <w:sz w:val="28"/>
          <w:szCs w:val="28"/>
          <w:lang w:val="uk-UA"/>
        </w:rPr>
        <w:tab/>
        <w:t>Леся ГУДИМЕНКО</w:t>
      </w:r>
    </w:p>
    <w:p w:rsidR="00FC75FB" w:rsidRPr="00FC75FB" w:rsidRDefault="00FC75FB" w:rsidP="00FC75FB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7D79" w:rsidRPr="00FC75FB" w:rsidRDefault="009B7D79" w:rsidP="00FC75FB">
      <w:pPr>
        <w:rPr>
          <w:lang w:val="uk-UA"/>
        </w:rPr>
      </w:pPr>
      <w:bookmarkStart w:id="2" w:name="_GoBack"/>
      <w:bookmarkEnd w:id="2"/>
    </w:p>
    <w:sectPr w:rsidR="009B7D79" w:rsidRPr="00FC75FB" w:rsidSect="00FC75FB">
      <w:pgSz w:w="11906" w:h="16838"/>
      <w:pgMar w:top="568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  <w:rsid w:val="00FC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733E90-4D57-440A-889E-C06547225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1963</Words>
  <Characters>1119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2025-03-11T13:55:00Z</dcterms:modified>
</cp:coreProperties>
</file>