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FE" w:rsidRPr="00D267FE" w:rsidRDefault="00D267FE" w:rsidP="00D267FE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67F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267FE" w:rsidRPr="00D267FE" w:rsidRDefault="00D267FE" w:rsidP="00D267FE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267FE" w:rsidRPr="00D267FE" w:rsidRDefault="00D267FE" w:rsidP="00D267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267F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267FE" w:rsidRPr="00D267FE" w:rsidRDefault="00D267FE" w:rsidP="00D267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267FE" w:rsidRPr="00D267FE" w:rsidRDefault="00D267FE" w:rsidP="00D26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підготовку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лот</w:t>
      </w: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D267FE" w:rsidRPr="00D267FE" w:rsidRDefault="00D267FE" w:rsidP="00D26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0,1200 га </w:t>
      </w:r>
    </w:p>
    <w:p w:rsidR="00D267FE" w:rsidRPr="00D267FE" w:rsidRDefault="00D267FE" w:rsidP="00D26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proofErr w:type="gram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вул.Лісовій</w:t>
      </w:r>
      <w:proofErr w:type="spellEnd"/>
      <w:proofErr w:type="gram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6-б в м.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</w:t>
      </w:r>
    </w:p>
    <w:p w:rsidR="00D267FE" w:rsidRPr="00D267FE" w:rsidRDefault="00D267FE" w:rsidP="00D26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67FE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D267FE" w:rsidRPr="00D267FE" w:rsidRDefault="00D267FE" w:rsidP="00D26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267FE" w:rsidRPr="00D267FE" w:rsidRDefault="00D267FE" w:rsidP="00D267F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67FE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D267FE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D267FE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D267FE" w:rsidRPr="00D267FE" w:rsidRDefault="00D267FE" w:rsidP="00D267FE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267FE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267F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267F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267F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267F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67F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D267FE">
        <w:rPr>
          <w:rFonts w:ascii="Times New Roman" w:hAnsi="Times New Roman" w:cs="Times New Roman"/>
          <w:sz w:val="28"/>
          <w:szCs w:val="28"/>
        </w:rPr>
        <w:t>.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267FE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267FE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D267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267FE" w:rsidRPr="00D267FE" w:rsidRDefault="00D267FE" w:rsidP="00D267F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267F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D267FE">
        <w:rPr>
          <w:rFonts w:ascii="Times New Roman" w:hAnsi="Times New Roman" w:cs="Times New Roman"/>
          <w:sz w:val="28"/>
          <w:szCs w:val="28"/>
          <w:lang w:val="uk-UA"/>
        </w:rPr>
        <w:t xml:space="preserve"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D267FE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D267FE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D267FE" w:rsidRPr="00D267FE" w:rsidRDefault="00D267FE" w:rsidP="00D267F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267F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267FE"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D267FE">
        <w:rPr>
          <w:rFonts w:ascii="Times New Roman" w:hAnsi="Times New Roman"/>
          <w:bCs/>
          <w:sz w:val="28"/>
          <w:szCs w:val="28"/>
          <w:lang w:val="uk-UA" w:eastAsia="zh-CN"/>
        </w:rPr>
        <w:t xml:space="preserve"> Підготовку лотів для проведення земельних торгів забезпечує організатор земельних торгів. Підготовка лотів до земельних торгів включає : виготовлення та затвердження у встановленому законодавством порядку документації із землеустрою. Даний проект рішення є підставою для формування земельної ділянки орієнтовною </w:t>
      </w:r>
      <w:r w:rsidRPr="00D267FE">
        <w:rPr>
          <w:rFonts w:ascii="Times New Roman" w:hAnsi="Times New Roman"/>
          <w:sz w:val="28"/>
          <w:szCs w:val="28"/>
          <w:lang w:val="uk-UA"/>
        </w:rPr>
        <w:t xml:space="preserve">площею 0,1200 га, </w:t>
      </w:r>
      <w:r w:rsidRPr="00D267F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</w:t>
      </w:r>
      <w:r w:rsidRPr="00D267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D267FE">
        <w:rPr>
          <w:rFonts w:ascii="Times New Roman" w:hAnsi="Times New Roman"/>
          <w:sz w:val="28"/>
          <w:szCs w:val="28"/>
          <w:lang w:val="uk-UA"/>
        </w:rPr>
        <w:t xml:space="preserve"> розташованої по </w:t>
      </w:r>
      <w:proofErr w:type="spellStart"/>
      <w:r w:rsidRPr="00D267FE">
        <w:rPr>
          <w:rFonts w:ascii="Times New Roman" w:hAnsi="Times New Roman"/>
          <w:sz w:val="28"/>
          <w:szCs w:val="28"/>
          <w:lang w:val="uk-UA"/>
        </w:rPr>
        <w:t>вул.Лісовій</w:t>
      </w:r>
      <w:proofErr w:type="spellEnd"/>
      <w:r w:rsidRPr="00D267FE">
        <w:rPr>
          <w:rFonts w:ascii="Times New Roman" w:hAnsi="Times New Roman"/>
          <w:sz w:val="28"/>
          <w:szCs w:val="28"/>
          <w:lang w:val="uk-UA"/>
        </w:rPr>
        <w:t xml:space="preserve">, 6-б </w:t>
      </w:r>
      <w:r w:rsidRPr="00D267FE">
        <w:rPr>
          <w:rFonts w:ascii="Times New Roman" w:hAnsi="Times New Roman" w:cs="Times New Roman"/>
          <w:sz w:val="28"/>
          <w:szCs w:val="28"/>
          <w:lang w:val="uk-UA"/>
        </w:rPr>
        <w:t>в м. Бровари.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D267FE" w:rsidRPr="00D267FE" w:rsidRDefault="00D267FE" w:rsidP="00D267F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267F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267F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267FE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267F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267F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267F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267F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267F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267F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267FE">
        <w:rPr>
          <w:rFonts w:ascii="Times New Roman" w:hAnsi="Times New Roman"/>
          <w:sz w:val="28"/>
          <w:szCs w:val="28"/>
          <w:lang w:eastAsia="zh-CN"/>
        </w:rPr>
        <w:t>.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D267FE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267F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67F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у формі аукціону. </w:t>
      </w:r>
    </w:p>
    <w:p w:rsidR="00D267FE" w:rsidRPr="00D267FE" w:rsidRDefault="00D267FE" w:rsidP="00D267F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267FE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267FE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267FE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267FE" w:rsidRPr="00D267FE" w:rsidRDefault="00D267FE" w:rsidP="00D267F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67F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267F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267FE" w:rsidRPr="00D267FE" w:rsidRDefault="00D267FE" w:rsidP="00D267F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267FE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267FE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267F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267F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267FE" w:rsidRPr="00D267FE" w:rsidRDefault="00D267FE" w:rsidP="00D267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267FE" w:rsidRPr="00D267FE" w:rsidRDefault="00D267FE" w:rsidP="00D267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7FE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267F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D267FE" w:rsidRDefault="00D267FE" w:rsidP="00D267FE">
      <w:r w:rsidRPr="00D267FE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  <w:bookmarkStart w:id="1" w:name="_GoBack"/>
      <w:bookmarkEnd w:id="1"/>
    </w:p>
    <w:sectPr w:rsidR="009B7D79" w:rsidRPr="00D267F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267F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EAB1A-6664-49ED-8D28-D8FE661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2025-03-11T13:23:00Z</dcterms:modified>
</cp:coreProperties>
</file>