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            </w:t>
      </w:r>
      <w:r>
        <w:rPr>
          <w:rFonts w:ascii="Times New Roman" w:hAnsi="Times New Roman"/>
          <w:sz w:val="28"/>
          <w:szCs w:val="28"/>
          <w:lang w:val="uk-UA"/>
        </w:rPr>
        <w:t>Додаток</w:t>
      </w:r>
    </w:p>
    <w:p>
      <w:pPr>
        <w:spacing w:beforeAutospacing="0" w:after="0" w:afterAutospacing="0"/>
        <w:ind w:left="5424" w:firstLine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12.03.2025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27-ОД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Склад постійно діючої комісії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tabs>
          <w:tab w:val="left" w:pos="3900"/>
        </w:tabs>
        <w:bidi w:val="0"/>
        <w:spacing w:beforeAutospacing="0" w:after="200" w:afterAutospacing="0" w:line="276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Петро БАБИЧ – заступник міського голови з питань діяльності виконавчих органів ради, голова комісії.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Богдан МЕЛЬНИЧЕНКО – начальник Управління інспекції та контролю Броварської міської ради Броварського району Київської області, заступник  голови комісії.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Олена НІКУЛЬШИНА – головний спеціаліст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Члени комісії: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Юрій ЖИМАЙЛОВ – начальник відділу з питань екології та природокористування Управління інспекції та контролю Броварської міської ради Броварського району Київської області.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Микола ЗІНЧЕНКО – депутат Броварської міської ради Броварського району Київської області VIII скликання (за згодою).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Артем МОРОЗ – староста Княжицького старостинського округу. 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Андрій ЦАХЛО -  староста Требухівського старостинського округу.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Михайло ЧЕРНЯК – начальник відділу контролю за станом благоустрою Управління інспекції та контролю Броварської міської ради Броварського району Київської області.</w:t>
      </w:r>
    </w:p>
    <w:p>
      <w:pPr>
        <w:widowControl/>
        <w:bidi w:val="0"/>
        <w:spacing w:beforeAutospacing="0" w:after="200" w:afterAutospacing="0" w:line="276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Представник Управління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ГУ Держпродспоживслужби в Київській області (за згодою).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Представник комунального підприємства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«Броваритепловодоенергія»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ради Броварського району Київської області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(за згодою).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bidi w:val="0"/>
        <w:ind w:left="0" w:right="0"/>
        <w:jc w:val="both"/>
        <w:rPr>
          <w:rFonts w:ascii="Times New Roman" w:hAnsi="Times New Roman"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Представник комунального підприємства "Бровари-Благоустрій" Броварської міської ради Броварського району Київської області  (за згодою).</w:t>
      </w:r>
    </w:p>
    <w:p>
      <w:pPr>
        <w:widowControl/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Представник Броварської районної філії ДУ «Київський обласний центр КПХ МОЗ» (за згодою).</w:t>
      </w:r>
    </w:p>
    <w:p>
      <w:pPr>
        <w:widowControl/>
        <w:bidi w:val="0"/>
        <w:spacing w:beforeAutospacing="0" w:after="200" w:afterAutospacing="0" w:line="276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Представник Броварського районного управління ГУ Національної поліції України в Київській області (за згодою).</w:t>
      </w:r>
    </w:p>
    <w:p>
      <w:pPr>
        <w:widowControl/>
        <w:bidi w:val="0"/>
        <w:spacing w:beforeAutospacing="0" w:after="200" w:afterAutospacing="0" w:line="276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Представник Броварської районної військової адміністрації Київської області (за згодою).</w:t>
      </w:r>
    </w:p>
    <w:p>
      <w:pPr>
        <w:widowControl/>
        <w:bidi w:val="0"/>
        <w:spacing w:beforeAutospacing="0" w:after="200" w:afterAutospacing="0" w:line="276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Представник Броварського районного відділу РУ ГУ ДСНС України у Київській області.</w:t>
      </w:r>
    </w:p>
    <w:p>
      <w:pPr>
        <w:spacing w:beforeAutospacing="0" w:after="0" w:afterAutospacing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Міський голова</w:t>
        <w:tab/>
        <w:tab/>
        <w:tab/>
        <w:tab/>
        <w:tab/>
        <w:tab/>
        <w:tab/>
        <w:tab/>
        <w:t>Ігор САПОЖКО</w:t>
      </w:r>
    </w:p>
    <w:p>
      <w:pPr>
        <w:spacing w:beforeAutospacing="0" w:after="0" w:afterAutospacing="0"/>
        <w:jc w:val="left"/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19</cp:revision>
  <dcterms:created xsi:type="dcterms:W3CDTF">2021-12-31T08:10:00Z</dcterms:created>
  <dcterms:modified xsi:type="dcterms:W3CDTF">2025-03-12T07:33:52Z</dcterms:modified>
</cp:coreProperties>
</file>